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055C7">
      <w:pPr>
        <w:pStyle w:val="6"/>
        <w:pageBreakBefore w:val="0"/>
        <w:widowControl w:val="0"/>
        <w:kinsoku/>
        <w:wordWrap/>
        <w:overflowPunct/>
        <w:topLinePunct w:val="0"/>
        <w:bidi w:val="0"/>
        <w:jc w:val="both"/>
        <w:rPr>
          <w:color w:val="auto"/>
          <w:highlight w:val="none"/>
        </w:rPr>
      </w:pPr>
    </w:p>
    <w:p w14:paraId="1224F861">
      <w:pPr>
        <w:pageBreakBefore w:val="0"/>
        <w:widowControl w:val="0"/>
        <w:kinsoku/>
        <w:wordWrap/>
        <w:overflowPunct/>
        <w:topLinePunct w:val="0"/>
        <w:bidi w:val="0"/>
        <w:spacing w:before="270" w:line="221" w:lineRule="auto"/>
        <w:jc w:val="center"/>
        <w:outlineLvl w:val="0"/>
        <w:rPr>
          <w:rFonts w:hint="default" w:ascii="宋体" w:hAnsi="宋体" w:eastAsia="宋体" w:cs="宋体"/>
          <w:color w:val="auto"/>
          <w:spacing w:val="2"/>
          <w:sz w:val="56"/>
          <w:szCs w:val="56"/>
          <w:highlight w:val="none"/>
          <w:lang w:val="en-US" w:eastAsia="zh-CN"/>
        </w:rPr>
      </w:pPr>
      <w:bookmarkStart w:id="0" w:name="_Toc31773"/>
      <w:r>
        <w:rPr>
          <w:rFonts w:hint="eastAsia" w:ascii="宋体" w:hAnsi="宋体" w:eastAsia="宋体" w:cs="宋体"/>
          <w:color w:val="auto"/>
          <w:spacing w:val="6"/>
          <w:sz w:val="56"/>
          <w:szCs w:val="56"/>
          <w:highlight w:val="none"/>
          <w:lang w:val="en-US" w:eastAsia="zh-CN"/>
        </w:rPr>
        <w:t xml:space="preserve"> </w:t>
      </w:r>
      <w:r>
        <w:rPr>
          <w:rFonts w:ascii="宋体" w:hAnsi="宋体" w:eastAsia="宋体" w:cs="宋体"/>
          <w:color w:val="auto"/>
          <w:spacing w:val="6"/>
          <w:sz w:val="56"/>
          <w:szCs w:val="56"/>
          <w:highlight w:val="none"/>
          <w:lang w:eastAsia="zh-CN"/>
        </w:rPr>
        <w:t>采购</w:t>
      </w:r>
      <w:r>
        <w:rPr>
          <w:rFonts w:hint="eastAsia" w:ascii="宋体" w:hAnsi="宋体" w:eastAsia="宋体" w:cs="宋体"/>
          <w:color w:val="auto"/>
          <w:spacing w:val="2"/>
          <w:sz w:val="56"/>
          <w:szCs w:val="56"/>
          <w:highlight w:val="none"/>
          <w:lang w:val="en-US" w:eastAsia="zh-CN"/>
        </w:rPr>
        <w:t>询比通知书</w:t>
      </w:r>
      <w:bookmarkEnd w:id="0"/>
    </w:p>
    <w:p w14:paraId="514D1614">
      <w:pPr>
        <w:pageBreakBefore w:val="0"/>
        <w:widowControl w:val="0"/>
        <w:kinsoku/>
        <w:wordWrap/>
        <w:overflowPunct/>
        <w:topLinePunct w:val="0"/>
        <w:bidi w:val="0"/>
        <w:spacing w:before="270" w:line="221" w:lineRule="auto"/>
        <w:jc w:val="center"/>
        <w:outlineLvl w:val="0"/>
        <w:rPr>
          <w:rFonts w:ascii="宋体" w:hAnsi="宋体" w:eastAsia="宋体" w:cs="宋体"/>
          <w:color w:val="auto"/>
          <w:sz w:val="56"/>
          <w:szCs w:val="56"/>
          <w:highlight w:val="none"/>
          <w:lang w:eastAsia="zh-CN"/>
        </w:rPr>
      </w:pPr>
      <w:bookmarkStart w:id="1" w:name="_Toc12450"/>
      <w:r>
        <w:rPr>
          <w:rFonts w:hint="eastAsia" w:ascii="宋体" w:hAnsi="宋体" w:eastAsia="宋体" w:cs="宋体"/>
          <w:color w:val="auto"/>
          <w:spacing w:val="2"/>
          <w:sz w:val="56"/>
          <w:szCs w:val="56"/>
          <w:highlight w:val="none"/>
          <w:lang w:val="en-US" w:eastAsia="zh-CN"/>
        </w:rPr>
        <w:t>示</w:t>
      </w:r>
      <w:r>
        <w:rPr>
          <w:rFonts w:ascii="宋体" w:hAnsi="宋体" w:eastAsia="宋体" w:cs="宋体"/>
          <w:color w:val="auto"/>
          <w:spacing w:val="2"/>
          <w:sz w:val="56"/>
          <w:szCs w:val="56"/>
          <w:highlight w:val="none"/>
          <w:lang w:eastAsia="zh-CN"/>
        </w:rPr>
        <w:t>范</w:t>
      </w:r>
      <w:r>
        <w:rPr>
          <w:rFonts w:hint="eastAsia" w:ascii="宋体" w:hAnsi="宋体" w:eastAsia="宋体" w:cs="宋体"/>
          <w:color w:val="auto"/>
          <w:spacing w:val="2"/>
          <w:sz w:val="56"/>
          <w:szCs w:val="56"/>
          <w:highlight w:val="none"/>
          <w:lang w:val="en-US" w:eastAsia="zh-CN"/>
        </w:rPr>
        <w:t>文</w:t>
      </w:r>
      <w:r>
        <w:rPr>
          <w:rFonts w:ascii="宋体" w:hAnsi="宋体" w:eastAsia="宋体" w:cs="宋体"/>
          <w:color w:val="auto"/>
          <w:spacing w:val="2"/>
          <w:sz w:val="56"/>
          <w:szCs w:val="56"/>
          <w:highlight w:val="none"/>
          <w:lang w:eastAsia="zh-CN"/>
        </w:rPr>
        <w:t>本</w:t>
      </w:r>
      <w:bookmarkEnd w:id="1"/>
      <w:r>
        <w:rPr>
          <w:rFonts w:hint="eastAsia" w:ascii="宋体" w:hAnsi="宋体" w:eastAsia="宋体" w:cs="宋体"/>
          <w:color w:val="auto"/>
          <w:spacing w:val="0"/>
          <w:w w:val="100"/>
          <w:position w:val="0"/>
          <w:sz w:val="56"/>
          <w:szCs w:val="56"/>
          <w:highlight w:val="none"/>
          <w:lang w:eastAsia="zh-CN"/>
        </w:rPr>
        <w:t>（</w:t>
      </w:r>
      <w:r>
        <w:rPr>
          <w:rFonts w:hint="eastAsia" w:ascii="宋体" w:hAnsi="宋体" w:eastAsia="宋体" w:cs="宋体"/>
          <w:color w:val="auto"/>
          <w:spacing w:val="6"/>
          <w:sz w:val="52"/>
          <w:szCs w:val="52"/>
          <w:highlight w:val="none"/>
          <w:lang w:val="en-US" w:eastAsia="zh-CN"/>
        </w:rPr>
        <w:t>2025·1</w:t>
      </w:r>
      <w:r>
        <w:rPr>
          <w:rFonts w:hint="eastAsia" w:ascii="宋体" w:hAnsi="宋体" w:eastAsia="宋体" w:cs="宋体"/>
          <w:color w:val="auto"/>
          <w:spacing w:val="0"/>
          <w:w w:val="100"/>
          <w:position w:val="0"/>
          <w:sz w:val="56"/>
          <w:szCs w:val="56"/>
          <w:highlight w:val="none"/>
          <w:lang w:val="en-US" w:eastAsia="zh-CN"/>
        </w:rPr>
        <w:t>修订版</w:t>
      </w:r>
      <w:r>
        <w:rPr>
          <w:rFonts w:hint="eastAsia" w:ascii="宋体" w:hAnsi="宋体" w:eastAsia="宋体" w:cs="宋体"/>
          <w:color w:val="auto"/>
          <w:spacing w:val="0"/>
          <w:w w:val="100"/>
          <w:position w:val="0"/>
          <w:sz w:val="56"/>
          <w:szCs w:val="56"/>
          <w:highlight w:val="none"/>
          <w:lang w:eastAsia="zh-CN"/>
        </w:rPr>
        <w:t>）</w:t>
      </w:r>
    </w:p>
    <w:p w14:paraId="04B4A954">
      <w:pPr>
        <w:pageBreakBefore w:val="0"/>
        <w:widowControl w:val="0"/>
        <w:kinsoku/>
        <w:wordWrap/>
        <w:overflowPunct/>
        <w:topLinePunct w:val="0"/>
        <w:bidi w:val="0"/>
        <w:spacing w:line="308" w:lineRule="auto"/>
        <w:jc w:val="center"/>
        <w:rPr>
          <w:color w:val="auto"/>
          <w:highlight w:val="none"/>
          <w:lang w:eastAsia="zh-CN"/>
        </w:rPr>
      </w:pPr>
    </w:p>
    <w:p w14:paraId="2E250339">
      <w:pPr>
        <w:pageBreakBefore w:val="0"/>
        <w:widowControl w:val="0"/>
        <w:kinsoku/>
        <w:wordWrap/>
        <w:overflowPunct/>
        <w:topLinePunct w:val="0"/>
        <w:bidi w:val="0"/>
        <w:spacing w:line="308" w:lineRule="auto"/>
        <w:jc w:val="center"/>
        <w:rPr>
          <w:color w:val="auto"/>
          <w:highlight w:val="none"/>
          <w:lang w:eastAsia="zh-CN"/>
        </w:rPr>
      </w:pPr>
    </w:p>
    <w:p w14:paraId="6C68E7FF">
      <w:pPr>
        <w:pageBreakBefore w:val="0"/>
        <w:widowControl w:val="0"/>
        <w:kinsoku/>
        <w:wordWrap/>
        <w:overflowPunct/>
        <w:topLinePunct w:val="0"/>
        <w:bidi w:val="0"/>
        <w:spacing w:line="308" w:lineRule="auto"/>
        <w:jc w:val="center"/>
        <w:rPr>
          <w:color w:val="auto"/>
          <w:highlight w:val="none"/>
          <w:lang w:eastAsia="zh-CN"/>
        </w:rPr>
      </w:pPr>
    </w:p>
    <w:p w14:paraId="6AB563EC">
      <w:pPr>
        <w:pageBreakBefore w:val="0"/>
        <w:widowControl w:val="0"/>
        <w:kinsoku/>
        <w:wordWrap/>
        <w:overflowPunct/>
        <w:topLinePunct w:val="0"/>
        <w:bidi w:val="0"/>
        <w:spacing w:before="101" w:line="224" w:lineRule="auto"/>
        <w:ind w:left="3725" w:leftChars="0" w:hanging="3725" w:hangingChars="1179"/>
        <w:jc w:val="center"/>
        <w:rPr>
          <w:rFonts w:ascii="宋体" w:hAnsi="宋体" w:eastAsia="宋体" w:cs="宋体"/>
          <w:color w:val="auto"/>
          <w:sz w:val="31"/>
          <w:szCs w:val="31"/>
          <w:highlight w:val="none"/>
          <w:lang w:eastAsia="zh-CN"/>
        </w:rPr>
      </w:pPr>
      <w:r>
        <w:rPr>
          <w:rFonts w:ascii="宋体" w:hAnsi="宋体" w:eastAsia="宋体" w:cs="宋体"/>
          <w:color w:val="auto"/>
          <w:spacing w:val="3"/>
          <w:sz w:val="31"/>
          <w:szCs w:val="31"/>
          <w:highlight w:val="none"/>
          <w:lang w:eastAsia="zh-CN"/>
          <w14:textOutline w14:w="5791" w14:cap="sq" w14:cmpd="sng" w14:algn="ctr">
            <w14:solidFill>
              <w14:srgbClr w14:val="000000"/>
            </w14:solidFill>
            <w14:prstDash w14:val="solid"/>
            <w14:bevel/>
          </w14:textOutline>
        </w:rPr>
        <w:t>（</w:t>
      </w:r>
      <w:r>
        <w:rPr>
          <w:rFonts w:hint="eastAsia" w:ascii="宋体" w:hAnsi="宋体" w:eastAsia="宋体" w:cs="宋体"/>
          <w:color w:val="auto"/>
          <w:spacing w:val="3"/>
          <w:sz w:val="31"/>
          <w:szCs w:val="31"/>
          <w:highlight w:val="none"/>
          <w:lang w:val="en-US" w:eastAsia="zh-CN"/>
          <w14:textOutline w14:w="5791" w14:cap="sq" w14:cmpd="sng" w14:algn="ctr">
            <w14:solidFill>
              <w14:srgbClr w14:val="000000"/>
            </w14:solidFill>
            <w14:prstDash w14:val="solid"/>
            <w14:bevel/>
          </w14:textOutline>
        </w:rPr>
        <w:t>服务</w:t>
      </w:r>
      <w:r>
        <w:rPr>
          <w:rFonts w:ascii="宋体" w:hAnsi="宋体" w:eastAsia="宋体" w:cs="宋体"/>
          <w:color w:val="auto"/>
          <w:spacing w:val="3"/>
          <w:sz w:val="31"/>
          <w:szCs w:val="31"/>
          <w:highlight w:val="none"/>
          <w:lang w:eastAsia="zh-CN"/>
          <w14:textOutline w14:w="5791" w14:cap="sq" w14:cmpd="sng" w14:algn="ctr">
            <w14:solidFill>
              <w14:srgbClr w14:val="000000"/>
            </w14:solidFill>
            <w14:prstDash w14:val="solid"/>
            <w14:bevel/>
          </w14:textOutline>
        </w:rPr>
        <w:t>类）</w:t>
      </w:r>
    </w:p>
    <w:p w14:paraId="4B5488AB">
      <w:pPr>
        <w:pageBreakBefore w:val="0"/>
        <w:widowControl w:val="0"/>
        <w:kinsoku/>
        <w:wordWrap/>
        <w:overflowPunct/>
        <w:topLinePunct w:val="0"/>
        <w:bidi w:val="0"/>
        <w:spacing w:line="246" w:lineRule="auto"/>
        <w:jc w:val="center"/>
        <w:rPr>
          <w:color w:val="auto"/>
          <w:highlight w:val="none"/>
          <w:lang w:eastAsia="zh-CN"/>
        </w:rPr>
      </w:pPr>
    </w:p>
    <w:p w14:paraId="43E8E796">
      <w:pPr>
        <w:pageBreakBefore w:val="0"/>
        <w:widowControl w:val="0"/>
        <w:kinsoku/>
        <w:wordWrap/>
        <w:overflowPunct/>
        <w:topLinePunct w:val="0"/>
        <w:bidi w:val="0"/>
        <w:spacing w:line="246" w:lineRule="auto"/>
        <w:jc w:val="center"/>
        <w:rPr>
          <w:color w:val="auto"/>
          <w:highlight w:val="none"/>
          <w:lang w:eastAsia="zh-CN"/>
        </w:rPr>
      </w:pPr>
    </w:p>
    <w:p w14:paraId="7C871B56">
      <w:pPr>
        <w:pStyle w:val="6"/>
        <w:pageBreakBefore w:val="0"/>
        <w:widowControl w:val="0"/>
        <w:tabs>
          <w:tab w:val="left" w:pos="630"/>
        </w:tabs>
        <w:kinsoku/>
        <w:wordWrap/>
        <w:overflowPunct/>
        <w:topLinePunct w:val="0"/>
        <w:bidi w:val="0"/>
        <w:jc w:val="center"/>
        <w:rPr>
          <w:color w:val="auto"/>
          <w:highlight w:val="none"/>
          <w:lang w:eastAsia="zh-CN"/>
        </w:rPr>
      </w:pPr>
    </w:p>
    <w:p w14:paraId="66CAF9B3">
      <w:pPr>
        <w:pStyle w:val="6"/>
        <w:pageBreakBefore w:val="0"/>
        <w:widowControl w:val="0"/>
        <w:kinsoku/>
        <w:wordWrap/>
        <w:overflowPunct/>
        <w:topLinePunct w:val="0"/>
        <w:bidi w:val="0"/>
        <w:jc w:val="center"/>
        <w:rPr>
          <w:color w:val="auto"/>
          <w:highlight w:val="none"/>
          <w:lang w:eastAsia="zh-CN"/>
        </w:rPr>
      </w:pPr>
    </w:p>
    <w:p w14:paraId="2AA6380B">
      <w:pPr>
        <w:pageBreakBefore w:val="0"/>
        <w:widowControl w:val="0"/>
        <w:kinsoku/>
        <w:wordWrap/>
        <w:overflowPunct/>
        <w:topLinePunct w:val="0"/>
        <w:bidi w:val="0"/>
        <w:spacing w:line="246" w:lineRule="auto"/>
        <w:jc w:val="center"/>
        <w:rPr>
          <w:color w:val="auto"/>
          <w:highlight w:val="none"/>
          <w:lang w:eastAsia="zh-CN"/>
        </w:rPr>
      </w:pPr>
    </w:p>
    <w:p w14:paraId="1C699D92">
      <w:pPr>
        <w:pageBreakBefore w:val="0"/>
        <w:widowControl w:val="0"/>
        <w:kinsoku/>
        <w:wordWrap/>
        <w:overflowPunct/>
        <w:topLinePunct w:val="0"/>
        <w:bidi w:val="0"/>
        <w:spacing w:line="246" w:lineRule="auto"/>
        <w:jc w:val="center"/>
        <w:rPr>
          <w:color w:val="auto"/>
          <w:highlight w:val="none"/>
          <w:lang w:eastAsia="zh-CN"/>
        </w:rPr>
      </w:pPr>
    </w:p>
    <w:p w14:paraId="10ACCAFE">
      <w:pPr>
        <w:pageBreakBefore w:val="0"/>
        <w:widowControl w:val="0"/>
        <w:kinsoku/>
        <w:wordWrap/>
        <w:overflowPunct/>
        <w:topLinePunct w:val="0"/>
        <w:bidi w:val="0"/>
        <w:spacing w:line="246" w:lineRule="auto"/>
        <w:jc w:val="center"/>
        <w:rPr>
          <w:color w:val="auto"/>
          <w:highlight w:val="none"/>
          <w:lang w:eastAsia="zh-CN"/>
        </w:rPr>
      </w:pPr>
    </w:p>
    <w:p w14:paraId="53FD3CA8">
      <w:pPr>
        <w:pageBreakBefore w:val="0"/>
        <w:widowControl w:val="0"/>
        <w:kinsoku/>
        <w:wordWrap/>
        <w:overflowPunct/>
        <w:topLinePunct w:val="0"/>
        <w:bidi w:val="0"/>
        <w:spacing w:line="247" w:lineRule="auto"/>
        <w:jc w:val="center"/>
        <w:rPr>
          <w:color w:val="auto"/>
          <w:highlight w:val="none"/>
          <w:lang w:eastAsia="zh-CN"/>
        </w:rPr>
      </w:pPr>
    </w:p>
    <w:p w14:paraId="7CBCA2F9">
      <w:pPr>
        <w:pageBreakBefore w:val="0"/>
        <w:widowControl w:val="0"/>
        <w:kinsoku/>
        <w:wordWrap/>
        <w:overflowPunct/>
        <w:topLinePunct w:val="0"/>
        <w:bidi w:val="0"/>
        <w:spacing w:before="101" w:line="225" w:lineRule="auto"/>
        <w:ind w:left="0" w:leftChars="0" w:firstLine="0" w:firstLineChars="0"/>
        <w:jc w:val="center"/>
        <w:rPr>
          <w:rFonts w:ascii="宋体" w:hAnsi="宋体" w:eastAsia="宋体" w:cs="宋体"/>
          <w:color w:val="auto"/>
          <w:sz w:val="31"/>
          <w:szCs w:val="31"/>
          <w:highlight w:val="none"/>
          <w:lang w:eastAsia="zh-CN"/>
        </w:rPr>
      </w:pPr>
      <w:r>
        <w:rPr>
          <w:rFonts w:ascii="宋体" w:hAnsi="宋体" w:eastAsia="宋体" w:cs="宋体"/>
          <w:color w:val="auto"/>
          <w:spacing w:val="3"/>
          <w:sz w:val="31"/>
          <w:szCs w:val="31"/>
          <w:highlight w:val="none"/>
          <w:lang w:eastAsia="zh-CN"/>
          <w14:textOutline w14:w="5791" w14:cap="sq" w14:cmpd="sng" w14:algn="ctr">
            <w14:solidFill>
              <w14:srgbClr w14:val="000000"/>
            </w14:solidFill>
            <w14:prstDash w14:val="solid"/>
            <w14:bevel/>
          </w14:textOutline>
        </w:rPr>
        <w:t>项目名称：</w:t>
      </w:r>
      <w:r>
        <w:rPr>
          <w:rFonts w:hint="eastAsia"/>
          <w:color w:val="auto"/>
          <w:sz w:val="32"/>
          <w:highlight w:val="none"/>
          <w:lang w:eastAsia="zh-CN"/>
        </w:rPr>
        <w:t xml:space="preserve"> </w:t>
      </w:r>
      <w:r>
        <w:rPr>
          <w:rFonts w:hint="eastAsia"/>
          <w:color w:val="auto"/>
          <w:sz w:val="32"/>
          <w:highlight w:val="none"/>
          <w:lang w:val="en-US" w:eastAsia="zh-CN"/>
        </w:rPr>
        <w:t>吉安欢乐世界奇幻小镇经营权承包采购项目（第五批）</w:t>
      </w:r>
    </w:p>
    <w:p w14:paraId="7C96755E">
      <w:pPr>
        <w:spacing w:line="600" w:lineRule="exact"/>
        <w:ind w:left="0" w:leftChars="0" w:firstLine="0" w:firstLineChars="0"/>
        <w:jc w:val="both"/>
        <w:rPr>
          <w:color w:val="auto"/>
          <w:sz w:val="32"/>
          <w:highlight w:val="none"/>
        </w:rPr>
      </w:pPr>
      <w:r>
        <w:rPr>
          <w:rFonts w:ascii="宋体" w:hAnsi="宋体" w:eastAsia="宋体" w:cs="宋体"/>
          <w:color w:val="auto"/>
          <w:spacing w:val="1"/>
          <w:sz w:val="31"/>
          <w:szCs w:val="31"/>
          <w:highlight w:val="none"/>
          <w:lang w:eastAsia="zh-CN"/>
          <w14:textOutline w14:w="5791" w14:cap="sq" w14:cmpd="sng" w14:algn="ctr">
            <w14:solidFill>
              <w14:srgbClr w14:val="000000"/>
            </w14:solidFill>
            <w14:prstDash w14:val="solid"/>
            <w14:bevel/>
          </w14:textOutline>
        </w:rPr>
        <w:t>项目编号：</w:t>
      </w:r>
      <w:r>
        <w:rPr>
          <w:rFonts w:hint="eastAsia"/>
          <w:color w:val="auto"/>
          <w:sz w:val="32"/>
          <w:highlight w:val="none"/>
          <w:lang w:val="en-US" w:eastAsia="zh-CN"/>
        </w:rPr>
        <w:t>JACTJL-内采字【2025】088号</w:t>
      </w:r>
    </w:p>
    <w:p w14:paraId="013AEFB3">
      <w:pPr>
        <w:pageBreakBefore w:val="0"/>
        <w:widowControl w:val="0"/>
        <w:kinsoku/>
        <w:wordWrap/>
        <w:overflowPunct/>
        <w:topLinePunct w:val="0"/>
        <w:bidi w:val="0"/>
        <w:spacing w:before="242" w:line="225" w:lineRule="auto"/>
        <w:ind w:left="0" w:leftChars="0" w:firstLine="0" w:firstLineChars="0"/>
        <w:jc w:val="both"/>
        <w:rPr>
          <w:rFonts w:hint="default" w:ascii="宋体" w:hAnsi="宋体" w:eastAsia="宋体" w:cs="宋体"/>
          <w:color w:val="auto"/>
          <w:spacing w:val="1"/>
          <w:sz w:val="31"/>
          <w:szCs w:val="31"/>
          <w:highlight w:val="none"/>
          <w:lang w:val="en-US" w:eastAsia="zh-CN"/>
          <w14:textOutline w14:w="5791" w14:cap="sq" w14:cmpd="sng" w14:algn="ctr">
            <w14:solidFill>
              <w14:srgbClr w14:val="000000"/>
            </w14:solidFill>
            <w14:prstDash w14:val="solid"/>
            <w14:bevel/>
          </w14:textOutline>
        </w:rPr>
      </w:pPr>
      <w:r>
        <w:rPr>
          <w:rFonts w:hint="eastAsia" w:ascii="宋体" w:hAnsi="宋体" w:eastAsia="宋体" w:cs="宋体"/>
          <w:color w:val="auto"/>
          <w:spacing w:val="1"/>
          <w:sz w:val="31"/>
          <w:szCs w:val="31"/>
          <w:highlight w:val="none"/>
          <w:lang w:val="en-US" w:eastAsia="zh-CN"/>
          <w14:textOutline w14:w="5791" w14:cap="sq" w14:cmpd="sng" w14:algn="ctr">
            <w14:solidFill>
              <w14:srgbClr w14:val="000000"/>
            </w14:solidFill>
            <w14:prstDash w14:val="solid"/>
            <w14:bevel/>
          </w14:textOutline>
        </w:rPr>
        <w:t>采购单位：</w:t>
      </w:r>
      <w:r>
        <w:rPr>
          <w:rFonts w:hint="eastAsia"/>
          <w:color w:val="auto"/>
          <w:sz w:val="32"/>
          <w:highlight w:val="none"/>
          <w:lang w:val="en-US" w:eastAsia="zh-CN"/>
        </w:rPr>
        <w:t>江西吉悦文旅产业发展有限公司（章）</w:t>
      </w:r>
    </w:p>
    <w:p w14:paraId="19438DCB">
      <w:pPr>
        <w:pageBreakBefore w:val="0"/>
        <w:widowControl w:val="0"/>
        <w:kinsoku/>
        <w:wordWrap/>
        <w:overflowPunct/>
        <w:topLinePunct w:val="0"/>
        <w:bidi w:val="0"/>
        <w:spacing w:line="250" w:lineRule="auto"/>
        <w:ind w:left="0" w:leftChars="0" w:firstLine="0" w:firstLineChars="0"/>
        <w:jc w:val="center"/>
        <w:rPr>
          <w:color w:val="auto"/>
          <w:highlight w:val="none"/>
          <w:lang w:eastAsia="zh-CN"/>
        </w:rPr>
      </w:pPr>
    </w:p>
    <w:p w14:paraId="69F280CC">
      <w:pPr>
        <w:pageBreakBefore w:val="0"/>
        <w:widowControl w:val="0"/>
        <w:kinsoku/>
        <w:wordWrap/>
        <w:overflowPunct/>
        <w:topLinePunct w:val="0"/>
        <w:bidi w:val="0"/>
        <w:spacing w:line="251" w:lineRule="auto"/>
        <w:jc w:val="center"/>
        <w:rPr>
          <w:color w:val="auto"/>
          <w:highlight w:val="none"/>
          <w:lang w:eastAsia="zh-CN"/>
        </w:rPr>
      </w:pPr>
    </w:p>
    <w:p w14:paraId="4E2DB0C4">
      <w:pPr>
        <w:pageBreakBefore w:val="0"/>
        <w:widowControl w:val="0"/>
        <w:kinsoku/>
        <w:wordWrap/>
        <w:overflowPunct/>
        <w:topLinePunct w:val="0"/>
        <w:bidi w:val="0"/>
        <w:spacing w:line="251" w:lineRule="auto"/>
        <w:jc w:val="center"/>
        <w:rPr>
          <w:color w:val="auto"/>
          <w:highlight w:val="none"/>
          <w:lang w:eastAsia="zh-CN"/>
        </w:rPr>
      </w:pPr>
    </w:p>
    <w:p w14:paraId="560726A8">
      <w:pPr>
        <w:pStyle w:val="6"/>
        <w:pageBreakBefore w:val="0"/>
        <w:widowControl w:val="0"/>
        <w:kinsoku/>
        <w:wordWrap/>
        <w:overflowPunct/>
        <w:topLinePunct w:val="0"/>
        <w:bidi w:val="0"/>
        <w:jc w:val="center"/>
        <w:rPr>
          <w:color w:val="auto"/>
          <w:highlight w:val="none"/>
          <w:lang w:eastAsia="zh-CN"/>
        </w:rPr>
      </w:pPr>
    </w:p>
    <w:p w14:paraId="4FE29DFF">
      <w:pPr>
        <w:pStyle w:val="6"/>
        <w:pageBreakBefore w:val="0"/>
        <w:widowControl w:val="0"/>
        <w:kinsoku/>
        <w:wordWrap/>
        <w:overflowPunct/>
        <w:topLinePunct w:val="0"/>
        <w:bidi w:val="0"/>
        <w:jc w:val="center"/>
        <w:rPr>
          <w:color w:val="auto"/>
          <w:highlight w:val="none"/>
          <w:lang w:eastAsia="zh-CN"/>
        </w:rPr>
      </w:pPr>
    </w:p>
    <w:p w14:paraId="0E51219D">
      <w:pPr>
        <w:pStyle w:val="6"/>
        <w:pageBreakBefore w:val="0"/>
        <w:widowControl w:val="0"/>
        <w:kinsoku/>
        <w:wordWrap/>
        <w:overflowPunct/>
        <w:topLinePunct w:val="0"/>
        <w:bidi w:val="0"/>
        <w:jc w:val="center"/>
        <w:rPr>
          <w:color w:val="auto"/>
          <w:highlight w:val="none"/>
          <w:lang w:eastAsia="zh-CN"/>
        </w:rPr>
      </w:pPr>
    </w:p>
    <w:p w14:paraId="613D6C18">
      <w:pPr>
        <w:pStyle w:val="6"/>
        <w:pageBreakBefore w:val="0"/>
        <w:widowControl w:val="0"/>
        <w:kinsoku/>
        <w:wordWrap/>
        <w:overflowPunct/>
        <w:topLinePunct w:val="0"/>
        <w:bidi w:val="0"/>
        <w:jc w:val="center"/>
        <w:rPr>
          <w:color w:val="auto"/>
          <w:highlight w:val="none"/>
          <w:lang w:eastAsia="zh-CN"/>
        </w:rPr>
      </w:pPr>
    </w:p>
    <w:p w14:paraId="5ADA05C7">
      <w:pPr>
        <w:pageBreakBefore w:val="0"/>
        <w:widowControl w:val="0"/>
        <w:kinsoku/>
        <w:wordWrap/>
        <w:overflowPunct/>
        <w:topLinePunct w:val="0"/>
        <w:bidi w:val="0"/>
        <w:spacing w:line="251" w:lineRule="auto"/>
        <w:jc w:val="center"/>
        <w:rPr>
          <w:color w:val="auto"/>
          <w:highlight w:val="none"/>
          <w:lang w:eastAsia="zh-CN"/>
        </w:rPr>
      </w:pPr>
    </w:p>
    <w:p w14:paraId="54F96C6D">
      <w:pPr>
        <w:pageBreakBefore w:val="0"/>
        <w:widowControl w:val="0"/>
        <w:kinsoku/>
        <w:wordWrap/>
        <w:overflowPunct/>
        <w:topLinePunct w:val="0"/>
        <w:bidi w:val="0"/>
        <w:spacing w:line="251" w:lineRule="auto"/>
        <w:jc w:val="center"/>
        <w:rPr>
          <w:color w:val="auto"/>
          <w:highlight w:val="none"/>
          <w:lang w:eastAsia="zh-CN"/>
        </w:rPr>
      </w:pPr>
    </w:p>
    <w:p w14:paraId="485DBD4B">
      <w:pPr>
        <w:pageBreakBefore w:val="0"/>
        <w:widowControl w:val="0"/>
        <w:kinsoku/>
        <w:wordWrap/>
        <w:overflowPunct/>
        <w:topLinePunct w:val="0"/>
        <w:bidi w:val="0"/>
        <w:spacing w:line="251" w:lineRule="auto"/>
        <w:jc w:val="both"/>
        <w:rPr>
          <w:color w:val="auto"/>
          <w:highlight w:val="none"/>
          <w:lang w:eastAsia="zh-CN"/>
        </w:rPr>
      </w:pPr>
    </w:p>
    <w:p w14:paraId="18E9FE89">
      <w:pPr>
        <w:pageBreakBefore w:val="0"/>
        <w:widowControl w:val="0"/>
        <w:kinsoku/>
        <w:wordWrap/>
        <w:overflowPunct/>
        <w:topLinePunct w:val="0"/>
        <w:bidi w:val="0"/>
        <w:spacing w:before="101" w:line="614" w:lineRule="exact"/>
        <w:ind w:left="0" w:leftChars="0" w:firstLine="0" w:firstLineChars="0"/>
        <w:jc w:val="center"/>
        <w:rPr>
          <w:rFonts w:hint="eastAsia" w:ascii="宋体" w:hAnsi="宋体" w:eastAsia="宋体" w:cs="宋体"/>
          <w:color w:val="auto"/>
          <w:position w:val="23"/>
          <w:sz w:val="31"/>
          <w:szCs w:val="31"/>
          <w:highlight w:val="none"/>
          <w:lang w:eastAsia="zh-CN"/>
          <w14:textOutline w14:w="5791" w14:cap="sq" w14:cmpd="sng" w14:algn="ctr">
            <w14:solidFill>
              <w14:srgbClr w14:val="000000"/>
            </w14:solidFill>
            <w14:prstDash w14:val="solid"/>
            <w14:bevel/>
          </w14:textOutline>
        </w:rPr>
      </w:pPr>
      <w:r>
        <w:rPr>
          <w:rFonts w:hint="eastAsia" w:ascii="宋体" w:hAnsi="宋体" w:eastAsia="宋体" w:cs="宋体"/>
          <w:color w:val="auto"/>
          <w:position w:val="23"/>
          <w:sz w:val="31"/>
          <w:szCs w:val="31"/>
          <w:highlight w:val="none"/>
          <w:lang w:eastAsia="zh-CN"/>
          <w14:textOutline w14:w="5791" w14:cap="sq" w14:cmpd="sng" w14:algn="ctr">
            <w14:solidFill>
              <w14:srgbClr w14:val="000000"/>
            </w14:solidFill>
            <w14:prstDash w14:val="solid"/>
            <w14:bevel/>
          </w14:textOutline>
        </w:rPr>
        <w:t>吉安城投建设监理有限公司</w:t>
      </w:r>
    </w:p>
    <w:p w14:paraId="41EE2455">
      <w:pPr>
        <w:pageBreakBefore w:val="0"/>
        <w:widowControl w:val="0"/>
        <w:kinsoku/>
        <w:wordWrap/>
        <w:overflowPunct/>
        <w:topLinePunct w:val="0"/>
        <w:bidi w:val="0"/>
        <w:spacing w:before="101" w:line="614" w:lineRule="exact"/>
        <w:ind w:left="0" w:leftChars="0" w:firstLine="0" w:firstLineChars="0"/>
        <w:jc w:val="center"/>
        <w:rPr>
          <w:rFonts w:hint="default" w:ascii="宋体" w:hAnsi="宋体" w:eastAsia="宋体" w:cs="宋体"/>
          <w:color w:val="auto"/>
          <w:position w:val="23"/>
          <w:sz w:val="31"/>
          <w:szCs w:val="31"/>
          <w:highlight w:val="none"/>
          <w:lang w:val="en-US" w:eastAsia="zh-CN"/>
          <w14:textOutline w14:w="5791" w14:cap="sq" w14:cmpd="sng" w14:algn="ctr">
            <w14:solidFill>
              <w14:srgbClr w14:val="000000"/>
            </w14:solidFill>
            <w14:prstDash w14:val="solid"/>
            <w14:bevel/>
          </w14:textOutline>
        </w:rPr>
      </w:pPr>
      <w:r>
        <w:rPr>
          <w:rFonts w:hint="eastAsia" w:ascii="宋体" w:hAnsi="宋体" w:eastAsia="宋体" w:cs="宋体"/>
          <w:color w:val="auto"/>
          <w:position w:val="23"/>
          <w:sz w:val="31"/>
          <w:szCs w:val="31"/>
          <w:highlight w:val="none"/>
          <w:lang w:eastAsia="zh-CN"/>
          <w14:textOutline w14:w="5791" w14:cap="sq" w14:cmpd="sng" w14:algn="ctr">
            <w14:solidFill>
              <w14:srgbClr w14:val="000000"/>
            </w14:solidFill>
            <w14:prstDash w14:val="solid"/>
            <w14:bevel/>
          </w14:textOutline>
        </w:rPr>
        <w:t>江西·</w:t>
      </w:r>
      <w:r>
        <w:rPr>
          <w:rFonts w:hint="eastAsia" w:ascii="宋体" w:hAnsi="宋体" w:eastAsia="宋体" w:cs="宋体"/>
          <w:color w:val="auto"/>
          <w:position w:val="23"/>
          <w:sz w:val="31"/>
          <w:szCs w:val="31"/>
          <w:highlight w:val="none"/>
          <w:lang w:val="en-US" w:eastAsia="zh-CN"/>
          <w14:textOutline w14:w="5791" w14:cap="sq" w14:cmpd="sng" w14:algn="ctr">
            <w14:solidFill>
              <w14:srgbClr w14:val="000000"/>
            </w14:solidFill>
            <w14:prstDash w14:val="solid"/>
            <w14:bevel/>
          </w14:textOutline>
        </w:rPr>
        <w:t>吉安</w:t>
      </w:r>
    </w:p>
    <w:p w14:paraId="76E59EBD">
      <w:pPr>
        <w:keepNext w:val="0"/>
        <w:keepLines w:val="0"/>
        <w:pageBreakBefore w:val="0"/>
        <w:widowControl/>
        <w:kinsoku/>
        <w:wordWrap/>
        <w:overflowPunct/>
        <w:topLinePunct w:val="0"/>
        <w:autoSpaceDE w:val="0"/>
        <w:autoSpaceDN w:val="0"/>
        <w:bidi w:val="0"/>
        <w:adjustRightInd w:val="0"/>
        <w:snapToGrid w:val="0"/>
        <w:spacing w:line="360" w:lineRule="auto"/>
        <w:jc w:val="center"/>
        <w:textAlignment w:val="baseline"/>
        <w:rPr>
          <w:rFonts w:ascii="宋体" w:hAnsi="宋体" w:eastAsia="宋体" w:cs="宋体"/>
          <w:color w:val="auto"/>
          <w:spacing w:val="-16"/>
          <w:sz w:val="28"/>
          <w:szCs w:val="28"/>
          <w:highlight w:val="none"/>
          <w14:textOutline w14:w="5105" w14:cap="sq" w14:cmpd="sng" w14:algn="ctr">
            <w14:solidFill>
              <w14:srgbClr w14:val="000000"/>
            </w14:solidFill>
            <w14:prstDash w14:val="solid"/>
            <w14:bevel/>
          </w14:textOutline>
        </w:rPr>
      </w:pPr>
    </w:p>
    <w:p w14:paraId="391412F5">
      <w:pPr>
        <w:pageBreakBefore w:val="0"/>
        <w:widowControl w:val="0"/>
        <w:kinsoku/>
        <w:wordWrap/>
        <w:overflowPunct/>
        <w:topLinePunct w:val="0"/>
        <w:bidi w:val="0"/>
        <w:spacing w:before="101" w:line="614" w:lineRule="exact"/>
        <w:ind w:left="3084"/>
        <w:jc w:val="both"/>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sectPr>
          <w:footerReference r:id="rId3" w:type="default"/>
          <w:pgSz w:w="11906" w:h="16839"/>
          <w:pgMar w:top="1009" w:right="1310" w:bottom="1043" w:left="1307" w:header="0" w:footer="994" w:gutter="0"/>
          <w:pgNumType w:fmt="decimal"/>
          <w:cols w:space="720" w:num="1"/>
        </w:sectPr>
      </w:pPr>
    </w:p>
    <w:sdt>
      <w:sdtPr>
        <w:rPr>
          <w:rFonts w:ascii="宋体" w:hAnsi="宋体" w:eastAsia="宋体" w:cs="Arial"/>
          <w:b/>
          <w:bCs/>
          <w:snapToGrid w:val="0"/>
          <w:color w:val="auto"/>
          <w:sz w:val="32"/>
          <w:szCs w:val="32"/>
          <w:highlight w:val="none"/>
          <w:lang w:val="en-US" w:eastAsia="en-US" w:bidi="ar-SA"/>
        </w:rPr>
        <w:id w:val="147479865"/>
        <w15:color w:val="DBDBDB"/>
        <w:docPartObj>
          <w:docPartGallery w:val="Table of Contents"/>
          <w:docPartUnique/>
        </w:docPartObj>
      </w:sdtPr>
      <w:sdtEndPr>
        <w:rPr>
          <w:rFonts w:hint="default" w:ascii="Times New Roman" w:hAnsi="Times New Roman" w:eastAsia="Times New Roman" w:cs="Times New Roman"/>
          <w:b/>
          <w:bCs/>
          <w:snapToGrid w:val="0"/>
          <w:color w:val="auto"/>
          <w:sz w:val="21"/>
          <w:szCs w:val="20"/>
          <w:highlight w:val="none"/>
          <w:lang w:val="en-US" w:eastAsia="zh-CN" w:bidi="ar-SA"/>
        </w:rPr>
      </w:sdtEndPr>
      <w:sdtContent>
        <w:p w14:paraId="0507E11B">
          <w:pPr>
            <w:spacing w:before="0" w:beforeLines="0" w:after="0" w:afterLines="0" w:line="240" w:lineRule="auto"/>
            <w:ind w:left="0" w:leftChars="0" w:right="0" w:rightChars="0" w:firstLine="0" w:firstLineChars="0"/>
            <w:jc w:val="center"/>
            <w:rPr>
              <w:b/>
              <w:bCs/>
              <w:color w:val="auto"/>
              <w:sz w:val="32"/>
              <w:szCs w:val="32"/>
              <w:highlight w:val="none"/>
            </w:rPr>
          </w:pPr>
          <w:r>
            <w:rPr>
              <w:rFonts w:ascii="宋体" w:hAnsi="宋体" w:eastAsia="宋体"/>
              <w:b/>
              <w:bCs/>
              <w:color w:val="auto"/>
              <w:sz w:val="32"/>
              <w:szCs w:val="32"/>
              <w:highlight w:val="none"/>
            </w:rPr>
            <w:t>目录</w:t>
          </w:r>
        </w:p>
        <w:p w14:paraId="583A6DDD">
          <w:pPr>
            <w:pStyle w:val="19"/>
            <w:tabs>
              <w:tab w:val="right" w:leader="dot" w:pos="9071"/>
            </w:tabs>
            <w:rPr>
              <w:color w:val="auto"/>
              <w:highlight w:val="none"/>
            </w:rPr>
          </w:pPr>
          <w:r>
            <w:rPr>
              <w:rFonts w:hint="default" w:ascii="Times New Roman" w:hAnsi="Times New Roman" w:eastAsia="Times New Roman" w:cs="Times New Roman"/>
              <w:color w:val="auto"/>
              <w:sz w:val="20"/>
              <w:szCs w:val="20"/>
              <w:highlight w:val="none"/>
              <w:lang w:eastAsia="zh-CN"/>
            </w:rPr>
            <w:fldChar w:fldCharType="begin"/>
          </w:r>
          <w:r>
            <w:rPr>
              <w:rFonts w:hint="default" w:ascii="Times New Roman" w:hAnsi="Times New Roman" w:eastAsia="Times New Roman" w:cs="Times New Roman"/>
              <w:color w:val="auto"/>
              <w:sz w:val="20"/>
              <w:szCs w:val="20"/>
              <w:highlight w:val="none"/>
              <w:lang w:eastAsia="zh-CN"/>
            </w:rPr>
            <w:instrText xml:space="preserve">TOC \o "1-3" \h \u </w:instrText>
          </w:r>
          <w:r>
            <w:rPr>
              <w:rFonts w:hint="default" w:ascii="Times New Roman" w:hAnsi="Times New Roman" w:eastAsia="Times New Roman" w:cs="Times New Roman"/>
              <w:color w:val="auto"/>
              <w:sz w:val="20"/>
              <w:szCs w:val="20"/>
              <w:highlight w:val="none"/>
              <w:lang w:eastAsia="zh-CN"/>
            </w:rPr>
            <w:fldChar w:fldCharType="separate"/>
          </w:r>
        </w:p>
        <w:p w14:paraId="4D389EFE">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_Toc12214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 xml:space="preserve">第一章  </w:t>
          </w:r>
          <w:r>
            <w:rPr>
              <w:rFonts w:hint="eastAsia" w:cs="Times New Roman"/>
              <w:snapToGrid w:val="0"/>
              <w:color w:val="auto"/>
              <w:spacing w:val="6"/>
              <w:sz w:val="20"/>
              <w:szCs w:val="20"/>
              <w:highlight w:val="none"/>
              <w:lang w:val="en-US" w:eastAsia="zh-CN" w:bidi="ar-SA"/>
            </w:rPr>
            <w:t>询比</w:t>
          </w:r>
          <w:r>
            <w:rPr>
              <w:rFonts w:hint="default" w:ascii="Times New Roman" w:hAnsi="Times New Roman" w:eastAsia="宋体" w:cs="Times New Roman"/>
              <w:snapToGrid w:val="0"/>
              <w:color w:val="auto"/>
              <w:spacing w:val="6"/>
              <w:sz w:val="20"/>
              <w:szCs w:val="20"/>
              <w:highlight w:val="none"/>
              <w:lang w:val="en-US" w:eastAsia="zh-CN" w:bidi="ar-SA"/>
            </w:rPr>
            <w:t>邀请</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_Toc12214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1</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223F2388">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一、项目基本情况</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w:t>
          </w:r>
        </w:p>
        <w:p w14:paraId="6B576A8C">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eastAsia"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二、供应商的资格要求</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w:t>
          </w:r>
        </w:p>
        <w:p w14:paraId="6153DDB2">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三、获取</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通知书</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p>
        <w:p w14:paraId="3BD4B3F8">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四、提交响应文件截止时间、</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时间和地点</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p>
        <w:p w14:paraId="36059227">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五、公告期限</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p>
        <w:p w14:paraId="1F891E95">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eastAsia"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六、其他补充事宜</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p>
        <w:p w14:paraId="1072ED6A">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七、对本次</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提出询问，请按以下方式联系</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4</w:t>
          </w:r>
        </w:p>
        <w:p w14:paraId="57F06370">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_Toc18439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 xml:space="preserve">第二章  </w:t>
          </w:r>
          <w:r>
            <w:rPr>
              <w:rFonts w:hint="eastAsia" w:ascii="Times New Roman" w:hAnsi="Times New Roman" w:eastAsia="宋体" w:cs="Times New Roman"/>
              <w:snapToGrid w:val="0"/>
              <w:color w:val="auto"/>
              <w:spacing w:val="6"/>
              <w:sz w:val="20"/>
              <w:szCs w:val="20"/>
              <w:highlight w:val="none"/>
              <w:lang w:val="en-US" w:eastAsia="zh-CN" w:bidi="ar-SA"/>
            </w:rPr>
            <w:t>供应商</w:t>
          </w:r>
          <w:r>
            <w:rPr>
              <w:rFonts w:hint="default" w:ascii="Times New Roman" w:hAnsi="Times New Roman" w:eastAsia="宋体" w:cs="Times New Roman"/>
              <w:snapToGrid w:val="0"/>
              <w:color w:val="auto"/>
              <w:spacing w:val="6"/>
              <w:sz w:val="20"/>
              <w:szCs w:val="20"/>
              <w:highlight w:val="none"/>
              <w:lang w:val="en-US" w:eastAsia="zh-CN" w:bidi="ar-SA"/>
            </w:rPr>
            <w:t>须知</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_Toc18439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6</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1C02CF3E">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_Toc22315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一、</w:t>
          </w:r>
          <w:r>
            <w:rPr>
              <w:rFonts w:hint="eastAsia" w:ascii="Times New Roman" w:hAnsi="Times New Roman" w:eastAsia="宋体" w:cs="Times New Roman"/>
              <w:snapToGrid w:val="0"/>
              <w:color w:val="auto"/>
              <w:spacing w:val="6"/>
              <w:sz w:val="20"/>
              <w:szCs w:val="20"/>
              <w:highlight w:val="none"/>
              <w:lang w:val="en-US" w:eastAsia="zh-CN" w:bidi="ar-SA"/>
            </w:rPr>
            <w:t>供应商</w:t>
          </w:r>
          <w:r>
            <w:rPr>
              <w:rFonts w:hint="default" w:ascii="Times New Roman" w:hAnsi="Times New Roman" w:eastAsia="宋体" w:cs="Times New Roman"/>
              <w:snapToGrid w:val="0"/>
              <w:color w:val="auto"/>
              <w:spacing w:val="6"/>
              <w:sz w:val="20"/>
              <w:szCs w:val="20"/>
              <w:highlight w:val="none"/>
              <w:lang w:val="en-US" w:eastAsia="zh-CN" w:bidi="ar-SA"/>
            </w:rPr>
            <w:t>须知前附表</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_Toc22315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6</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3B8B10E4">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_Toc10263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二、</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通知书</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_Toc10263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10</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59857D81">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eastAsia"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1. 适用范围</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11</w:t>
          </w:r>
        </w:p>
        <w:p w14:paraId="4C7CBFBA">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2. 定义</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11</w:t>
          </w:r>
        </w:p>
        <w:p w14:paraId="7DA1895E">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3. 合格供应商</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11</w:t>
          </w:r>
        </w:p>
        <w:p w14:paraId="63F67936">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 xml:space="preserve">4. </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费用</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11</w:t>
          </w:r>
        </w:p>
        <w:p w14:paraId="5587145E">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5. 供应商代表</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12</w:t>
          </w:r>
        </w:p>
        <w:p w14:paraId="1AEBBEA7">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 xml:space="preserve">6. </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通知书的构成</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12</w:t>
          </w:r>
        </w:p>
        <w:p w14:paraId="1B122A8B">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7. 供应商应当提交的资格、资信证明文件</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12</w:t>
          </w:r>
        </w:p>
        <w:p w14:paraId="26F66FC4">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8. 为落实政府采购政策，采购标的需满足的要求，以及供应商须提供的证明材料</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12</w:t>
          </w:r>
        </w:p>
        <w:p w14:paraId="237A83F4">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9. 采购需求标准</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16</w:t>
          </w:r>
        </w:p>
        <w:p w14:paraId="64C774A9">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 xml:space="preserve">10. </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通知书的修改</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16</w:t>
          </w:r>
        </w:p>
        <w:p w14:paraId="0EA950A0">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三 、 响应文件的编制与递交</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17</w:t>
          </w:r>
        </w:p>
        <w:p w14:paraId="41F3A071">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11. 响应文件的编制</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17</w:t>
          </w:r>
        </w:p>
        <w:p w14:paraId="78086F22">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12. 响应文件计量单位</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17</w:t>
          </w:r>
        </w:p>
        <w:p w14:paraId="4719E444">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13. 响应文件的构成</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17</w:t>
          </w:r>
        </w:p>
        <w:p w14:paraId="698C6F24">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14. 证明货物符合</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通知书规定的文件</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w:t>
          </w:r>
          <w:r>
            <w:rPr>
              <w:rFonts w:hint="eastAsia" w:cs="Times New Roman"/>
              <w:snapToGrid w:val="0"/>
              <w:color w:val="auto"/>
              <w:spacing w:val="6"/>
              <w:sz w:val="20"/>
              <w:szCs w:val="20"/>
              <w:highlight w:val="none"/>
              <w:lang w:val="en-US" w:eastAsia="zh-CN" w:bidi="ar-SA"/>
            </w:rPr>
            <w:t>8</w:t>
          </w:r>
        </w:p>
        <w:p w14:paraId="607FD703">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 xml:space="preserve">15. </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报价</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18</w:t>
          </w:r>
        </w:p>
        <w:p w14:paraId="72ADAE1E">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 xml:space="preserve">16. </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保证金</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18</w:t>
          </w:r>
        </w:p>
        <w:p w14:paraId="54F9E4A0">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 xml:space="preserve">17. </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有效期</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19</w:t>
          </w:r>
        </w:p>
        <w:p w14:paraId="565039C6">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18. 响应文件的递交</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19</w:t>
          </w:r>
        </w:p>
        <w:p w14:paraId="5055395A">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19. 分包的规定</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20</w:t>
          </w:r>
        </w:p>
        <w:p w14:paraId="4B1B6B13">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_Toc17422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eastAsia" w:ascii="Times New Roman" w:hAnsi="Times New Roman" w:eastAsia="宋体" w:cs="Times New Roman"/>
              <w:snapToGrid w:val="0"/>
              <w:color w:val="auto"/>
              <w:spacing w:val="6"/>
              <w:sz w:val="20"/>
              <w:szCs w:val="20"/>
              <w:highlight w:val="none"/>
              <w:lang w:val="en-US" w:eastAsia="zh-CN" w:bidi="ar-SA"/>
            </w:rPr>
            <w:t>四、</w:t>
          </w:r>
          <w:r>
            <w:rPr>
              <w:rFonts w:hint="eastAsia" w:cs="Times New Roman"/>
              <w:snapToGrid w:val="0"/>
              <w:color w:val="auto"/>
              <w:spacing w:val="6"/>
              <w:sz w:val="20"/>
              <w:szCs w:val="20"/>
              <w:highlight w:val="none"/>
              <w:lang w:val="en-US" w:eastAsia="zh-CN" w:bidi="ar-SA"/>
            </w:rPr>
            <w:t>询比</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_Toc17422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20</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1838BDE9">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 xml:space="preserve">20. </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组织</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w:t>
          </w:r>
          <w:r>
            <w:rPr>
              <w:rFonts w:hint="eastAsia" w:cs="Times New Roman"/>
              <w:snapToGrid w:val="0"/>
              <w:color w:val="auto"/>
              <w:spacing w:val="6"/>
              <w:sz w:val="20"/>
              <w:szCs w:val="20"/>
              <w:highlight w:val="none"/>
              <w:lang w:val="en-US" w:eastAsia="zh-CN" w:bidi="ar-SA"/>
            </w:rPr>
            <w:t>1</w:t>
          </w:r>
        </w:p>
        <w:p w14:paraId="70629C27">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 xml:space="preserve">21. </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小组</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21</w:t>
          </w:r>
        </w:p>
        <w:p w14:paraId="064003C6">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 xml:space="preserve">22. </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程序</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21</w:t>
          </w:r>
        </w:p>
        <w:p w14:paraId="7C397CBC">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23. 与</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小组的接触</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23</w:t>
          </w:r>
        </w:p>
        <w:p w14:paraId="3E2E92B6">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24.终止</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采购活动的情形</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23</w:t>
          </w:r>
        </w:p>
        <w:p w14:paraId="09D15B09">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_Toc26304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eastAsia" w:ascii="Times New Roman" w:hAnsi="Times New Roman" w:eastAsia="宋体" w:cs="Times New Roman"/>
              <w:snapToGrid w:val="0"/>
              <w:color w:val="auto"/>
              <w:spacing w:val="6"/>
              <w:sz w:val="20"/>
              <w:szCs w:val="20"/>
              <w:highlight w:val="none"/>
              <w:lang w:val="en-US" w:eastAsia="zh-CN" w:bidi="ar-SA"/>
            </w:rPr>
            <w:t>五、</w:t>
          </w:r>
          <w:r>
            <w:rPr>
              <w:rFonts w:hint="default" w:ascii="Times New Roman" w:hAnsi="Times New Roman" w:eastAsia="宋体" w:cs="Times New Roman"/>
              <w:snapToGrid w:val="0"/>
              <w:color w:val="auto"/>
              <w:spacing w:val="6"/>
              <w:sz w:val="20"/>
              <w:szCs w:val="20"/>
              <w:highlight w:val="none"/>
              <w:lang w:val="en-US" w:eastAsia="zh-CN" w:bidi="ar-SA"/>
            </w:rPr>
            <w:t>意外情况的情形和处理</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_Toc26304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22</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5E91EAD5">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25. 意外情况的情形</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23</w:t>
          </w:r>
        </w:p>
        <w:p w14:paraId="27FC8EB1">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26. 意外情况的处理</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23</w:t>
          </w:r>
        </w:p>
        <w:p w14:paraId="247356A5">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_Toc24840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eastAsia" w:ascii="Times New Roman" w:hAnsi="Times New Roman" w:eastAsia="宋体" w:cs="Times New Roman"/>
              <w:snapToGrid w:val="0"/>
              <w:color w:val="auto"/>
              <w:spacing w:val="6"/>
              <w:sz w:val="20"/>
              <w:szCs w:val="20"/>
              <w:highlight w:val="none"/>
              <w:lang w:val="en-US" w:eastAsia="zh-CN" w:bidi="ar-SA"/>
            </w:rPr>
            <w:t>六、确定成交供应商和签订</w:t>
          </w:r>
          <w:r>
            <w:rPr>
              <w:rFonts w:hint="default" w:ascii="Times New Roman" w:hAnsi="Times New Roman" w:eastAsia="宋体" w:cs="Times New Roman"/>
              <w:snapToGrid w:val="0"/>
              <w:color w:val="auto"/>
              <w:spacing w:val="6"/>
              <w:sz w:val="20"/>
              <w:szCs w:val="20"/>
              <w:highlight w:val="none"/>
              <w:lang w:val="en-US" w:eastAsia="zh-CN" w:bidi="ar-SA"/>
            </w:rPr>
            <w:t>合同</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_Toc24840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22</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672AC2D0">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27. 推荐成交候选供应商方法</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w:t>
          </w:r>
          <w:r>
            <w:rPr>
              <w:rFonts w:hint="eastAsia" w:cs="Times New Roman"/>
              <w:snapToGrid w:val="0"/>
              <w:color w:val="auto"/>
              <w:spacing w:val="6"/>
              <w:sz w:val="20"/>
              <w:szCs w:val="20"/>
              <w:highlight w:val="none"/>
              <w:lang w:val="en-US" w:eastAsia="zh-CN" w:bidi="ar-SA"/>
            </w:rPr>
            <w:t>4</w:t>
          </w:r>
        </w:p>
        <w:p w14:paraId="26D56BC8">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28. 确定成交供应商</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24</w:t>
          </w:r>
        </w:p>
        <w:p w14:paraId="74240287">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29. 成交结果公告</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24</w:t>
          </w:r>
        </w:p>
        <w:p w14:paraId="7EF98D33">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30. 履约保证金</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24</w:t>
          </w:r>
        </w:p>
        <w:p w14:paraId="1FAE3666">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31. 签订合同</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24</w:t>
          </w:r>
        </w:p>
        <w:p w14:paraId="45327836">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_Toc8442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eastAsia" w:ascii="Times New Roman" w:hAnsi="Times New Roman" w:eastAsia="宋体" w:cs="Times New Roman"/>
              <w:snapToGrid w:val="0"/>
              <w:color w:val="auto"/>
              <w:spacing w:val="6"/>
              <w:sz w:val="20"/>
              <w:szCs w:val="20"/>
              <w:highlight w:val="none"/>
              <w:lang w:val="en-US" w:eastAsia="zh-CN" w:bidi="ar-SA"/>
            </w:rPr>
            <w:t>七</w:t>
          </w:r>
          <w:r>
            <w:rPr>
              <w:rFonts w:hint="default" w:ascii="Times New Roman" w:hAnsi="Times New Roman" w:eastAsia="宋体" w:cs="Times New Roman"/>
              <w:snapToGrid w:val="0"/>
              <w:color w:val="auto"/>
              <w:spacing w:val="6"/>
              <w:sz w:val="20"/>
              <w:szCs w:val="20"/>
              <w:highlight w:val="none"/>
              <w:lang w:val="en-US" w:eastAsia="zh-CN" w:bidi="ar-SA"/>
            </w:rPr>
            <w:t>、询问和质疑</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_Toc8442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24</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286DB3A5">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32. 询问</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25</w:t>
          </w:r>
        </w:p>
        <w:p w14:paraId="6169282D">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33. 质疑</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25</w:t>
          </w:r>
        </w:p>
        <w:p w14:paraId="22790FC5">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_Toc30553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eastAsia" w:ascii="Times New Roman" w:hAnsi="Times New Roman" w:eastAsia="宋体" w:cs="Times New Roman"/>
              <w:snapToGrid w:val="0"/>
              <w:color w:val="auto"/>
              <w:spacing w:val="6"/>
              <w:sz w:val="20"/>
              <w:szCs w:val="20"/>
              <w:highlight w:val="none"/>
              <w:lang w:val="en-US" w:eastAsia="zh-CN" w:bidi="ar-SA"/>
            </w:rPr>
            <w:t>八</w:t>
          </w:r>
          <w:r>
            <w:rPr>
              <w:rFonts w:hint="default" w:ascii="Times New Roman" w:hAnsi="Times New Roman" w:eastAsia="宋体" w:cs="Times New Roman"/>
              <w:snapToGrid w:val="0"/>
              <w:color w:val="auto"/>
              <w:spacing w:val="6"/>
              <w:sz w:val="20"/>
              <w:szCs w:val="20"/>
              <w:highlight w:val="none"/>
              <w:lang w:val="en-US" w:eastAsia="zh-CN" w:bidi="ar-SA"/>
            </w:rPr>
            <w:t>、</w:t>
          </w:r>
          <w:r>
            <w:rPr>
              <w:rFonts w:hint="eastAsia" w:ascii="Times New Roman" w:hAnsi="Times New Roman" w:eastAsia="宋体" w:cs="Times New Roman"/>
              <w:snapToGrid w:val="0"/>
              <w:color w:val="auto"/>
              <w:spacing w:val="6"/>
              <w:sz w:val="20"/>
              <w:szCs w:val="20"/>
              <w:highlight w:val="none"/>
              <w:lang w:val="en-US" w:eastAsia="zh-CN" w:bidi="ar-SA"/>
            </w:rPr>
            <w:t>其他事项</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_Toc30553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25</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02563CF5">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34. 采购代理服务费</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26</w:t>
          </w:r>
        </w:p>
        <w:p w14:paraId="3623854A">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35. 适用法律</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26</w:t>
          </w:r>
        </w:p>
        <w:p w14:paraId="3353131D">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36. 解释权</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2</w:t>
          </w:r>
          <w:r>
            <w:rPr>
              <w:rFonts w:hint="eastAsia" w:cs="Times New Roman"/>
              <w:snapToGrid w:val="0"/>
              <w:color w:val="auto"/>
              <w:spacing w:val="6"/>
              <w:sz w:val="20"/>
              <w:szCs w:val="20"/>
              <w:highlight w:val="none"/>
              <w:lang w:val="en-US" w:eastAsia="zh-CN" w:bidi="ar-SA"/>
            </w:rPr>
            <w:t>7</w:t>
          </w:r>
        </w:p>
        <w:p w14:paraId="348BD312">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_Toc12652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eastAsia" w:ascii="Times New Roman" w:hAnsi="Times New Roman" w:eastAsia="宋体" w:cs="Times New Roman"/>
              <w:snapToGrid w:val="0"/>
              <w:color w:val="auto"/>
              <w:spacing w:val="6"/>
              <w:sz w:val="20"/>
              <w:szCs w:val="20"/>
              <w:highlight w:val="none"/>
              <w:lang w:val="en-US" w:eastAsia="zh-CN" w:bidi="ar-SA"/>
            </w:rPr>
            <w:t xml:space="preserve">第三章 </w:t>
          </w:r>
          <w:r>
            <w:rPr>
              <w:rFonts w:hint="default" w:ascii="Times New Roman" w:hAnsi="Times New Roman" w:eastAsia="宋体" w:cs="Times New Roman"/>
              <w:snapToGrid w:val="0"/>
              <w:color w:val="auto"/>
              <w:spacing w:val="6"/>
              <w:sz w:val="20"/>
              <w:szCs w:val="20"/>
              <w:highlight w:val="none"/>
              <w:lang w:val="en-US" w:eastAsia="zh-CN" w:bidi="ar-SA"/>
            </w:rPr>
            <w:t>拟签订的合同文本</w:t>
          </w:r>
          <w:r>
            <w:rPr>
              <w:rFonts w:hint="eastAsia" w:ascii="Times New Roman" w:hAnsi="Times New Roman" w:eastAsia="宋体" w:cs="Times New Roman"/>
              <w:snapToGrid w:val="0"/>
              <w:color w:val="auto"/>
              <w:spacing w:val="6"/>
              <w:sz w:val="20"/>
              <w:szCs w:val="20"/>
              <w:highlight w:val="none"/>
              <w:lang w:val="en-US" w:eastAsia="zh-CN" w:bidi="ar-SA"/>
            </w:rPr>
            <w:t>（参考格式）</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_Toc12652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26</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275931A4">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_Toc27332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 xml:space="preserve">第四章  </w:t>
          </w:r>
          <w:r>
            <w:rPr>
              <w:rFonts w:hint="eastAsia" w:ascii="Times New Roman" w:hAnsi="Times New Roman" w:eastAsia="宋体" w:cs="Times New Roman"/>
              <w:snapToGrid w:val="0"/>
              <w:color w:val="auto"/>
              <w:spacing w:val="6"/>
              <w:sz w:val="20"/>
              <w:szCs w:val="20"/>
              <w:highlight w:val="none"/>
              <w:lang w:val="en-US" w:eastAsia="zh-CN" w:bidi="ar-SA"/>
            </w:rPr>
            <w:t>响应文件</w:t>
          </w:r>
          <w:r>
            <w:rPr>
              <w:rFonts w:hint="default" w:ascii="Times New Roman" w:hAnsi="Times New Roman" w:eastAsia="宋体" w:cs="Times New Roman"/>
              <w:snapToGrid w:val="0"/>
              <w:color w:val="auto"/>
              <w:spacing w:val="6"/>
              <w:sz w:val="20"/>
              <w:szCs w:val="20"/>
              <w:highlight w:val="none"/>
              <w:lang w:val="en-US" w:eastAsia="zh-CN" w:bidi="ar-SA"/>
            </w:rPr>
            <w:t>格式</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_Toc27332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34</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0AF6D52F">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1.</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响应书</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r>
            <w:rPr>
              <w:rFonts w:hint="eastAsia" w:cs="Times New Roman"/>
              <w:snapToGrid w:val="0"/>
              <w:color w:val="auto"/>
              <w:spacing w:val="6"/>
              <w:sz w:val="20"/>
              <w:szCs w:val="20"/>
              <w:highlight w:val="none"/>
              <w:lang w:val="en-US" w:eastAsia="zh-CN" w:bidi="ar-SA"/>
            </w:rPr>
            <w:t>2</w:t>
          </w:r>
        </w:p>
        <w:p w14:paraId="209501DB">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2.报价一览表</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r>
            <w:rPr>
              <w:rFonts w:hint="eastAsia" w:cs="Times New Roman"/>
              <w:snapToGrid w:val="0"/>
              <w:color w:val="auto"/>
              <w:spacing w:val="6"/>
              <w:sz w:val="20"/>
              <w:szCs w:val="20"/>
              <w:highlight w:val="none"/>
              <w:lang w:val="en-US" w:eastAsia="zh-CN" w:bidi="ar-SA"/>
            </w:rPr>
            <w:t>3</w:t>
          </w:r>
        </w:p>
        <w:p w14:paraId="17ADBF99">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3.分项报价表</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r>
            <w:rPr>
              <w:rFonts w:hint="eastAsia" w:cs="Times New Roman"/>
              <w:snapToGrid w:val="0"/>
              <w:color w:val="auto"/>
              <w:spacing w:val="6"/>
              <w:sz w:val="20"/>
              <w:szCs w:val="20"/>
              <w:highlight w:val="none"/>
              <w:lang w:val="en-US" w:eastAsia="zh-CN" w:bidi="ar-SA"/>
            </w:rPr>
            <w:t>3</w:t>
          </w:r>
        </w:p>
        <w:p w14:paraId="61D8A3CF">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4.报价一览明细表</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r>
            <w:rPr>
              <w:rFonts w:hint="eastAsia" w:cs="Times New Roman"/>
              <w:snapToGrid w:val="0"/>
              <w:color w:val="auto"/>
              <w:spacing w:val="6"/>
              <w:sz w:val="20"/>
              <w:szCs w:val="20"/>
              <w:highlight w:val="none"/>
              <w:lang w:val="en-US" w:eastAsia="zh-CN" w:bidi="ar-SA"/>
            </w:rPr>
            <w:t>4</w:t>
          </w:r>
        </w:p>
        <w:p w14:paraId="4C985B69">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5.技术需求响应/偏离表</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r>
            <w:rPr>
              <w:rFonts w:hint="eastAsia" w:cs="Times New Roman"/>
              <w:snapToGrid w:val="0"/>
              <w:color w:val="auto"/>
              <w:spacing w:val="6"/>
              <w:sz w:val="20"/>
              <w:szCs w:val="20"/>
              <w:highlight w:val="none"/>
              <w:lang w:val="en-US" w:eastAsia="zh-CN" w:bidi="ar-SA"/>
            </w:rPr>
            <w:t>5</w:t>
          </w:r>
        </w:p>
        <w:p w14:paraId="7819CEC2">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6.商务条件响应/偏离表</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r>
            <w:rPr>
              <w:rFonts w:hint="eastAsia" w:cs="Times New Roman"/>
              <w:snapToGrid w:val="0"/>
              <w:color w:val="auto"/>
              <w:spacing w:val="6"/>
              <w:sz w:val="20"/>
              <w:szCs w:val="20"/>
              <w:highlight w:val="none"/>
              <w:lang w:val="en-US" w:eastAsia="zh-CN" w:bidi="ar-SA"/>
            </w:rPr>
            <w:t>6</w:t>
          </w:r>
        </w:p>
        <w:p w14:paraId="4D74D27C">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格式7.供应商应当提交的资格证明文件</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r>
            <w:rPr>
              <w:rFonts w:hint="eastAsia" w:cs="Times New Roman"/>
              <w:snapToGrid w:val="0"/>
              <w:color w:val="auto"/>
              <w:spacing w:val="6"/>
              <w:sz w:val="20"/>
              <w:szCs w:val="20"/>
              <w:highlight w:val="none"/>
              <w:lang w:val="en-US" w:eastAsia="zh-CN" w:bidi="ar-SA"/>
            </w:rPr>
            <w:t>7</w:t>
          </w:r>
        </w:p>
        <w:p w14:paraId="55C59DAD">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7-1 江西省政府采购供应商资格信用承诺函</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3</w:t>
          </w:r>
          <w:r>
            <w:rPr>
              <w:rFonts w:hint="eastAsia" w:cs="Times New Roman"/>
              <w:snapToGrid w:val="0"/>
              <w:color w:val="auto"/>
              <w:spacing w:val="6"/>
              <w:sz w:val="20"/>
              <w:szCs w:val="20"/>
              <w:highlight w:val="none"/>
              <w:lang w:val="en-US" w:eastAsia="zh-CN" w:bidi="ar-SA"/>
            </w:rPr>
            <w:t>7</w:t>
          </w:r>
        </w:p>
        <w:p w14:paraId="580D59B2">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7-2 法定代表人授权书</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cs="Times New Roman"/>
              <w:snapToGrid w:val="0"/>
              <w:color w:val="auto"/>
              <w:spacing w:val="6"/>
              <w:sz w:val="20"/>
              <w:szCs w:val="20"/>
              <w:highlight w:val="none"/>
              <w:lang w:val="en-US" w:eastAsia="zh-CN" w:bidi="ar-SA"/>
            </w:rPr>
            <w:t>41</w:t>
          </w:r>
        </w:p>
        <w:p w14:paraId="2898D321">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7-3 供应商的资格声明</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4</w:t>
          </w:r>
          <w:r>
            <w:rPr>
              <w:rFonts w:hint="eastAsia" w:cs="Times New Roman"/>
              <w:snapToGrid w:val="0"/>
              <w:color w:val="auto"/>
              <w:spacing w:val="6"/>
              <w:sz w:val="20"/>
              <w:szCs w:val="20"/>
              <w:highlight w:val="none"/>
              <w:lang w:val="en-US" w:eastAsia="zh-CN" w:bidi="ar-SA"/>
            </w:rPr>
            <w:t>2</w:t>
          </w:r>
        </w:p>
        <w:p w14:paraId="7EF6992F">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 xml:space="preserve">格式 7-4 </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保证金凭证</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4</w:t>
          </w:r>
          <w:r>
            <w:rPr>
              <w:rFonts w:hint="eastAsia" w:cs="Times New Roman"/>
              <w:snapToGrid w:val="0"/>
              <w:color w:val="auto"/>
              <w:spacing w:val="6"/>
              <w:sz w:val="20"/>
              <w:szCs w:val="20"/>
              <w:highlight w:val="none"/>
              <w:lang w:val="en-US" w:eastAsia="zh-CN" w:bidi="ar-SA"/>
            </w:rPr>
            <w:t>3</w:t>
          </w:r>
        </w:p>
        <w:p w14:paraId="2BB54E1F">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7-5 制造商出具的授权函（适用于进口产品参加</w:t>
          </w:r>
          <w:r>
            <w:rPr>
              <w:rFonts w:hint="eastAsia" w:cs="Times New Roman"/>
              <w:snapToGrid w:val="0"/>
              <w:color w:val="auto"/>
              <w:spacing w:val="6"/>
              <w:sz w:val="20"/>
              <w:szCs w:val="20"/>
              <w:highlight w:val="none"/>
              <w:lang w:val="en-US" w:eastAsia="zh-CN" w:bidi="ar-SA"/>
            </w:rPr>
            <w:t>询比</w:t>
          </w:r>
          <w:r>
            <w:rPr>
              <w:rFonts w:hint="eastAsia" w:ascii="Times New Roman" w:hAnsi="Times New Roman" w:eastAsia="宋体" w:cs="Times New Roman"/>
              <w:snapToGrid w:val="0"/>
              <w:color w:val="auto"/>
              <w:spacing w:val="6"/>
              <w:sz w:val="20"/>
              <w:szCs w:val="20"/>
              <w:highlight w:val="none"/>
              <w:lang w:val="en-US" w:eastAsia="zh-CN" w:bidi="ar-SA"/>
            </w:rPr>
            <w:t>）</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4</w:t>
          </w:r>
          <w:r>
            <w:rPr>
              <w:rFonts w:hint="eastAsia" w:cs="Times New Roman"/>
              <w:snapToGrid w:val="0"/>
              <w:color w:val="auto"/>
              <w:spacing w:val="6"/>
              <w:sz w:val="20"/>
              <w:szCs w:val="20"/>
              <w:highlight w:val="none"/>
              <w:lang w:val="en-US" w:eastAsia="zh-CN" w:bidi="ar-SA"/>
            </w:rPr>
            <w:t>4</w:t>
          </w:r>
        </w:p>
        <w:p w14:paraId="41FEFAA3">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7-6 联合体协议（适用于联合体</w:t>
          </w:r>
          <w:r>
            <w:rPr>
              <w:rFonts w:hint="eastAsia" w:cs="Times New Roman"/>
              <w:snapToGrid w:val="0"/>
              <w:color w:val="auto"/>
              <w:spacing w:val="6"/>
              <w:sz w:val="20"/>
              <w:szCs w:val="20"/>
              <w:highlight w:val="none"/>
              <w:lang w:val="en-US" w:eastAsia="zh-CN" w:bidi="ar-SA"/>
            </w:rPr>
            <w:t>响应</w:t>
          </w:r>
          <w:r>
            <w:rPr>
              <w:rFonts w:hint="eastAsia" w:ascii="Times New Roman" w:hAnsi="Times New Roman" w:eastAsia="宋体" w:cs="Times New Roman"/>
              <w:snapToGrid w:val="0"/>
              <w:color w:val="auto"/>
              <w:spacing w:val="6"/>
              <w:sz w:val="20"/>
              <w:szCs w:val="20"/>
              <w:highlight w:val="none"/>
              <w:lang w:val="en-US" w:eastAsia="zh-CN" w:bidi="ar-SA"/>
            </w:rPr>
            <w:t>）</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4</w:t>
          </w:r>
          <w:r>
            <w:rPr>
              <w:rFonts w:hint="eastAsia" w:cs="Times New Roman"/>
              <w:snapToGrid w:val="0"/>
              <w:color w:val="auto"/>
              <w:spacing w:val="6"/>
              <w:sz w:val="20"/>
              <w:szCs w:val="20"/>
              <w:highlight w:val="none"/>
              <w:lang w:val="en-US" w:eastAsia="zh-CN" w:bidi="ar-SA"/>
            </w:rPr>
            <w:t>5</w:t>
          </w:r>
        </w:p>
        <w:p w14:paraId="5EE22592">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7-7本项目的其它特定资格证明材料</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4</w:t>
          </w:r>
          <w:r>
            <w:rPr>
              <w:rFonts w:hint="eastAsia" w:cs="Times New Roman"/>
              <w:snapToGrid w:val="0"/>
              <w:color w:val="auto"/>
              <w:spacing w:val="6"/>
              <w:sz w:val="20"/>
              <w:szCs w:val="20"/>
              <w:highlight w:val="none"/>
              <w:lang w:val="en-US" w:eastAsia="zh-CN" w:bidi="ar-SA"/>
            </w:rPr>
            <w:t>6</w:t>
          </w:r>
        </w:p>
        <w:p w14:paraId="2F198158">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8.为落实政府采购政策供应商须提供的证明材料</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4</w:t>
          </w:r>
          <w:r>
            <w:rPr>
              <w:rFonts w:hint="eastAsia" w:cs="Times New Roman"/>
              <w:snapToGrid w:val="0"/>
              <w:color w:val="auto"/>
              <w:spacing w:val="6"/>
              <w:sz w:val="20"/>
              <w:szCs w:val="20"/>
              <w:highlight w:val="none"/>
              <w:lang w:val="en-US" w:eastAsia="zh-CN" w:bidi="ar-SA"/>
            </w:rPr>
            <w:t>7</w:t>
          </w:r>
        </w:p>
        <w:p w14:paraId="39B92C6C">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8-1 中小企业声明（货物）</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4</w:t>
          </w:r>
          <w:r>
            <w:rPr>
              <w:rFonts w:hint="eastAsia" w:cs="Times New Roman"/>
              <w:snapToGrid w:val="0"/>
              <w:color w:val="auto"/>
              <w:spacing w:val="6"/>
              <w:sz w:val="20"/>
              <w:szCs w:val="20"/>
              <w:highlight w:val="none"/>
              <w:lang w:val="en-US" w:eastAsia="zh-CN" w:bidi="ar-SA"/>
            </w:rPr>
            <w:t>7</w:t>
          </w:r>
        </w:p>
        <w:p w14:paraId="12D717EA">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eastAsia"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8-2 省级以上监狱管理局、戒毒管理局（含新疆生产建设兵团）出具的属于监狱企业证明文件</w:t>
          </w:r>
        </w:p>
        <w:p w14:paraId="79A0D214">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ascii="Times New Roman" w:hAnsi="Times New Roman" w:eastAsia="宋体" w:cs="Times New Roman"/>
              <w:snapToGrid w:val="0"/>
              <w:color w:val="auto"/>
              <w:spacing w:val="6"/>
              <w:sz w:val="20"/>
              <w:szCs w:val="20"/>
              <w:highlight w:val="none"/>
              <w:lang w:val="en-US" w:eastAsia="zh-CN" w:bidi="ar-SA"/>
            </w:rPr>
            <w:t>5</w:t>
          </w:r>
          <w:r>
            <w:rPr>
              <w:rFonts w:hint="eastAsia" w:cs="Times New Roman"/>
              <w:snapToGrid w:val="0"/>
              <w:color w:val="auto"/>
              <w:spacing w:val="6"/>
              <w:sz w:val="20"/>
              <w:szCs w:val="20"/>
              <w:highlight w:val="none"/>
              <w:lang w:val="en-US" w:eastAsia="zh-CN" w:bidi="ar-SA"/>
            </w:rPr>
            <w:t>3</w:t>
          </w:r>
        </w:p>
        <w:p w14:paraId="2ECDFD51">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8-3 残疾人福利性单位声明函  残疾人福利性单位声明函</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cs="Times New Roman"/>
              <w:snapToGrid w:val="0"/>
              <w:color w:val="auto"/>
              <w:spacing w:val="6"/>
              <w:sz w:val="20"/>
              <w:szCs w:val="20"/>
              <w:highlight w:val="none"/>
              <w:lang w:val="en-US" w:eastAsia="zh-CN" w:bidi="ar-SA"/>
            </w:rPr>
            <w:t>54</w:t>
          </w:r>
        </w:p>
        <w:p w14:paraId="15607995">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格式 8-4 采购的产品如属于政府强制采购节能产品的，响应文件中必须提供国家确定的认证机构出具的、处于有效期之内的节能产品认证证书（扫描件）</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cs="Times New Roman"/>
              <w:snapToGrid w:val="0"/>
              <w:color w:val="auto"/>
              <w:spacing w:val="6"/>
              <w:sz w:val="20"/>
              <w:szCs w:val="20"/>
              <w:highlight w:val="none"/>
              <w:lang w:val="en-US" w:eastAsia="zh-CN" w:bidi="ar-SA"/>
            </w:rPr>
            <w:t>55</w:t>
          </w:r>
        </w:p>
        <w:p w14:paraId="26417B11">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9.技术文件</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cs="Times New Roman"/>
              <w:snapToGrid w:val="0"/>
              <w:color w:val="auto"/>
              <w:spacing w:val="6"/>
              <w:sz w:val="20"/>
              <w:szCs w:val="20"/>
              <w:highlight w:val="none"/>
              <w:lang w:val="en-US" w:eastAsia="zh-CN" w:bidi="ar-SA"/>
            </w:rPr>
            <w:t>56</w:t>
          </w:r>
        </w:p>
        <w:p w14:paraId="6EBDAA99">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eastAsia" w:ascii="Times New Roman" w:hAnsi="Times New Roman" w:eastAsia="宋体" w:cs="Times New Roman"/>
              <w:snapToGrid w:val="0"/>
              <w:color w:val="auto"/>
              <w:spacing w:val="6"/>
              <w:sz w:val="20"/>
              <w:szCs w:val="20"/>
              <w:highlight w:val="none"/>
              <w:lang w:val="en-US" w:eastAsia="zh-CN" w:bidi="ar-SA"/>
            </w:rPr>
            <w:t>10、与技术、商务等评审计分有关的资</w:t>
          </w:r>
          <w:r>
            <w:rPr>
              <w:rFonts w:hint="eastAsia" w:cs="Times New Roman"/>
              <w:snapToGrid w:val="0"/>
              <w:color w:val="auto"/>
              <w:spacing w:val="6"/>
              <w:sz w:val="20"/>
              <w:szCs w:val="20"/>
              <w:highlight w:val="none"/>
              <w:lang w:val="en-US" w:eastAsia="zh-CN" w:bidi="ar-SA"/>
            </w:rPr>
            <w:t>料</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eastAsia" w:cs="Times New Roman"/>
              <w:snapToGrid w:val="0"/>
              <w:color w:val="auto"/>
              <w:spacing w:val="6"/>
              <w:sz w:val="20"/>
              <w:szCs w:val="20"/>
              <w:highlight w:val="none"/>
              <w:lang w:val="en-US" w:eastAsia="zh-CN" w:bidi="ar-SA"/>
            </w:rPr>
            <w:t>57</w:t>
          </w:r>
        </w:p>
        <w:p w14:paraId="1E832EB5">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eastAsia"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_Toc20804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第五章  采购需求</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_Toc20804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62</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64FD4EC3">
          <w:pPr>
            <w:pStyle w:val="19"/>
            <w:keepNext w:val="0"/>
            <w:keepLines w:val="0"/>
            <w:pageBreakBefore w:val="0"/>
            <w:widowControl/>
            <w:tabs>
              <w:tab w:val="right" w:leader="dot" w:pos="9071"/>
            </w:tabs>
            <w:kinsoku/>
            <w:wordWrap/>
            <w:overflowPunct/>
            <w:topLinePunct w:val="0"/>
            <w:autoSpaceDE/>
            <w:autoSpaceDN/>
            <w:bidi w:val="0"/>
            <w:adjustRightInd/>
            <w:snapToGrid/>
            <w:spacing w:line="240" w:lineRule="atLeast"/>
            <w:textAlignment w:val="auto"/>
            <w:rPr>
              <w:rFonts w:hint="default" w:ascii="Times New Roman" w:hAnsi="Times New Roman" w:eastAsia="宋体" w:cs="Times New Roman"/>
              <w:snapToGrid w:val="0"/>
              <w:color w:val="auto"/>
              <w:spacing w:val="6"/>
              <w:sz w:val="20"/>
              <w:szCs w:val="20"/>
              <w:highlight w:val="none"/>
              <w:lang w:val="en-US" w:eastAsia="zh-CN" w:bidi="ar-SA"/>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_Toc14194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一、</w:t>
          </w:r>
          <w:r>
            <w:rPr>
              <w:rFonts w:hint="eastAsia" w:cs="Times New Roman"/>
              <w:snapToGrid w:val="0"/>
              <w:color w:val="auto"/>
              <w:spacing w:val="6"/>
              <w:sz w:val="20"/>
              <w:szCs w:val="20"/>
              <w:highlight w:val="none"/>
              <w:lang w:val="en-US" w:eastAsia="zh-CN" w:bidi="ar-SA"/>
            </w:rPr>
            <w:t>采购</w:t>
          </w:r>
          <w:r>
            <w:rPr>
              <w:rFonts w:hint="default" w:ascii="Times New Roman" w:hAnsi="Times New Roman" w:eastAsia="宋体" w:cs="Times New Roman"/>
              <w:snapToGrid w:val="0"/>
              <w:color w:val="auto"/>
              <w:spacing w:val="6"/>
              <w:sz w:val="20"/>
              <w:szCs w:val="20"/>
              <w:highlight w:val="none"/>
              <w:lang w:val="en-US" w:eastAsia="zh-CN" w:bidi="ar-SA"/>
            </w:rPr>
            <w:t>需求表</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_Toc14194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62</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p>
        <w:p w14:paraId="6E1C02BF">
          <w:pPr>
            <w:pStyle w:val="19"/>
            <w:keepNext w:val="0"/>
            <w:keepLines w:val="0"/>
            <w:pageBreakBefore w:val="0"/>
            <w:widowControl/>
            <w:tabs>
              <w:tab w:val="right" w:leader="dot" w:pos="9071"/>
            </w:tabs>
            <w:kinsoku/>
            <w:wordWrap/>
            <w:overflowPunct/>
            <w:topLinePunct w:val="0"/>
            <w:autoSpaceDE/>
            <w:autoSpaceDN/>
            <w:bidi w:val="0"/>
            <w:adjustRightInd/>
            <w:snapToGrid/>
            <w:spacing w:afterAutospacing="0" w:line="240" w:lineRule="atLeast"/>
            <w:textAlignment w:val="auto"/>
            <w:rPr>
              <w:rFonts w:hint="default" w:ascii="Times New Roman" w:hAnsi="Times New Roman" w:eastAsia="Times New Roman" w:cs="Times New Roman"/>
              <w:color w:val="auto"/>
              <w:szCs w:val="20"/>
              <w:highlight w:val="none"/>
              <w:lang w:eastAsia="zh-CN"/>
            </w:rPr>
          </w:pP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HYPERLINK \l _Toc12949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二、采购</w:t>
          </w:r>
          <w:r>
            <w:rPr>
              <w:rFonts w:hint="eastAsia" w:cs="Times New Roman"/>
              <w:snapToGrid w:val="0"/>
              <w:color w:val="auto"/>
              <w:spacing w:val="6"/>
              <w:sz w:val="20"/>
              <w:szCs w:val="20"/>
              <w:highlight w:val="none"/>
              <w:lang w:val="en-US" w:eastAsia="zh-CN" w:bidi="ar-SA"/>
            </w:rPr>
            <w:t>要</w:t>
          </w:r>
          <w:r>
            <w:rPr>
              <w:rFonts w:hint="default" w:ascii="Times New Roman" w:hAnsi="Times New Roman" w:eastAsia="宋体" w:cs="Times New Roman"/>
              <w:snapToGrid w:val="0"/>
              <w:color w:val="auto"/>
              <w:spacing w:val="6"/>
              <w:sz w:val="20"/>
              <w:szCs w:val="20"/>
              <w:highlight w:val="none"/>
              <w:lang w:val="en-US" w:eastAsia="zh-CN" w:bidi="ar-SA"/>
            </w:rPr>
            <w:t>求</w:t>
          </w:r>
          <w:r>
            <w:rPr>
              <w:rFonts w:hint="default" w:ascii="Times New Roman" w:hAnsi="Times New Roman" w:eastAsia="宋体" w:cs="Times New Roman"/>
              <w:snapToGrid w:val="0"/>
              <w:color w:val="auto"/>
              <w:spacing w:val="6"/>
              <w:sz w:val="20"/>
              <w:szCs w:val="20"/>
              <w:highlight w:val="none"/>
              <w:lang w:val="en-US" w:eastAsia="zh-CN" w:bidi="ar-SA"/>
            </w:rPr>
            <w:tab/>
          </w:r>
          <w:r>
            <w:rPr>
              <w:rFonts w:hint="default" w:ascii="Times New Roman" w:hAnsi="Times New Roman" w:eastAsia="宋体" w:cs="Times New Roman"/>
              <w:snapToGrid w:val="0"/>
              <w:color w:val="auto"/>
              <w:spacing w:val="6"/>
              <w:sz w:val="20"/>
              <w:szCs w:val="20"/>
              <w:highlight w:val="none"/>
              <w:lang w:val="en-US" w:eastAsia="zh-CN" w:bidi="ar-SA"/>
            </w:rPr>
            <w:fldChar w:fldCharType="begin"/>
          </w:r>
          <w:r>
            <w:rPr>
              <w:rFonts w:hint="default" w:ascii="Times New Roman" w:hAnsi="Times New Roman" w:eastAsia="宋体" w:cs="Times New Roman"/>
              <w:snapToGrid w:val="0"/>
              <w:color w:val="auto"/>
              <w:spacing w:val="6"/>
              <w:sz w:val="20"/>
              <w:szCs w:val="20"/>
              <w:highlight w:val="none"/>
              <w:lang w:val="en-US" w:eastAsia="zh-CN" w:bidi="ar-SA"/>
            </w:rPr>
            <w:instrText xml:space="preserve"> PAGEREF _Toc12949 \h </w:instrText>
          </w:r>
          <w:r>
            <w:rPr>
              <w:rFonts w:hint="default" w:ascii="Times New Roman" w:hAnsi="Times New Roman" w:eastAsia="宋体" w:cs="Times New Roman"/>
              <w:snapToGrid w:val="0"/>
              <w:color w:val="auto"/>
              <w:spacing w:val="6"/>
              <w:sz w:val="20"/>
              <w:szCs w:val="20"/>
              <w:highlight w:val="none"/>
              <w:lang w:val="en-US" w:eastAsia="zh-CN" w:bidi="ar-SA"/>
            </w:rPr>
            <w:fldChar w:fldCharType="separate"/>
          </w:r>
          <w:r>
            <w:rPr>
              <w:rFonts w:hint="default" w:ascii="Times New Roman" w:hAnsi="Times New Roman" w:eastAsia="宋体" w:cs="Times New Roman"/>
              <w:snapToGrid w:val="0"/>
              <w:color w:val="auto"/>
              <w:spacing w:val="6"/>
              <w:sz w:val="20"/>
              <w:szCs w:val="20"/>
              <w:highlight w:val="none"/>
              <w:lang w:val="en-US" w:eastAsia="zh-CN" w:bidi="ar-SA"/>
            </w:rPr>
            <w:t>63</w:t>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宋体" w:cs="Times New Roman"/>
              <w:snapToGrid w:val="0"/>
              <w:color w:val="auto"/>
              <w:spacing w:val="6"/>
              <w:sz w:val="20"/>
              <w:szCs w:val="20"/>
              <w:highlight w:val="none"/>
              <w:lang w:val="en-US" w:eastAsia="zh-CN" w:bidi="ar-SA"/>
            </w:rPr>
            <w:fldChar w:fldCharType="end"/>
          </w:r>
          <w:r>
            <w:rPr>
              <w:rFonts w:hint="default" w:ascii="Times New Roman" w:hAnsi="Times New Roman" w:eastAsia="Times New Roman" w:cs="Times New Roman"/>
              <w:color w:val="auto"/>
              <w:szCs w:val="20"/>
              <w:highlight w:val="none"/>
              <w:lang w:eastAsia="zh-CN"/>
            </w:rPr>
            <w:fldChar w:fldCharType="end"/>
          </w:r>
        </w:p>
        <w:p w14:paraId="37D2D8F6">
          <w:pPr>
            <w:pStyle w:val="19"/>
            <w:keepNext w:val="0"/>
            <w:keepLines w:val="0"/>
            <w:pageBreakBefore w:val="0"/>
            <w:widowControl/>
            <w:tabs>
              <w:tab w:val="right" w:leader="dot" w:pos="9071"/>
            </w:tabs>
            <w:kinsoku/>
            <w:wordWrap/>
            <w:overflowPunct/>
            <w:topLinePunct w:val="0"/>
            <w:autoSpaceDE/>
            <w:autoSpaceDN/>
            <w:bidi w:val="0"/>
            <w:adjustRightInd/>
            <w:snapToGrid/>
            <w:spacing w:afterAutospacing="0" w:line="360" w:lineRule="auto"/>
            <w:textAlignment w:val="auto"/>
            <w:rPr>
              <w:rFonts w:hint="default" w:ascii="Times New Roman" w:hAnsi="Times New Roman" w:eastAsia="Times New Roman" w:cs="Times New Roman"/>
              <w:color w:val="auto"/>
              <w:szCs w:val="20"/>
              <w:highlight w:val="none"/>
              <w:lang w:eastAsia="zh-CN"/>
            </w:rPr>
          </w:pPr>
        </w:p>
        <w:p w14:paraId="05177FD8">
          <w:pPr>
            <w:pageBreakBefore w:val="0"/>
            <w:widowControl w:val="0"/>
            <w:kinsoku/>
            <w:wordWrap/>
            <w:overflowPunct/>
            <w:topLinePunct w:val="0"/>
            <w:bidi w:val="0"/>
            <w:spacing w:before="78" w:line="219" w:lineRule="auto"/>
            <w:ind w:left="3103"/>
            <w:jc w:val="both"/>
            <w:outlineLvl w:val="0"/>
            <w:rPr>
              <w:rFonts w:hint="default" w:ascii="Times New Roman" w:hAnsi="Times New Roman" w:eastAsia="Times New Roman" w:cs="Times New Roman"/>
              <w:snapToGrid w:val="0"/>
              <w:color w:val="auto"/>
              <w:sz w:val="21"/>
              <w:szCs w:val="20"/>
              <w:highlight w:val="none"/>
              <w:lang w:val="en-US" w:eastAsia="zh-CN" w:bidi="ar-SA"/>
            </w:rPr>
          </w:pPr>
        </w:p>
      </w:sdtContent>
    </w:sdt>
    <w:p w14:paraId="57206594">
      <w:pPr>
        <w:pageBreakBefore w:val="0"/>
        <w:widowControl w:val="0"/>
        <w:kinsoku/>
        <w:wordWrap/>
        <w:overflowPunct/>
        <w:topLinePunct w:val="0"/>
        <w:bidi w:val="0"/>
        <w:spacing w:line="229" w:lineRule="auto"/>
        <w:jc w:val="both"/>
        <w:rPr>
          <w:rFonts w:hint="default" w:ascii="Times New Roman" w:hAnsi="Times New Roman" w:eastAsia="Times New Roman" w:cs="Times New Roman"/>
          <w:color w:val="auto"/>
          <w:sz w:val="20"/>
          <w:szCs w:val="20"/>
          <w:highlight w:val="none"/>
          <w:lang w:eastAsia="zh-CN"/>
        </w:rPr>
        <w:sectPr>
          <w:footerReference r:id="rId4" w:type="default"/>
          <w:pgSz w:w="11906" w:h="16839"/>
          <w:pgMar w:top="1111" w:right="1416" w:bottom="1111" w:left="1419" w:header="0" w:footer="994" w:gutter="0"/>
          <w:pgNumType w:fmt="decimal" w:start="1"/>
          <w:cols w:space="720" w:num="1"/>
        </w:sectPr>
      </w:pPr>
    </w:p>
    <w:p w14:paraId="00C4E205">
      <w:pPr>
        <w:pageBreakBefore w:val="0"/>
        <w:widowControl w:val="0"/>
        <w:kinsoku/>
        <w:wordWrap/>
        <w:overflowPunct/>
        <w:topLinePunct w:val="0"/>
        <w:bidi w:val="0"/>
        <w:spacing w:before="63" w:line="224" w:lineRule="auto"/>
        <w:ind w:left="3198" w:leftChars="0" w:hanging="3198" w:hangingChars="1599"/>
        <w:jc w:val="center"/>
        <w:outlineLvl w:val="0"/>
        <w:rPr>
          <w:rFonts w:ascii="宋体" w:hAnsi="宋体" w:eastAsia="宋体" w:cs="宋体"/>
          <w:color w:val="auto"/>
          <w:sz w:val="30"/>
          <w:szCs w:val="30"/>
          <w:highlight w:val="none"/>
        </w:rPr>
      </w:pPr>
      <w:sdt>
        <w:sdtPr>
          <w:rPr>
            <w:rFonts w:hint="default" w:ascii="Times New Roman" w:hAnsi="Times New Roman" w:eastAsia="Times New Roman" w:cs="Times New Roman"/>
            <w:color w:val="auto"/>
            <w:sz w:val="20"/>
            <w:szCs w:val="20"/>
            <w:highlight w:val="none"/>
          </w:rPr>
          <w:id w:val="147476279"/>
          <w:showingPlcHdr/>
          <w:docPartObj>
            <w:docPartGallery w:val="Table of Contents"/>
            <w:docPartUnique/>
          </w:docPartObj>
        </w:sdtPr>
        <w:sdtEndPr>
          <w:rPr>
            <w:rFonts w:hint="default" w:ascii="Times New Roman" w:hAnsi="Times New Roman" w:eastAsia="Times New Roman" w:cs="Times New Roman"/>
            <w:color w:val="auto"/>
            <w:sz w:val="20"/>
            <w:szCs w:val="20"/>
            <w:highlight w:val="none"/>
          </w:rPr>
        </w:sdtEndPr>
        <w:sdtContent>
          <w:bookmarkStart w:id="2" w:name="_Toc12214"/>
          <w:r>
            <w:rPr>
              <w:rFonts w:hint="eastAsia" w:ascii="Times New Roman" w:hAnsi="Times New Roman" w:eastAsia="宋体" w:cs="Times New Roman"/>
              <w:color w:val="auto"/>
              <w:sz w:val="20"/>
              <w:szCs w:val="20"/>
              <w:highlight w:val="none"/>
              <w:lang w:eastAsia="zh-CN"/>
            </w:rPr>
            <w:t xml:space="preserve">     </w:t>
          </w:r>
        </w:sdtContent>
      </w:sdt>
      <w:r>
        <w:rPr>
          <w:color w:val="auto"/>
          <w:sz w:val="30"/>
          <w:szCs w:val="30"/>
          <w:highlight w:val="none"/>
        </w:rPr>
        <mc:AlternateContent>
          <mc:Choice Requires="wps">
            <w:drawing>
              <wp:anchor distT="0" distB="0" distL="114300" distR="114300" simplePos="0" relativeHeight="251659264" behindDoc="0" locked="0" layoutInCell="0" allowOverlap="1">
                <wp:simplePos x="0" y="0"/>
                <wp:positionH relativeFrom="page">
                  <wp:posOffset>7556500</wp:posOffset>
                </wp:positionH>
                <wp:positionV relativeFrom="page">
                  <wp:posOffset>4673600</wp:posOffset>
                </wp:positionV>
                <wp:extent cx="3810" cy="302895"/>
                <wp:effectExtent l="0" t="0" r="15240" b="1905"/>
                <wp:wrapNone/>
                <wp:docPr id="198" name="Rectangle 2"/>
                <wp:cNvGraphicFramePr/>
                <a:graphic xmlns:a="http://schemas.openxmlformats.org/drawingml/2006/main">
                  <a:graphicData uri="http://schemas.microsoft.com/office/word/2010/wordprocessingShape">
                    <wps:wsp>
                      <wps:cNvSpPr>
                        <a:spLocks noChangeArrowheads="1"/>
                      </wps:cNvSpPr>
                      <wps:spPr bwMode="auto">
                        <a:xfrm>
                          <a:off x="0" y="0"/>
                          <a:ext cx="3810" cy="302895"/>
                        </a:xfrm>
                        <a:prstGeom prst="rect">
                          <a:avLst/>
                        </a:prstGeom>
                        <a:solidFill>
                          <a:srgbClr val="000000">
                            <a:alpha val="75294"/>
                          </a:srgbClr>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595pt;margin-top:368pt;height:23.85pt;width:0.3pt;mso-position-horizontal-relative:page;mso-position-vertical-relative:page;z-index:251659264;mso-width-relative:page;mso-height-relative:page;" fillcolor="#000000" filled="t" stroked="f" coordsize="21600,21600" o:allowincell="f" o:gfxdata="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AAV2DZ&#10;AAAADQEAAA8AAAAAAAAAAQAgAAAAIgAAAGRycy9kb3ducmV2LnhtbFBLAQIUABQAAAAIAIdO4kAS&#10;ke+8HwIAAEkEAAAOAAAAAAAAAAEAIAAAACgBAABkcnMvZTJvRG9jLnhtbFBLBQYAAAAABgAGAFkB&#10;AAC5BQAAAAA=&#10;">
                <v:fill on="t" opacity="49344f" focussize="0,0"/>
                <v:stroke on="f"/>
                <v:imagedata o:title=""/>
                <o:lock v:ext="edit" aspectratio="f"/>
              </v:rect>
            </w:pict>
          </mc:Fallback>
        </mc:AlternateContent>
      </w:r>
      <w:r>
        <w:rPr>
          <w:color w:val="auto"/>
          <w:sz w:val="30"/>
          <w:szCs w:val="30"/>
          <w:highlight w:val="none"/>
        </w:rPr>
        <mc:AlternateContent>
          <mc:Choice Requires="wps">
            <w:drawing>
              <wp:anchor distT="0" distB="0" distL="114300" distR="114300" simplePos="0" relativeHeight="251660288" behindDoc="0" locked="0" layoutInCell="0" allowOverlap="1">
                <wp:simplePos x="0" y="0"/>
                <wp:positionH relativeFrom="page">
                  <wp:posOffset>7556500</wp:posOffset>
                </wp:positionH>
                <wp:positionV relativeFrom="page">
                  <wp:posOffset>4976495</wp:posOffset>
                </wp:positionV>
                <wp:extent cx="3810" cy="6350"/>
                <wp:effectExtent l="0" t="0" r="0" b="0"/>
                <wp:wrapNone/>
                <wp:docPr id="199" name="Rectangle 3"/>
                <wp:cNvGraphicFramePr/>
                <a:graphic xmlns:a="http://schemas.openxmlformats.org/drawingml/2006/main">
                  <a:graphicData uri="http://schemas.microsoft.com/office/word/2010/wordprocessingShape">
                    <wps:wsp>
                      <wps:cNvSpPr>
                        <a:spLocks noChangeArrowheads="1"/>
                      </wps:cNvSpPr>
                      <wps:spPr bwMode="auto">
                        <a:xfrm>
                          <a:off x="0" y="0"/>
                          <a:ext cx="3810"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595pt;margin-top:391.85pt;height:0.5pt;width:0.3pt;mso-position-horizontal-relative:page;mso-position-vertical-relative:page;z-index:251660288;mso-width-relative:page;mso-height-relative:page;" fillcolor="#000000" filled="t" stroked="f" coordsize="21600,21600" o:allowincell="f" o:gfxdata="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QdzhdkAAAANAQAADwAAAAAAAAAB&#10;ACAAAAAiAAAAZHJzL2Rvd25yZXYueG1sUEsBAhQAFAAAAAgAh07iQBf+5KIPAgAAJgQAAA4AAAAA&#10;AAAAAQAgAAAAKAEAAGRycy9lMm9Eb2MueG1sUEsFBgAAAAAGAAYAWQEAAKkFAAAAAA==&#10;">
                <v:fill on="t" focussize="0,0"/>
                <v:stroke on="f"/>
                <v:imagedata o:title=""/>
                <o:lock v:ext="edit" aspectratio="f"/>
              </v:rect>
            </w:pict>
          </mc:Fallback>
        </mc:AlternateContent>
      </w:r>
      <w:r>
        <w:rPr>
          <w:rFonts w:ascii="宋体" w:hAnsi="宋体" w:eastAsia="宋体" w:cs="宋体"/>
          <w:color w:val="auto"/>
          <w:spacing w:val="8"/>
          <w:sz w:val="30"/>
          <w:szCs w:val="30"/>
          <w:highlight w:val="none"/>
          <w14:textOutline w14:w="5791" w14:cap="sq" w14:cmpd="sng" w14:algn="ctr">
            <w14:solidFill>
              <w14:srgbClr w14:val="000000"/>
            </w14:solidFill>
            <w14:prstDash w14:val="solid"/>
            <w14:bevel/>
          </w14:textOutline>
        </w:rPr>
        <w:t>第一章</w:t>
      </w:r>
      <w:r>
        <w:rPr>
          <w:rFonts w:ascii="宋体" w:hAnsi="宋体" w:eastAsia="宋体" w:cs="宋体"/>
          <w:color w:val="auto"/>
          <w:spacing w:val="8"/>
          <w:sz w:val="30"/>
          <w:szCs w:val="30"/>
          <w:highlight w:val="none"/>
        </w:rPr>
        <w:t xml:space="preserve">  </w:t>
      </w:r>
      <w:r>
        <w:rPr>
          <w:rFonts w:hint="eastAsia" w:ascii="宋体" w:hAnsi="宋体" w:eastAsia="宋体" w:cs="宋体"/>
          <w:color w:val="auto"/>
          <w:spacing w:val="8"/>
          <w:sz w:val="30"/>
          <w:szCs w:val="30"/>
          <w:highlight w:val="none"/>
          <w:lang w:val="en-US" w:eastAsia="zh-CN"/>
          <w14:textOutline w14:w="5791" w14:cap="sq" w14:cmpd="sng" w14:algn="ctr">
            <w14:solidFill>
              <w14:srgbClr w14:val="000000"/>
            </w14:solidFill>
            <w14:prstDash w14:val="solid"/>
            <w14:bevel/>
          </w14:textOutline>
        </w:rPr>
        <w:t>询比</w:t>
      </w:r>
      <w:r>
        <w:rPr>
          <w:rFonts w:ascii="宋体" w:hAnsi="宋体" w:eastAsia="宋体" w:cs="宋体"/>
          <w:color w:val="auto"/>
          <w:spacing w:val="8"/>
          <w:sz w:val="30"/>
          <w:szCs w:val="30"/>
          <w:highlight w:val="none"/>
          <w14:textOutline w14:w="5791" w14:cap="sq" w14:cmpd="sng" w14:algn="ctr">
            <w14:solidFill>
              <w14:srgbClr w14:val="000000"/>
            </w14:solidFill>
            <w14:prstDash w14:val="solid"/>
            <w14:bevel/>
          </w14:textOutline>
        </w:rPr>
        <w:t>邀请</w:t>
      </w:r>
      <w:bookmarkEnd w:id="2"/>
    </w:p>
    <w:p w14:paraId="3B722BD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kern w:val="0"/>
          <w:sz w:val="24"/>
          <w:szCs w:val="24"/>
          <w:highlight w:val="none"/>
          <w:u w:val="single"/>
          <w:shd w:val="clear" w:color="auto" w:fill="FFFFFF"/>
          <w:lang w:val="en-US" w:eastAsia="zh-CN"/>
        </w:rPr>
      </w:pPr>
    </w:p>
    <w:p w14:paraId="7C1FE293">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shd w:val="clear" w:color="auto" w:fill="FFFFFF"/>
          <w:lang w:val="en-US" w:eastAsia="zh-CN"/>
        </w:rPr>
        <w:t xml:space="preserve">吉安欢乐世界奇幻小镇经营权承包采购项目（第五批） </w:t>
      </w:r>
      <w:r>
        <w:rPr>
          <w:rFonts w:hint="eastAsia" w:ascii="宋体" w:hAnsi="宋体" w:eastAsia="宋体" w:cs="宋体"/>
          <w:color w:val="auto"/>
          <w:kern w:val="0"/>
          <w:sz w:val="24"/>
          <w:szCs w:val="24"/>
          <w:highlight w:val="none"/>
          <w:u w:val="none"/>
          <w:shd w:val="clear" w:color="auto" w:fill="FFFFFF"/>
          <w:lang w:val="en-US" w:eastAsia="zh-CN"/>
        </w:rPr>
        <w:t>项目</w:t>
      </w:r>
      <w:r>
        <w:rPr>
          <w:rFonts w:hint="eastAsia" w:ascii="宋体" w:hAnsi="宋体" w:eastAsia="宋体" w:cs="宋体"/>
          <w:color w:val="auto"/>
          <w:kern w:val="0"/>
          <w:sz w:val="24"/>
          <w:szCs w:val="24"/>
          <w:highlight w:val="none"/>
          <w:shd w:val="clear" w:color="auto" w:fill="FFFFFF"/>
        </w:rPr>
        <w:t>的</w:t>
      </w:r>
      <w:r>
        <w:rPr>
          <w:rFonts w:hint="eastAsia" w:ascii="宋体" w:hAnsi="宋体" w:eastAsia="宋体" w:cs="宋体"/>
          <w:color w:val="auto"/>
          <w:kern w:val="0"/>
          <w:sz w:val="24"/>
          <w:szCs w:val="24"/>
          <w:highlight w:val="none"/>
        </w:rPr>
        <w:t>潜在</w:t>
      </w:r>
      <w:r>
        <w:rPr>
          <w:rFonts w:hint="eastAsia" w:ascii="宋体" w:hAnsi="宋体" w:eastAsia="宋体" w:cs="宋体"/>
          <w:color w:val="auto"/>
          <w:kern w:val="0"/>
          <w:sz w:val="24"/>
          <w:szCs w:val="24"/>
          <w:highlight w:val="none"/>
          <w:lang w:eastAsia="zh-CN"/>
        </w:rPr>
        <w:t>供应商</w:t>
      </w:r>
      <w:r>
        <w:rPr>
          <w:rFonts w:hint="eastAsia" w:ascii="宋体" w:hAnsi="宋体" w:eastAsia="宋体" w:cs="宋体"/>
          <w:color w:val="auto"/>
          <w:kern w:val="0"/>
          <w:sz w:val="24"/>
          <w:szCs w:val="24"/>
          <w:highlight w:val="none"/>
        </w:rPr>
        <w:t>应在</w:t>
      </w:r>
      <w:r>
        <w:rPr>
          <w:rFonts w:hint="eastAsia" w:ascii="宋体" w:hAnsi="宋体" w:eastAsia="宋体" w:cs="宋体"/>
          <w:color w:val="000000"/>
          <w:kern w:val="0"/>
          <w:sz w:val="24"/>
          <w:szCs w:val="24"/>
          <w:lang w:val="en-US" w:eastAsia="zh-CN" w:bidi="ar"/>
        </w:rPr>
        <w:t>吉安市城投官网 (www.jactgs.com )</w:t>
      </w:r>
      <w:r>
        <w:rPr>
          <w:rFonts w:hint="eastAsia" w:ascii="宋体" w:hAnsi="宋体" w:eastAsia="宋体" w:cs="宋体"/>
          <w:color w:val="auto"/>
          <w:kern w:val="0"/>
          <w:sz w:val="24"/>
          <w:szCs w:val="24"/>
          <w:highlight w:val="none"/>
          <w:u w:val="none"/>
          <w:lang w:val="en-US" w:eastAsia="zh-CN"/>
        </w:rPr>
        <w:t>确认并</w:t>
      </w:r>
      <w:r>
        <w:rPr>
          <w:rFonts w:hint="eastAsia" w:ascii="宋体" w:hAnsi="宋体" w:eastAsia="宋体" w:cs="宋体"/>
          <w:color w:val="auto"/>
          <w:kern w:val="0"/>
          <w:sz w:val="24"/>
          <w:szCs w:val="24"/>
          <w:highlight w:val="none"/>
        </w:rPr>
        <w:t>获取</w:t>
      </w:r>
      <w:r>
        <w:rPr>
          <w:rFonts w:hint="eastAsia" w:ascii="宋体" w:hAnsi="宋体" w:eastAsia="宋体" w:cs="宋体"/>
          <w:color w:val="auto"/>
          <w:kern w:val="0"/>
          <w:sz w:val="24"/>
          <w:szCs w:val="24"/>
          <w:highlight w:val="none"/>
          <w:lang w:eastAsia="zh-CN"/>
        </w:rPr>
        <w:t>询比通知书</w:t>
      </w:r>
      <w:r>
        <w:rPr>
          <w:rFonts w:hint="eastAsia" w:ascii="宋体" w:hAnsi="宋体" w:eastAsia="宋体" w:cs="宋体"/>
          <w:color w:val="auto"/>
          <w:kern w:val="0"/>
          <w:sz w:val="24"/>
          <w:szCs w:val="24"/>
          <w:highlight w:val="none"/>
        </w:rPr>
        <w:t>，并于</w:t>
      </w:r>
      <w:r>
        <w:rPr>
          <w:rFonts w:hint="eastAsia" w:ascii="宋体" w:hAnsi="宋体" w:eastAsia="宋体" w:cs="宋体"/>
          <w:color w:val="auto"/>
          <w:kern w:val="0"/>
          <w:sz w:val="24"/>
          <w:szCs w:val="24"/>
          <w:highlight w:val="none"/>
          <w:u w:val="single"/>
          <w:lang w:val="en-US" w:eastAsia="zh-CN"/>
        </w:rPr>
        <w:t xml:space="preserve"> 2025</w:t>
      </w:r>
      <w:r>
        <w:rPr>
          <w:rFonts w:hint="eastAsia" w:ascii="宋体" w:hAnsi="宋体" w:eastAsia="宋体" w:cs="宋体"/>
          <w:color w:val="auto"/>
          <w:kern w:val="0"/>
          <w:sz w:val="24"/>
          <w:szCs w:val="24"/>
          <w:highlight w:val="none"/>
        </w:rPr>
        <w:t>年</w:t>
      </w:r>
    </w:p>
    <w:p w14:paraId="160DC085">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r>
        <w:rPr>
          <w:rFonts w:hint="eastAsia" w:ascii="宋体" w:hAnsi="宋体" w:eastAsia="宋体" w:cs="宋体"/>
          <w:color w:val="auto"/>
          <w:kern w:val="0"/>
          <w:sz w:val="24"/>
          <w:szCs w:val="24"/>
          <w:highlight w:val="none"/>
          <w:u w:val="single"/>
          <w:lang w:val="en-US" w:eastAsia="zh-CN"/>
        </w:rPr>
        <w:t xml:space="preserve">  7  </w:t>
      </w:r>
      <w:r>
        <w:rPr>
          <w:rFonts w:hint="eastAsia" w:ascii="宋体" w:hAnsi="宋体" w:eastAsia="宋体" w:cs="宋体"/>
          <w:color w:val="auto"/>
          <w:kern w:val="0"/>
          <w:sz w:val="24"/>
          <w:szCs w:val="24"/>
          <w:highlight w:val="none"/>
        </w:rPr>
        <w:t>月</w:t>
      </w:r>
      <w:r>
        <w:rPr>
          <w:rFonts w:hint="eastAsia" w:ascii="宋体" w:hAnsi="宋体" w:eastAsia="宋体" w:cs="宋体"/>
          <w:color w:val="auto"/>
          <w:kern w:val="0"/>
          <w:sz w:val="24"/>
          <w:szCs w:val="24"/>
          <w:highlight w:val="none"/>
          <w:u w:val="single"/>
          <w:lang w:val="en-US" w:eastAsia="zh-CN"/>
        </w:rPr>
        <w:t xml:space="preserve">  8  </w:t>
      </w:r>
      <w:r>
        <w:rPr>
          <w:rFonts w:hint="eastAsia" w:ascii="宋体" w:hAnsi="宋体" w:eastAsia="宋体" w:cs="宋体"/>
          <w:color w:val="auto"/>
          <w:kern w:val="0"/>
          <w:sz w:val="24"/>
          <w:szCs w:val="24"/>
          <w:highlight w:val="none"/>
        </w:rPr>
        <w:t>日</w:t>
      </w:r>
      <w:r>
        <w:rPr>
          <w:rFonts w:hint="eastAsia" w:ascii="宋体" w:hAnsi="宋体" w:eastAsia="宋体" w:cs="宋体"/>
          <w:color w:val="auto"/>
          <w:kern w:val="0"/>
          <w:sz w:val="24"/>
          <w:szCs w:val="24"/>
          <w:highlight w:val="none"/>
          <w:u w:val="single"/>
          <w:lang w:val="en-US" w:eastAsia="zh-CN"/>
        </w:rPr>
        <w:t xml:space="preserve">   09   </w:t>
      </w:r>
      <w:r>
        <w:rPr>
          <w:rFonts w:hint="eastAsia" w:ascii="宋体" w:hAnsi="宋体" w:eastAsia="宋体" w:cs="宋体"/>
          <w:color w:val="auto"/>
          <w:kern w:val="0"/>
          <w:sz w:val="24"/>
          <w:szCs w:val="24"/>
          <w:highlight w:val="none"/>
        </w:rPr>
        <w:t>点</w:t>
      </w:r>
      <w:r>
        <w:rPr>
          <w:rFonts w:hint="eastAsia" w:ascii="宋体" w:hAnsi="宋体" w:eastAsia="宋体" w:cs="宋体"/>
          <w:color w:val="auto"/>
          <w:kern w:val="0"/>
          <w:sz w:val="24"/>
          <w:szCs w:val="24"/>
          <w:highlight w:val="none"/>
          <w:u w:val="single"/>
          <w:lang w:val="en-US" w:eastAsia="zh-CN"/>
        </w:rPr>
        <w:t xml:space="preserve"> 30  </w:t>
      </w:r>
      <w:r>
        <w:rPr>
          <w:rFonts w:hint="eastAsia" w:ascii="宋体" w:hAnsi="宋体" w:eastAsia="宋体" w:cs="宋体"/>
          <w:color w:val="auto"/>
          <w:kern w:val="0"/>
          <w:sz w:val="24"/>
          <w:szCs w:val="24"/>
          <w:highlight w:val="none"/>
        </w:rPr>
        <w:t>分（北京时间）前递交</w:t>
      </w:r>
      <w:r>
        <w:rPr>
          <w:rFonts w:hint="eastAsia" w:ascii="宋体" w:hAnsi="宋体" w:eastAsia="宋体" w:cs="宋体"/>
          <w:color w:val="auto"/>
          <w:kern w:val="0"/>
          <w:sz w:val="24"/>
          <w:szCs w:val="24"/>
          <w:highlight w:val="none"/>
          <w:lang w:eastAsia="zh-CN"/>
        </w:rPr>
        <w:t>响应文件</w:t>
      </w:r>
      <w:r>
        <w:rPr>
          <w:rFonts w:hint="eastAsia" w:ascii="宋体" w:hAnsi="宋体" w:eastAsia="宋体" w:cs="宋体"/>
          <w:color w:val="auto"/>
          <w:kern w:val="0"/>
          <w:sz w:val="24"/>
          <w:szCs w:val="24"/>
          <w:highlight w:val="none"/>
        </w:rPr>
        <w:t>。</w:t>
      </w:r>
    </w:p>
    <w:p w14:paraId="403D3EC6">
      <w:pPr>
        <w:keepNext w:val="0"/>
        <w:keepLines w:val="0"/>
        <w:pageBreakBefore w:val="0"/>
        <w:widowControl w:val="0"/>
        <w:kinsoku/>
        <w:wordWrap/>
        <w:overflowPunct/>
        <w:topLinePunct w:val="0"/>
        <w:autoSpaceDE w:val="0"/>
        <w:autoSpaceDN w:val="0"/>
        <w:bidi w:val="0"/>
        <w:adjustRightInd w:val="0"/>
        <w:snapToGrid w:val="0"/>
        <w:spacing w:before="78" w:line="360" w:lineRule="auto"/>
        <w:ind w:left="107"/>
        <w:jc w:val="both"/>
        <w:textAlignment w:val="baseline"/>
        <w:outlineLvl w:val="1"/>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pPr>
      <w:bookmarkStart w:id="3" w:name="_Toc17003"/>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一、项目基本情况</w:t>
      </w:r>
      <w:bookmarkEnd w:id="3"/>
    </w:p>
    <w:p w14:paraId="519A968F">
      <w:pPr>
        <w:keepNext w:val="0"/>
        <w:keepLines w:val="0"/>
        <w:pageBreakBefore w:val="0"/>
        <w:widowControl w:val="0"/>
        <w:kinsoku/>
        <w:wordWrap/>
        <w:overflowPunct/>
        <w:topLinePunct w:val="0"/>
        <w:autoSpaceDE w:val="0"/>
        <w:autoSpaceDN w:val="0"/>
        <w:bidi w:val="0"/>
        <w:adjustRightInd w:val="0"/>
        <w:snapToGrid w:val="0"/>
        <w:spacing w:before="181" w:line="360" w:lineRule="auto"/>
        <w:ind w:firstLine="452" w:firstLineChars="200"/>
        <w:jc w:val="both"/>
        <w:textAlignment w:val="baseline"/>
        <w:rPr>
          <w:rFonts w:hint="default" w:ascii="宋体" w:hAnsi="宋体" w:eastAsia="宋体" w:cs="宋体"/>
          <w:color w:val="auto"/>
          <w:sz w:val="24"/>
          <w:szCs w:val="24"/>
          <w:highlight w:val="none"/>
          <w:lang w:val="en-US" w:eastAsia="zh-CN"/>
        </w:rPr>
      </w:pPr>
      <w:r>
        <w:rPr>
          <w:rFonts w:ascii="宋体" w:hAnsi="宋体" w:eastAsia="宋体" w:cs="宋体"/>
          <w:color w:val="auto"/>
          <w:spacing w:val="-7"/>
          <w:sz w:val="24"/>
          <w:szCs w:val="24"/>
          <w:highlight w:val="none"/>
          <w:lang w:eastAsia="zh-CN"/>
        </w:rPr>
        <w:t>项目编号：</w:t>
      </w:r>
      <w:r>
        <w:rPr>
          <w:rFonts w:hint="eastAsia" w:ascii="宋体" w:hAnsi="宋体" w:eastAsia="宋体" w:cs="宋体"/>
          <w:color w:val="auto"/>
          <w:spacing w:val="-7"/>
          <w:sz w:val="24"/>
          <w:szCs w:val="24"/>
          <w:highlight w:val="none"/>
          <w:u w:val="single"/>
          <w:lang w:val="en-US" w:eastAsia="zh-CN"/>
        </w:rPr>
        <w:t xml:space="preserve"> JACTJL-内采字【2025】088号 </w:t>
      </w:r>
    </w:p>
    <w:p w14:paraId="3D8510A5">
      <w:pPr>
        <w:keepNext w:val="0"/>
        <w:keepLines w:val="0"/>
        <w:pageBreakBefore w:val="0"/>
        <w:widowControl w:val="0"/>
        <w:kinsoku/>
        <w:wordWrap/>
        <w:overflowPunct/>
        <w:topLinePunct w:val="0"/>
        <w:autoSpaceDE w:val="0"/>
        <w:autoSpaceDN w:val="0"/>
        <w:bidi w:val="0"/>
        <w:adjustRightInd w:val="0"/>
        <w:snapToGrid w:val="0"/>
        <w:spacing w:before="181" w:line="360" w:lineRule="auto"/>
        <w:ind w:firstLine="452" w:firstLineChars="200"/>
        <w:jc w:val="both"/>
        <w:textAlignment w:val="baseline"/>
        <w:rPr>
          <w:rFonts w:hint="default" w:ascii="宋体" w:hAnsi="宋体" w:eastAsia="宋体" w:cs="宋体"/>
          <w:color w:val="auto"/>
          <w:sz w:val="24"/>
          <w:szCs w:val="24"/>
          <w:highlight w:val="none"/>
          <w:lang w:val="en-US" w:eastAsia="zh-CN"/>
        </w:rPr>
      </w:pPr>
      <w:r>
        <w:rPr>
          <w:rFonts w:ascii="宋体" w:hAnsi="宋体" w:eastAsia="宋体" w:cs="宋体"/>
          <w:color w:val="auto"/>
          <w:spacing w:val="-7"/>
          <w:sz w:val="24"/>
          <w:szCs w:val="24"/>
          <w:highlight w:val="none"/>
          <w:lang w:eastAsia="zh-CN"/>
        </w:rPr>
        <w:t>项目名称：</w:t>
      </w:r>
      <w:r>
        <w:rPr>
          <w:rFonts w:hint="eastAsia" w:ascii="宋体" w:hAnsi="宋体" w:eastAsia="宋体" w:cs="宋体"/>
          <w:color w:val="auto"/>
          <w:spacing w:val="-7"/>
          <w:sz w:val="24"/>
          <w:szCs w:val="24"/>
          <w:highlight w:val="none"/>
          <w:u w:val="single"/>
          <w:lang w:val="en-US" w:eastAsia="zh-CN"/>
        </w:rPr>
        <w:t xml:space="preserve">吉安欢乐世界奇幻小镇经营权承包采购项目（第五批） </w:t>
      </w:r>
    </w:p>
    <w:p w14:paraId="1EC7CF27">
      <w:pPr>
        <w:keepNext w:val="0"/>
        <w:keepLines w:val="0"/>
        <w:pageBreakBefore w:val="0"/>
        <w:widowControl w:val="0"/>
        <w:kinsoku/>
        <w:wordWrap/>
        <w:overflowPunct/>
        <w:topLinePunct w:val="0"/>
        <w:autoSpaceDE w:val="0"/>
        <w:autoSpaceDN w:val="0"/>
        <w:bidi w:val="0"/>
        <w:adjustRightInd w:val="0"/>
        <w:snapToGrid w:val="0"/>
        <w:spacing w:before="182" w:line="360" w:lineRule="auto"/>
        <w:ind w:firstLine="460" w:firstLineChars="20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预算金额：</w:t>
      </w:r>
      <w:r>
        <w:rPr>
          <w:rFonts w:hint="eastAsia" w:ascii="宋体" w:hAnsi="宋体" w:eastAsia="宋体" w:cs="宋体"/>
          <w:color w:val="auto"/>
          <w:spacing w:val="-73"/>
          <w:sz w:val="24"/>
          <w:szCs w:val="24"/>
          <w:highlight w:val="none"/>
          <w:lang w:val="en-US" w:eastAsia="zh-CN"/>
        </w:rPr>
        <w:t xml:space="preserve">    </w:t>
      </w:r>
      <w:r>
        <w:rPr>
          <w:rFonts w:hint="eastAsia" w:ascii="宋体" w:hAnsi="宋体" w:eastAsia="宋体" w:cs="宋体"/>
          <w:color w:val="auto"/>
          <w:spacing w:val="-5"/>
          <w:sz w:val="24"/>
          <w:szCs w:val="24"/>
          <w:highlight w:val="none"/>
          <w:u w:val="single"/>
          <w:lang w:val="en-US" w:eastAsia="zh-CN"/>
        </w:rPr>
        <w:t xml:space="preserve"> /</w:t>
      </w:r>
      <w:r>
        <w:rPr>
          <w:rFonts w:ascii="宋体" w:hAnsi="宋体" w:eastAsia="宋体" w:cs="宋体"/>
          <w:color w:val="auto"/>
          <w:spacing w:val="-5"/>
          <w:sz w:val="24"/>
          <w:szCs w:val="24"/>
          <w:highlight w:val="none"/>
          <w:lang w:eastAsia="zh-CN"/>
        </w:rPr>
        <w:t>元人民币</w:t>
      </w:r>
      <w:r>
        <w:rPr>
          <w:rFonts w:hint="eastAsia" w:ascii="宋体" w:hAnsi="宋体" w:eastAsia="宋体" w:cs="宋体"/>
          <w:color w:val="auto"/>
          <w:spacing w:val="-5"/>
          <w:sz w:val="24"/>
          <w:szCs w:val="24"/>
          <w:highlight w:val="none"/>
          <w:lang w:val="en-US" w:eastAsia="zh-CN"/>
        </w:rPr>
        <w:t xml:space="preserve"> </w:t>
      </w:r>
    </w:p>
    <w:p w14:paraId="0F99A919">
      <w:pPr>
        <w:keepNext w:val="0"/>
        <w:keepLines w:val="0"/>
        <w:pageBreakBefore w:val="0"/>
        <w:widowControl w:val="0"/>
        <w:kinsoku/>
        <w:wordWrap/>
        <w:overflowPunct/>
        <w:topLinePunct w:val="0"/>
        <w:autoSpaceDE w:val="0"/>
        <w:autoSpaceDN w:val="0"/>
        <w:bidi w:val="0"/>
        <w:adjustRightInd w:val="0"/>
        <w:snapToGrid w:val="0"/>
        <w:spacing w:before="183" w:line="360" w:lineRule="auto"/>
        <w:ind w:firstLine="464" w:firstLineChars="20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4"/>
          <w:position w:val="17"/>
          <w:sz w:val="24"/>
          <w:szCs w:val="24"/>
          <w:highlight w:val="none"/>
          <w:lang w:eastAsia="zh-CN"/>
        </w:rPr>
        <w:t>最高限价（如有</w:t>
      </w:r>
      <w:r>
        <w:rPr>
          <w:rFonts w:ascii="宋体" w:hAnsi="宋体" w:eastAsia="宋体" w:cs="宋体"/>
          <w:color w:val="auto"/>
          <w:position w:val="17"/>
          <w:sz w:val="24"/>
          <w:szCs w:val="24"/>
          <w:highlight w:val="none"/>
          <w:lang w:eastAsia="zh-CN"/>
        </w:rPr>
        <w:t>）：</w:t>
      </w:r>
      <w:r>
        <w:rPr>
          <w:rFonts w:ascii="宋体" w:hAnsi="宋体" w:eastAsia="宋体" w:cs="宋体"/>
          <w:color w:val="auto"/>
          <w:spacing w:val="-77"/>
          <w:position w:val="17"/>
          <w:sz w:val="24"/>
          <w:szCs w:val="24"/>
          <w:highlight w:val="none"/>
          <w:lang w:eastAsia="zh-CN"/>
        </w:rPr>
        <w:t xml:space="preserve"> </w:t>
      </w:r>
      <w:r>
        <w:rPr>
          <w:rFonts w:hint="eastAsia" w:ascii="宋体" w:hAnsi="宋体" w:eastAsia="宋体" w:cs="宋体"/>
          <w:color w:val="auto"/>
          <w:spacing w:val="-4"/>
          <w:position w:val="17"/>
          <w:sz w:val="24"/>
          <w:szCs w:val="24"/>
          <w:highlight w:val="none"/>
          <w:u w:val="single"/>
          <w:lang w:val="en-US" w:eastAsia="zh-CN"/>
        </w:rPr>
        <w:t xml:space="preserve">      /     </w:t>
      </w:r>
      <w:r>
        <w:rPr>
          <w:rFonts w:ascii="宋体" w:hAnsi="宋体" w:eastAsia="宋体" w:cs="宋体"/>
          <w:color w:val="auto"/>
          <w:spacing w:val="-4"/>
          <w:position w:val="17"/>
          <w:sz w:val="24"/>
          <w:szCs w:val="24"/>
          <w:highlight w:val="none"/>
          <w:lang w:eastAsia="zh-CN"/>
        </w:rPr>
        <w:t>元人民币</w:t>
      </w:r>
    </w:p>
    <w:p w14:paraId="065D4E66">
      <w:pPr>
        <w:keepNext w:val="0"/>
        <w:keepLines w:val="0"/>
        <w:pageBreakBefore w:val="0"/>
        <w:widowControl w:val="0"/>
        <w:kinsoku/>
        <w:wordWrap/>
        <w:overflowPunct/>
        <w:topLinePunct w:val="0"/>
        <w:autoSpaceDE w:val="0"/>
        <w:autoSpaceDN w:val="0"/>
        <w:bidi w:val="0"/>
        <w:adjustRightInd w:val="0"/>
        <w:snapToGrid w:val="0"/>
        <w:spacing w:before="1" w:line="360" w:lineRule="auto"/>
        <w:jc w:val="both"/>
        <w:textAlignment w:val="baseline"/>
        <w:rPr>
          <w:color w:val="auto"/>
          <w:highlight w:val="none"/>
        </w:rPr>
      </w:pPr>
      <w:r>
        <w:rPr>
          <w:rFonts w:ascii="宋体" w:hAnsi="宋体" w:eastAsia="宋体" w:cs="宋体"/>
          <w:color w:val="auto"/>
          <w:spacing w:val="-2"/>
          <w:sz w:val="24"/>
          <w:szCs w:val="24"/>
          <w:highlight w:val="none"/>
        </w:rPr>
        <w:t>采购需求：</w:t>
      </w:r>
    </w:p>
    <w:tbl>
      <w:tblPr>
        <w:tblStyle w:val="13"/>
        <w:tblW w:w="9038" w:type="dxa"/>
        <w:tblInd w:w="9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5"/>
        <w:gridCol w:w="1954"/>
        <w:gridCol w:w="1185"/>
        <w:gridCol w:w="2902"/>
        <w:gridCol w:w="1302"/>
      </w:tblGrid>
      <w:tr w14:paraId="3B02A2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3" w:hRule="atLeast"/>
        </w:trPr>
        <w:tc>
          <w:tcPr>
            <w:tcW w:w="1695" w:type="dxa"/>
            <w:tcBorders>
              <w:bottom w:val="single" w:color="000000" w:sz="4" w:space="0"/>
              <w:right w:val="single" w:color="000000" w:sz="4" w:space="0"/>
            </w:tcBorders>
            <w:noWrap/>
            <w:vAlign w:val="center"/>
          </w:tcPr>
          <w:p w14:paraId="7168D222">
            <w:pPr>
              <w:jc w:val="center"/>
              <w:rPr>
                <w:rFonts w:hint="eastAsia" w:ascii="宋体" w:hAnsi="宋体" w:eastAsia="宋体" w:cs="宋体"/>
                <w:b/>
                <w:bCs/>
                <w:lang w:eastAsia="zh-CN"/>
              </w:rPr>
            </w:pPr>
            <w:r>
              <w:rPr>
                <w:rFonts w:hint="eastAsia" w:ascii="宋体" w:hAnsi="宋体" w:eastAsia="宋体" w:cs="宋体"/>
                <w:b/>
                <w:bCs/>
                <w:lang w:val="en-US" w:eastAsia="zh-CN"/>
              </w:rPr>
              <w:t>项目名称</w:t>
            </w:r>
          </w:p>
        </w:tc>
        <w:tc>
          <w:tcPr>
            <w:tcW w:w="1954" w:type="dxa"/>
            <w:tcBorders>
              <w:left w:val="single" w:color="000000" w:sz="4" w:space="0"/>
              <w:bottom w:val="single" w:color="000000" w:sz="4" w:space="0"/>
              <w:right w:val="single" w:color="000000" w:sz="4" w:space="0"/>
            </w:tcBorders>
            <w:noWrap/>
            <w:vAlign w:val="center"/>
          </w:tcPr>
          <w:p w14:paraId="195D0704">
            <w:pPr>
              <w:jc w:val="center"/>
              <w:rPr>
                <w:rFonts w:hint="eastAsia" w:ascii="宋体" w:hAnsi="宋体" w:eastAsia="宋体" w:cs="宋体"/>
                <w:b/>
                <w:bCs/>
                <w:lang w:eastAsia="zh-CN"/>
              </w:rPr>
            </w:pPr>
            <w:r>
              <w:rPr>
                <w:rFonts w:hint="eastAsia" w:ascii="宋体" w:hAnsi="宋体" w:eastAsia="宋体" w:cs="宋体"/>
                <w:b/>
                <w:bCs/>
                <w:lang w:val="en-US" w:eastAsia="zh-CN"/>
              </w:rPr>
              <w:t>商铺编号</w:t>
            </w:r>
          </w:p>
        </w:tc>
        <w:tc>
          <w:tcPr>
            <w:tcW w:w="1185" w:type="dxa"/>
            <w:tcBorders>
              <w:left w:val="single" w:color="000000" w:sz="4" w:space="0"/>
              <w:bottom w:val="single" w:color="000000" w:sz="4" w:space="0"/>
              <w:right w:val="single" w:color="000000" w:sz="4" w:space="0"/>
            </w:tcBorders>
            <w:noWrap/>
            <w:vAlign w:val="center"/>
          </w:tcPr>
          <w:p w14:paraId="4CFB9DF1">
            <w:pPr>
              <w:jc w:val="center"/>
              <w:rPr>
                <w:rFonts w:hint="eastAsia" w:ascii="宋体" w:hAnsi="宋体" w:eastAsia="宋体" w:cs="宋体"/>
                <w:b/>
                <w:bCs/>
                <w:lang w:eastAsia="zh-CN"/>
              </w:rPr>
            </w:pPr>
            <w:r>
              <w:rPr>
                <w:rFonts w:hint="eastAsia" w:ascii="宋体" w:hAnsi="宋体" w:eastAsia="宋体" w:cs="宋体"/>
                <w:b/>
                <w:bCs/>
                <w:lang w:val="en-US" w:eastAsia="zh-CN"/>
              </w:rPr>
              <w:t>承包期限</w:t>
            </w:r>
          </w:p>
        </w:tc>
        <w:tc>
          <w:tcPr>
            <w:tcW w:w="2902" w:type="dxa"/>
            <w:tcBorders>
              <w:left w:val="single" w:color="000000" w:sz="4" w:space="0"/>
              <w:bottom w:val="single" w:color="000000" w:sz="4" w:space="0"/>
              <w:right w:val="single" w:color="000000" w:sz="4" w:space="0"/>
            </w:tcBorders>
            <w:noWrap/>
            <w:vAlign w:val="center"/>
          </w:tcPr>
          <w:p w14:paraId="1A074510">
            <w:pPr>
              <w:jc w:val="center"/>
              <w:rPr>
                <w:rFonts w:hint="eastAsia" w:ascii="宋体" w:hAnsi="宋体" w:eastAsia="宋体" w:cs="宋体"/>
                <w:b/>
                <w:bCs/>
                <w:lang w:eastAsia="zh-CN"/>
              </w:rPr>
            </w:pPr>
            <w:r>
              <w:rPr>
                <w:rFonts w:hint="eastAsia" w:ascii="宋体" w:hAnsi="宋体" w:eastAsia="宋体" w:cs="宋体"/>
                <w:b/>
                <w:bCs/>
                <w:lang w:val="en-US" w:eastAsia="zh-CN"/>
              </w:rPr>
              <w:t>元/㎡/月（标底金额）</w:t>
            </w:r>
          </w:p>
        </w:tc>
        <w:tc>
          <w:tcPr>
            <w:tcW w:w="1302" w:type="dxa"/>
            <w:tcBorders>
              <w:left w:val="single" w:color="000000" w:sz="4" w:space="0"/>
              <w:bottom w:val="single" w:color="000000" w:sz="4" w:space="0"/>
            </w:tcBorders>
            <w:noWrap/>
            <w:vAlign w:val="center"/>
          </w:tcPr>
          <w:p w14:paraId="5E27B44F">
            <w:pPr>
              <w:jc w:val="center"/>
              <w:rPr>
                <w:rFonts w:hint="eastAsia" w:ascii="宋体" w:hAnsi="宋体" w:eastAsia="宋体" w:cs="宋体"/>
                <w:b/>
                <w:bCs/>
              </w:rPr>
            </w:pPr>
            <w:r>
              <w:rPr>
                <w:rFonts w:hint="eastAsia" w:ascii="宋体" w:hAnsi="宋体" w:eastAsia="宋体" w:cs="宋体"/>
                <w:b/>
                <w:bCs/>
                <w:lang w:val="en-US" w:eastAsia="zh-CN"/>
              </w:rPr>
              <w:t>备注</w:t>
            </w:r>
          </w:p>
        </w:tc>
      </w:tr>
      <w:tr w14:paraId="5AB94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1695" w:type="dxa"/>
            <w:vMerge w:val="restart"/>
            <w:tcBorders>
              <w:right w:val="single" w:color="000000" w:sz="4" w:space="0"/>
            </w:tcBorders>
            <w:noWrap w:val="0"/>
            <w:vAlign w:val="center"/>
          </w:tcPr>
          <w:p w14:paraId="167A121E">
            <w:pPr>
              <w:rPr>
                <w:rFonts w:hint="eastAsia" w:ascii="宋体" w:hAnsi="宋体" w:eastAsia="宋体" w:cs="宋体"/>
                <w:lang w:val="en-US" w:eastAsia="zh-CN"/>
              </w:rPr>
            </w:pPr>
            <w:r>
              <w:rPr>
                <w:rFonts w:hint="eastAsia" w:ascii="宋体" w:hAnsi="宋体" w:eastAsia="宋体" w:cs="宋体"/>
                <w:lang w:val="en-US" w:eastAsia="zh-CN"/>
              </w:rPr>
              <w:t>吉安欢乐世界奇幻小镇经营权承包采购项目（第五批）</w:t>
            </w: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9994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L8-3-12</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6C686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2年</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83AEC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55</w:t>
            </w:r>
          </w:p>
        </w:tc>
        <w:tc>
          <w:tcPr>
            <w:tcW w:w="1302" w:type="dxa"/>
            <w:vMerge w:val="restart"/>
            <w:tcBorders>
              <w:left w:val="single" w:color="000000" w:sz="4" w:space="0"/>
            </w:tcBorders>
            <w:noWrap w:val="0"/>
            <w:vAlign w:val="center"/>
          </w:tcPr>
          <w:p w14:paraId="53019FC4">
            <w:pPr>
              <w:rPr>
                <w:rFonts w:hint="eastAsia" w:ascii="宋体" w:hAnsi="宋体" w:eastAsia="宋体" w:cs="宋体"/>
                <w:lang w:eastAsia="zh-CN"/>
              </w:rPr>
            </w:pPr>
          </w:p>
        </w:tc>
      </w:tr>
      <w:tr w14:paraId="3C2988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trPr>
        <w:tc>
          <w:tcPr>
            <w:tcW w:w="1695" w:type="dxa"/>
            <w:vMerge w:val="continue"/>
            <w:tcBorders>
              <w:right w:val="single" w:color="000000" w:sz="4" w:space="0"/>
            </w:tcBorders>
            <w:noWrap w:val="0"/>
            <w:vAlign w:val="center"/>
          </w:tcPr>
          <w:p w14:paraId="334B8747">
            <w:pPr>
              <w:rPr>
                <w:rFonts w:hint="eastAsia" w:ascii="宋体" w:hAnsi="宋体" w:eastAsia="宋体" w:cs="宋体"/>
                <w:lang w:val="en-US" w:eastAsia="zh-CN"/>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B38D01">
            <w:pPr>
              <w:keepNext w:val="0"/>
              <w:keepLines w:val="0"/>
              <w:widowControl/>
              <w:suppressLineNumbers w:val="0"/>
              <w:jc w:val="center"/>
              <w:textAlignment w:val="center"/>
              <w:rPr>
                <w:rFonts w:hint="default"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L8-3-13</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AD6A66">
            <w:pPr>
              <w:keepNext w:val="0"/>
              <w:keepLines w:val="0"/>
              <w:widowControl/>
              <w:suppressLineNumbers w:val="0"/>
              <w:jc w:val="center"/>
              <w:textAlignment w:val="center"/>
              <w:rPr>
                <w:rFonts w:hint="eastAsia"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2年</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8F1918">
            <w:pPr>
              <w:keepNext w:val="0"/>
              <w:keepLines w:val="0"/>
              <w:widowControl/>
              <w:suppressLineNumbers w:val="0"/>
              <w:jc w:val="center"/>
              <w:textAlignment w:val="center"/>
              <w:rPr>
                <w:rFonts w:hint="default" w:ascii="宋体" w:hAnsi="宋体" w:eastAsia="宋体" w:cs="宋体"/>
                <w:i w:val="0"/>
                <w:iCs w:val="0"/>
                <w:snapToGrid w:val="0"/>
                <w:color w:val="000000"/>
                <w:kern w:val="2"/>
                <w:sz w:val="18"/>
                <w:szCs w:val="18"/>
                <w:u w:val="none"/>
                <w:lang w:val="en-US" w:eastAsia="zh-CN" w:bidi="ar-SA"/>
              </w:rPr>
            </w:pPr>
            <w:r>
              <w:rPr>
                <w:rFonts w:hint="eastAsia" w:ascii="宋体" w:hAnsi="宋体" w:eastAsia="宋体" w:cs="宋体"/>
                <w:i w:val="0"/>
                <w:iCs w:val="0"/>
                <w:snapToGrid w:val="0"/>
                <w:color w:val="000000"/>
                <w:kern w:val="2"/>
                <w:sz w:val="18"/>
                <w:szCs w:val="18"/>
                <w:u w:val="none"/>
                <w:lang w:val="en-US" w:eastAsia="zh-CN" w:bidi="ar-SA"/>
              </w:rPr>
              <w:t>55</w:t>
            </w:r>
          </w:p>
        </w:tc>
        <w:tc>
          <w:tcPr>
            <w:tcW w:w="1302" w:type="dxa"/>
            <w:vMerge w:val="continue"/>
            <w:tcBorders>
              <w:left w:val="single" w:color="000000" w:sz="4" w:space="0"/>
            </w:tcBorders>
            <w:noWrap w:val="0"/>
            <w:vAlign w:val="center"/>
          </w:tcPr>
          <w:p w14:paraId="47FCE550">
            <w:pPr>
              <w:rPr>
                <w:rFonts w:hint="eastAsia" w:ascii="宋体" w:hAnsi="宋体" w:eastAsia="宋体" w:cs="宋体"/>
                <w:lang w:eastAsia="zh-CN"/>
              </w:rPr>
            </w:pPr>
          </w:p>
        </w:tc>
      </w:tr>
      <w:tr w14:paraId="5A6B29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695" w:type="dxa"/>
            <w:vMerge w:val="continue"/>
            <w:tcBorders>
              <w:right w:val="single" w:color="000000" w:sz="4" w:space="0"/>
            </w:tcBorders>
            <w:noWrap w:val="0"/>
            <w:vAlign w:val="center"/>
          </w:tcPr>
          <w:p w14:paraId="344121E1">
            <w:pPr>
              <w:rPr>
                <w:rFonts w:hint="eastAsia" w:ascii="宋体" w:hAnsi="宋体" w:eastAsia="宋体" w:cs="宋体"/>
                <w:lang w:val="en-US" w:eastAsia="zh-CN"/>
              </w:rPr>
            </w:pPr>
          </w:p>
        </w:tc>
        <w:tc>
          <w:tcPr>
            <w:tcW w:w="195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CC188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L8-3-15</w:t>
            </w:r>
          </w:p>
        </w:tc>
        <w:tc>
          <w:tcPr>
            <w:tcW w:w="11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FB94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2年</w:t>
            </w:r>
          </w:p>
        </w:tc>
        <w:tc>
          <w:tcPr>
            <w:tcW w:w="290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D52CA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50</w:t>
            </w:r>
          </w:p>
        </w:tc>
        <w:tc>
          <w:tcPr>
            <w:tcW w:w="1302" w:type="dxa"/>
            <w:vMerge w:val="continue"/>
            <w:tcBorders>
              <w:left w:val="single" w:color="000000" w:sz="4" w:space="0"/>
            </w:tcBorders>
            <w:noWrap w:val="0"/>
            <w:vAlign w:val="center"/>
          </w:tcPr>
          <w:p w14:paraId="0BC8B014">
            <w:pPr>
              <w:rPr>
                <w:rFonts w:hint="eastAsia" w:ascii="宋体" w:hAnsi="宋体" w:eastAsia="宋体" w:cs="宋体"/>
                <w:lang w:eastAsia="zh-CN"/>
              </w:rPr>
            </w:pPr>
          </w:p>
        </w:tc>
      </w:tr>
    </w:tbl>
    <w:p w14:paraId="08AFA1B7">
      <w:pPr>
        <w:keepNext w:val="0"/>
        <w:keepLines w:val="0"/>
        <w:widowControl/>
        <w:suppressLineNumbers w:val="0"/>
        <w:jc w:val="left"/>
        <w:rPr>
          <w:rFonts w:hint="eastAsia" w:ascii="宋体" w:hAnsi="宋体" w:eastAsia="宋体" w:cs="宋体"/>
          <w:b/>
          <w:bCs/>
          <w:color w:val="000000"/>
          <w:kern w:val="0"/>
          <w:sz w:val="24"/>
          <w:szCs w:val="24"/>
          <w:lang w:val="en-US" w:eastAsia="zh-CN" w:bidi="ar"/>
        </w:rPr>
      </w:pPr>
    </w:p>
    <w:p w14:paraId="0DD9F450">
      <w:pPr>
        <w:keepNext w:val="0"/>
        <w:keepLines w:val="0"/>
        <w:widowControl/>
        <w:suppressLineNumbers w:val="0"/>
        <w:jc w:val="left"/>
      </w:pPr>
      <w:r>
        <w:rPr>
          <w:rFonts w:hint="eastAsia" w:ascii="宋体" w:hAnsi="宋体" w:eastAsia="宋体" w:cs="宋体"/>
          <w:b/>
          <w:bCs/>
          <w:color w:val="000000"/>
          <w:kern w:val="0"/>
          <w:sz w:val="24"/>
          <w:szCs w:val="24"/>
          <w:lang w:val="en-US" w:eastAsia="zh-CN" w:bidi="ar"/>
        </w:rPr>
        <w:t xml:space="preserve">注：响应服务商可对单间商铺报价或多间商铺报价，响应服务商的响应报价不得低于标底金额，低于标底金额的报价为无效报价。 </w:t>
      </w:r>
    </w:p>
    <w:p w14:paraId="7C2C39B3">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both"/>
        <w:textAlignment w:val="baseline"/>
        <w:rPr>
          <w:rFonts w:ascii="宋体" w:hAnsi="宋体" w:eastAsia="宋体" w:cs="宋体"/>
          <w:color w:val="auto"/>
          <w:spacing w:val="-5"/>
          <w:sz w:val="24"/>
          <w:szCs w:val="24"/>
          <w:highlight w:val="none"/>
        </w:rPr>
      </w:pPr>
    </w:p>
    <w:p w14:paraId="76E0A08F">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both"/>
        <w:textAlignment w:val="baseline"/>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5"/>
          <w:sz w:val="24"/>
          <w:szCs w:val="24"/>
          <w:highlight w:val="none"/>
        </w:rPr>
        <w:t>合同履行期限：</w:t>
      </w:r>
      <w:r>
        <w:rPr>
          <w:rFonts w:ascii="宋体" w:hAnsi="宋体" w:eastAsia="宋体" w:cs="宋体"/>
          <w:color w:val="auto"/>
          <w:spacing w:val="-77"/>
          <w:sz w:val="24"/>
          <w:szCs w:val="24"/>
          <w:highlight w:val="none"/>
        </w:rPr>
        <w:t xml:space="preserve"> </w:t>
      </w:r>
      <w:r>
        <w:rPr>
          <w:rFonts w:hint="eastAsia" w:ascii="宋体" w:hAnsi="宋体" w:eastAsia="宋体" w:cs="宋体"/>
          <w:color w:val="auto"/>
          <w:spacing w:val="-5"/>
          <w:sz w:val="24"/>
          <w:szCs w:val="24"/>
          <w:highlight w:val="none"/>
          <w:u w:val="single"/>
          <w:lang w:val="en-US" w:eastAsia="zh-CN"/>
        </w:rPr>
        <w:t>详见承包期限。</w:t>
      </w:r>
    </w:p>
    <w:p w14:paraId="3B8BE2EB">
      <w:pPr>
        <w:keepNext w:val="0"/>
        <w:keepLines w:val="0"/>
        <w:pageBreakBefore w:val="0"/>
        <w:widowControl w:val="0"/>
        <w:kinsoku/>
        <w:wordWrap/>
        <w:overflowPunct/>
        <w:topLinePunct w:val="0"/>
        <w:autoSpaceDE w:val="0"/>
        <w:autoSpaceDN w:val="0"/>
        <w:bidi w:val="0"/>
        <w:adjustRightInd w:val="0"/>
        <w:snapToGrid w:val="0"/>
        <w:spacing w:afterAutospacing="0" w:line="360" w:lineRule="auto"/>
        <w:jc w:val="both"/>
        <w:textAlignment w:val="baseline"/>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
          <w:sz w:val="24"/>
          <w:szCs w:val="24"/>
          <w:highlight w:val="none"/>
          <w:lang w:eastAsia="zh-CN"/>
        </w:rPr>
        <w:t>本项目</w:t>
      </w:r>
      <w:r>
        <w:rPr>
          <w:rFonts w:hint="eastAsia" w:ascii="宋体" w:hAnsi="宋体" w:eastAsia="宋体" w:cs="宋体"/>
          <w:color w:val="auto"/>
          <w:spacing w:val="-1"/>
          <w:sz w:val="24"/>
          <w:szCs w:val="24"/>
          <w:highlight w:val="none"/>
          <w:lang w:val="en-US" w:eastAsia="zh-CN"/>
        </w:rPr>
        <w:t>是否</w:t>
      </w:r>
      <w:r>
        <w:rPr>
          <w:rFonts w:ascii="宋体" w:hAnsi="宋体" w:eastAsia="宋体" w:cs="宋体"/>
          <w:color w:val="auto"/>
          <w:spacing w:val="-1"/>
          <w:sz w:val="24"/>
          <w:szCs w:val="24"/>
          <w:highlight w:val="none"/>
          <w:lang w:eastAsia="zh-CN"/>
        </w:rPr>
        <w:t>接受</w:t>
      </w:r>
      <w:r>
        <w:rPr>
          <w:rFonts w:hint="eastAsia" w:ascii="宋体" w:hAnsi="宋体" w:eastAsia="宋体" w:cs="宋体"/>
          <w:color w:val="auto"/>
          <w:spacing w:val="-1"/>
          <w:sz w:val="24"/>
          <w:szCs w:val="24"/>
          <w:highlight w:val="none"/>
          <w:lang w:eastAsia="zh-CN"/>
        </w:rPr>
        <w:t>联合体</w:t>
      </w:r>
      <w:r>
        <w:rPr>
          <w:rFonts w:ascii="宋体" w:hAnsi="宋体" w:eastAsia="宋体" w:cs="宋体"/>
          <w:color w:val="auto"/>
          <w:spacing w:val="-1"/>
          <w:sz w:val="24"/>
          <w:szCs w:val="24"/>
          <w:highlight w:val="none"/>
          <w:lang w:eastAsia="zh-CN"/>
        </w:rPr>
        <w:t>：</w:t>
      </w:r>
      <w:r>
        <w:rPr>
          <w:rFonts w:ascii="宋体" w:hAnsi="宋体" w:eastAsia="宋体" w:cs="宋体"/>
          <w:color w:val="auto"/>
          <w:spacing w:val="-1"/>
          <w:sz w:val="24"/>
          <w:szCs w:val="24"/>
          <w:highlight w:val="none"/>
          <w:lang w:eastAsia="zh-CN"/>
        </w:rPr>
        <w:sym w:font="Wingdings 2" w:char="00A3"/>
      </w:r>
      <w:r>
        <w:rPr>
          <w:rFonts w:hint="eastAsia" w:ascii="宋体" w:hAnsi="宋体" w:eastAsia="宋体" w:cs="宋体"/>
          <w:color w:val="auto"/>
          <w:spacing w:val="-1"/>
          <w:sz w:val="24"/>
          <w:szCs w:val="24"/>
          <w:highlight w:val="none"/>
          <w:lang w:val="en-US" w:eastAsia="zh-CN"/>
        </w:rPr>
        <w:t xml:space="preserve"> 是    </w:t>
      </w:r>
      <w:r>
        <w:rPr>
          <w:rFonts w:hint="eastAsia" w:ascii="宋体" w:hAnsi="宋体" w:eastAsia="宋体" w:cs="宋体"/>
          <w:color w:val="auto"/>
          <w:spacing w:val="-1"/>
          <w:sz w:val="24"/>
          <w:szCs w:val="24"/>
          <w:highlight w:val="none"/>
          <w:lang w:val="en-US" w:eastAsia="zh-CN"/>
        </w:rPr>
        <w:sym w:font="Wingdings 2" w:char="0052"/>
      </w:r>
      <w:r>
        <w:rPr>
          <w:rFonts w:hint="eastAsia" w:ascii="宋体" w:hAnsi="宋体" w:eastAsia="宋体" w:cs="宋体"/>
          <w:color w:val="auto"/>
          <w:spacing w:val="-1"/>
          <w:sz w:val="24"/>
          <w:szCs w:val="24"/>
          <w:highlight w:val="none"/>
          <w:lang w:val="en-US" w:eastAsia="zh-CN"/>
        </w:rPr>
        <w:t xml:space="preserve"> 否</w:t>
      </w:r>
    </w:p>
    <w:p w14:paraId="5CABCD1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jc w:val="both"/>
        <w:textAlignment w:val="baseline"/>
        <w:outlineLvl w:val="1"/>
        <w:rPr>
          <w:rFonts w:ascii="宋体" w:hAnsi="宋体" w:eastAsia="宋体" w:cs="宋体"/>
          <w:color w:val="auto"/>
          <w:sz w:val="24"/>
          <w:szCs w:val="24"/>
          <w:highlight w:val="none"/>
          <w:lang w:eastAsia="zh-CN"/>
        </w:rPr>
      </w:pPr>
      <w:bookmarkStart w:id="4" w:name="_Toc12202"/>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二、</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供应商</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的资格要求</w:t>
      </w:r>
      <w:bookmarkEnd w:id="4"/>
    </w:p>
    <w:p w14:paraId="4F938476">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both"/>
        <w:textAlignment w:val="baseline"/>
        <w:outlineLvl w:val="2"/>
        <w:rPr>
          <w:rFonts w:ascii="宋体" w:hAnsi="宋体" w:eastAsia="宋体" w:cs="宋体"/>
          <w:b w:val="0"/>
          <w:bCs w:val="0"/>
          <w:color w:val="auto"/>
          <w:sz w:val="24"/>
          <w:szCs w:val="24"/>
          <w:highlight w:val="none"/>
          <w:lang w:eastAsia="zh-CN"/>
        </w:rPr>
      </w:pPr>
      <w:bookmarkStart w:id="5" w:name="_Toc28614"/>
      <w:r>
        <w:rPr>
          <w:rFonts w:ascii="宋体" w:hAnsi="宋体" w:eastAsia="宋体" w:cs="宋体"/>
          <w:b w:val="0"/>
          <w:bCs w:val="0"/>
          <w:color w:val="auto"/>
          <w:spacing w:val="-1"/>
          <w:position w:val="17"/>
          <w:sz w:val="24"/>
          <w:szCs w:val="24"/>
          <w:highlight w:val="none"/>
          <w:lang w:eastAsia="zh-CN"/>
        </w:rPr>
        <w:t>1.满足《中华人民共和国政府采购法》第二十二条</w:t>
      </w:r>
      <w:r>
        <w:rPr>
          <w:rFonts w:ascii="宋体" w:hAnsi="宋体" w:eastAsia="宋体" w:cs="宋体"/>
          <w:b w:val="0"/>
          <w:bCs w:val="0"/>
          <w:color w:val="auto"/>
          <w:spacing w:val="-2"/>
          <w:position w:val="17"/>
          <w:sz w:val="24"/>
          <w:szCs w:val="24"/>
          <w:highlight w:val="none"/>
          <w:lang w:eastAsia="zh-CN"/>
        </w:rPr>
        <w:t>规定：</w:t>
      </w:r>
      <w:bookmarkEnd w:id="5"/>
    </w:p>
    <w:p w14:paraId="6DCC1EF5">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val="en-US" w:eastAsia="zh-CN"/>
        </w:rPr>
        <w:t xml:space="preserve">1.1 </w:t>
      </w:r>
      <w:r>
        <w:rPr>
          <w:rFonts w:ascii="宋体" w:hAnsi="宋体" w:eastAsia="宋体" w:cs="宋体"/>
          <w:color w:val="auto"/>
          <w:spacing w:val="-2"/>
          <w:sz w:val="24"/>
          <w:szCs w:val="24"/>
          <w:highlight w:val="none"/>
          <w:lang w:eastAsia="zh-CN"/>
        </w:rPr>
        <w:t>具有独立承担民事责任的能力；</w:t>
      </w:r>
    </w:p>
    <w:p w14:paraId="22B0B6BE">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 xml:space="preserve">1.2 </w:t>
      </w:r>
      <w:r>
        <w:rPr>
          <w:rFonts w:ascii="宋体" w:hAnsi="宋体" w:eastAsia="宋体" w:cs="宋体"/>
          <w:color w:val="auto"/>
          <w:spacing w:val="-1"/>
          <w:sz w:val="24"/>
          <w:szCs w:val="24"/>
          <w:highlight w:val="none"/>
          <w:lang w:eastAsia="zh-CN"/>
        </w:rPr>
        <w:t>具有良好的商业信誉和健全的财务会计制度；</w:t>
      </w:r>
    </w:p>
    <w:p w14:paraId="38393878">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 xml:space="preserve">1.3 </w:t>
      </w:r>
      <w:r>
        <w:rPr>
          <w:rFonts w:hint="eastAsia" w:ascii="宋体" w:hAnsi="宋体" w:eastAsia="宋体" w:cs="宋体"/>
          <w:color w:val="auto"/>
          <w:spacing w:val="-1"/>
          <w:sz w:val="24"/>
          <w:szCs w:val="24"/>
          <w:highlight w:val="none"/>
          <w:lang w:eastAsia="zh-CN"/>
        </w:rPr>
        <w:t>具有履行合同所必需的设备和专业技术能力；</w:t>
      </w:r>
    </w:p>
    <w:p w14:paraId="6D3BD0BC">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 xml:space="preserve">1.4 </w:t>
      </w:r>
      <w:r>
        <w:rPr>
          <w:rFonts w:ascii="宋体" w:hAnsi="宋体" w:eastAsia="宋体" w:cs="宋体"/>
          <w:color w:val="auto"/>
          <w:spacing w:val="-1"/>
          <w:sz w:val="24"/>
          <w:szCs w:val="24"/>
          <w:highlight w:val="none"/>
          <w:lang w:eastAsia="zh-CN"/>
        </w:rPr>
        <w:t>有依法缴纳税收和社会保障资金的良好记录；</w:t>
      </w:r>
    </w:p>
    <w:p w14:paraId="1878AE74">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color w:val="auto"/>
          <w:spacing w:val="-1"/>
          <w:sz w:val="24"/>
          <w:szCs w:val="24"/>
          <w:highlight w:val="none"/>
          <w:lang w:eastAsia="zh-CN"/>
        </w:rPr>
      </w:pPr>
      <w:r>
        <w:rPr>
          <w:rFonts w:hint="eastAsia" w:ascii="宋体" w:hAnsi="宋体" w:eastAsia="宋体" w:cs="宋体"/>
          <w:color w:val="auto"/>
          <w:spacing w:val="-1"/>
          <w:sz w:val="24"/>
          <w:szCs w:val="24"/>
          <w:highlight w:val="none"/>
          <w:lang w:val="en-US" w:eastAsia="zh-CN"/>
        </w:rPr>
        <w:t xml:space="preserve">1.5 </w:t>
      </w:r>
      <w:r>
        <w:rPr>
          <w:rFonts w:hint="eastAsia" w:ascii="宋体" w:hAnsi="宋体" w:eastAsia="宋体" w:cs="宋体"/>
          <w:color w:val="auto"/>
          <w:spacing w:val="-1"/>
          <w:sz w:val="24"/>
          <w:szCs w:val="24"/>
          <w:highlight w:val="none"/>
          <w:lang w:eastAsia="zh-CN"/>
        </w:rPr>
        <w:t>参加政府采购活动前三年内,在经营活动中没有重大违法记录；</w:t>
      </w:r>
    </w:p>
    <w:p w14:paraId="1272CBA6">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val="en-US" w:eastAsia="zh-CN"/>
        </w:rPr>
        <w:t xml:space="preserve">1.6 </w:t>
      </w:r>
      <w:r>
        <w:rPr>
          <w:rFonts w:ascii="宋体" w:hAnsi="宋体" w:eastAsia="宋体" w:cs="宋体"/>
          <w:color w:val="auto"/>
          <w:spacing w:val="-2"/>
          <w:sz w:val="24"/>
          <w:szCs w:val="24"/>
          <w:highlight w:val="none"/>
          <w:lang w:eastAsia="zh-CN"/>
        </w:rPr>
        <w:t>法律、行政法规规定的其他条件。</w:t>
      </w:r>
    </w:p>
    <w:p w14:paraId="56CE0347">
      <w:pPr>
        <w:pStyle w:val="22"/>
        <w:keepNext w:val="0"/>
        <w:keepLines w:val="0"/>
        <w:pageBreakBefore w:val="0"/>
        <w:widowControl w:val="0"/>
        <w:kinsoku/>
        <w:wordWrap/>
        <w:overflowPunct/>
        <w:topLinePunct w:val="0"/>
        <w:autoSpaceDE w:val="0"/>
        <w:autoSpaceDN w:val="0"/>
        <w:bidi w:val="0"/>
        <w:adjustRightInd w:val="0"/>
        <w:snapToGrid w:val="0"/>
        <w:spacing w:line="360" w:lineRule="auto"/>
        <w:ind w:left="236" w:leftChars="0" w:hanging="236" w:hangingChars="10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val="en-US" w:eastAsia="zh-CN"/>
        </w:rPr>
        <w:t>2.</w:t>
      </w:r>
      <w:r>
        <w:rPr>
          <w:rFonts w:ascii="宋体" w:hAnsi="宋体" w:eastAsia="宋体" w:cs="宋体"/>
          <w:color w:val="auto"/>
          <w:spacing w:val="-2"/>
          <w:sz w:val="24"/>
          <w:szCs w:val="24"/>
          <w:highlight w:val="none"/>
          <w:lang w:eastAsia="zh-CN"/>
        </w:rPr>
        <w:t>单位负责人为同一人或者存在直接控股、管理关系的不同</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lang w:eastAsia="zh-CN"/>
        </w:rPr>
        <w:t>，不得参加同一合同项下的采购活动。为本采购项目提供整体设计、规范编制或者项目管理、监理、检测等</w:t>
      </w:r>
      <w:r>
        <w:rPr>
          <w:rFonts w:ascii="宋体" w:hAnsi="宋体" w:eastAsia="宋体" w:cs="宋体"/>
          <w:color w:val="auto"/>
          <w:spacing w:val="-1"/>
          <w:sz w:val="24"/>
          <w:szCs w:val="24"/>
          <w:highlight w:val="none"/>
          <w:lang w:eastAsia="zh-CN"/>
        </w:rPr>
        <w:t>服务的，不得参加本项目的政府采购活动。</w:t>
      </w:r>
    </w:p>
    <w:p w14:paraId="03A76301">
      <w:pPr>
        <w:keepNext w:val="0"/>
        <w:keepLines w:val="0"/>
        <w:pageBreakBefore w:val="0"/>
        <w:widowControl w:val="0"/>
        <w:kinsoku w:val="0"/>
        <w:wordWrap/>
        <w:overflowPunct/>
        <w:topLinePunct w:val="0"/>
        <w:autoSpaceDE w:val="0"/>
        <w:autoSpaceDN w:val="0"/>
        <w:bidi w:val="0"/>
        <w:adjustRightInd w:val="0"/>
        <w:snapToGrid w:val="0"/>
        <w:spacing w:line="360" w:lineRule="auto"/>
        <w:ind w:left="220" w:leftChars="0" w:right="61" w:hanging="198" w:firstLineChars="0"/>
        <w:jc w:val="both"/>
        <w:textAlignment w:val="baseline"/>
        <w:rPr>
          <w:rFonts w:ascii="宋体" w:hAnsi="宋体" w:eastAsia="宋体" w:cs="宋体"/>
          <w:color w:val="auto"/>
          <w:sz w:val="24"/>
          <w:szCs w:val="24"/>
          <w:highlight w:val="none"/>
          <w:lang w:eastAsia="zh-CN"/>
        </w:rPr>
      </w:pPr>
      <w:bookmarkStart w:id="6" w:name="_Toc28696"/>
      <w:r>
        <w:rPr>
          <w:rFonts w:ascii="宋体" w:hAnsi="宋体" w:eastAsia="宋体" w:cs="宋体"/>
          <w:color w:val="auto"/>
          <w:spacing w:val="-4"/>
          <w:sz w:val="24"/>
          <w:szCs w:val="24"/>
          <w:highlight w:val="none"/>
          <w:lang w:eastAsia="zh-CN"/>
        </w:rPr>
        <w:t>3.</w:t>
      </w:r>
      <w:r>
        <w:rPr>
          <w:rFonts w:hint="eastAsia" w:ascii="宋体" w:hAnsi="宋体" w:eastAsia="宋体" w:cs="宋体"/>
          <w:color w:val="auto"/>
          <w:spacing w:val="-3"/>
          <w:sz w:val="24"/>
          <w:szCs w:val="24"/>
          <w:highlight w:val="none"/>
          <w:lang w:eastAsia="zh-CN"/>
        </w:rPr>
        <w:t>供应商被“信用中国”网站列入失信被执行人</w:t>
      </w:r>
      <w:r>
        <w:rPr>
          <w:rFonts w:hint="eastAsia" w:ascii="宋体" w:hAnsi="宋体" w:eastAsia="宋体" w:cs="宋体"/>
          <w:color w:val="auto"/>
          <w:spacing w:val="-3"/>
          <w:sz w:val="24"/>
          <w:szCs w:val="24"/>
          <w:highlight w:val="none"/>
          <w:lang w:val="en-US" w:eastAsia="zh-CN"/>
        </w:rPr>
        <w:t>或</w:t>
      </w:r>
      <w:r>
        <w:rPr>
          <w:rFonts w:hint="eastAsia" w:ascii="宋体" w:hAnsi="宋体" w:eastAsia="宋体" w:cs="宋体"/>
          <w:color w:val="auto"/>
          <w:spacing w:val="-3"/>
          <w:sz w:val="24"/>
          <w:szCs w:val="24"/>
          <w:highlight w:val="none"/>
          <w:lang w:eastAsia="zh-CN"/>
        </w:rPr>
        <w:t>重大税收违法案件当事人名单、</w:t>
      </w:r>
      <w:r>
        <w:rPr>
          <w:rFonts w:hint="eastAsia" w:ascii="宋体" w:hAnsi="宋体" w:eastAsia="宋体" w:cs="宋体"/>
          <w:color w:val="auto"/>
          <w:spacing w:val="-3"/>
          <w:sz w:val="24"/>
          <w:szCs w:val="24"/>
          <w:highlight w:val="none"/>
          <w:lang w:val="en-US" w:eastAsia="zh-CN"/>
        </w:rPr>
        <w:t>或</w:t>
      </w:r>
      <w:r>
        <w:rPr>
          <w:rFonts w:hint="eastAsia" w:ascii="宋体" w:hAnsi="宋体" w:eastAsia="宋体" w:cs="宋体"/>
          <w:color w:val="auto"/>
          <w:spacing w:val="-3"/>
          <w:sz w:val="24"/>
          <w:szCs w:val="24"/>
          <w:highlight w:val="none"/>
          <w:lang w:eastAsia="zh-CN"/>
        </w:rPr>
        <w:t>被“中国政府采购网”网站列入政府采购严重违法失信行为记录名单（处罚期限尚未届满的）</w:t>
      </w:r>
      <w:r>
        <w:rPr>
          <w:rFonts w:hint="eastAsia" w:ascii="宋体" w:hAnsi="宋体" w:eastAsia="宋体" w:cs="宋体"/>
          <w:color w:val="auto"/>
          <w:spacing w:val="-3"/>
          <w:sz w:val="24"/>
          <w:szCs w:val="24"/>
          <w:highlight w:val="none"/>
          <w:lang w:val="en-US" w:eastAsia="zh-CN"/>
        </w:rPr>
        <w:t>的</w:t>
      </w:r>
      <w:r>
        <w:rPr>
          <w:rFonts w:hint="eastAsia" w:ascii="宋体" w:hAnsi="宋体" w:eastAsia="宋体" w:cs="宋体"/>
          <w:color w:val="auto"/>
          <w:spacing w:val="-3"/>
          <w:sz w:val="24"/>
          <w:szCs w:val="24"/>
          <w:highlight w:val="none"/>
          <w:lang w:eastAsia="zh-CN"/>
        </w:rPr>
        <w:t>，不得参加本项目的政府采购活动。</w:t>
      </w:r>
    </w:p>
    <w:p w14:paraId="7F7EB90F">
      <w:pPr>
        <w:keepNext w:val="0"/>
        <w:keepLines w:val="0"/>
        <w:pageBreakBefore w:val="0"/>
        <w:widowControl w:val="0"/>
        <w:numPr>
          <w:ilvl w:val="0"/>
          <w:numId w:val="1"/>
        </w:numPr>
        <w:kinsoku/>
        <w:wordWrap/>
        <w:overflowPunct/>
        <w:topLinePunct w:val="0"/>
        <w:autoSpaceDE w:val="0"/>
        <w:autoSpaceDN w:val="0"/>
        <w:bidi w:val="0"/>
        <w:adjustRightInd w:val="0"/>
        <w:snapToGrid w:val="0"/>
        <w:spacing w:line="500" w:lineRule="exact"/>
        <w:jc w:val="both"/>
        <w:textAlignment w:val="baseline"/>
        <w:outlineLvl w:val="2"/>
        <w:rPr>
          <w:rFonts w:ascii="宋体" w:hAnsi="宋体" w:eastAsia="宋体" w:cs="宋体"/>
          <w:b w:val="0"/>
          <w:bCs w:val="0"/>
          <w:color w:val="auto"/>
          <w:spacing w:val="-1"/>
          <w:sz w:val="24"/>
          <w:szCs w:val="24"/>
          <w:highlight w:val="none"/>
          <w:lang w:eastAsia="zh-CN"/>
        </w:rPr>
      </w:pPr>
      <w:r>
        <w:rPr>
          <w:rFonts w:ascii="宋体" w:hAnsi="宋体" w:eastAsia="宋体" w:cs="宋体"/>
          <w:b w:val="0"/>
          <w:bCs w:val="0"/>
          <w:color w:val="auto"/>
          <w:spacing w:val="-1"/>
          <w:sz w:val="24"/>
          <w:szCs w:val="24"/>
          <w:highlight w:val="none"/>
          <w:lang w:eastAsia="zh-CN"/>
        </w:rPr>
        <w:t>落实政府采购政策需满足的资格要求：</w:t>
      </w:r>
      <w:bookmarkEnd w:id="6"/>
    </w:p>
    <w:p w14:paraId="06739929">
      <w:pPr>
        <w:pStyle w:val="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4.1 中小企业政策</w:t>
      </w:r>
      <w:r>
        <w:rPr>
          <w:rFonts w:hint="eastAsia" w:ascii="宋体" w:hAnsi="宋体" w:eastAsia="宋体" w:cs="宋体"/>
          <w:b/>
          <w:bCs/>
          <w:color w:val="auto"/>
          <w:highlight w:val="none"/>
          <w:lang w:val="en-US" w:eastAsia="zh-CN"/>
        </w:rPr>
        <w:t>（本项目不适用）</w:t>
      </w:r>
    </w:p>
    <w:p w14:paraId="5EFF187F">
      <w:pPr>
        <w:pStyle w:val="6"/>
        <w:keepNext w:val="0"/>
        <w:keepLines w:val="0"/>
        <w:pageBreakBefore w:val="0"/>
        <w:widowControl w:val="0"/>
        <w:numPr>
          <w:ilvl w:val="0"/>
          <w:numId w:val="0"/>
        </w:numPr>
        <w:kinsoku/>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sym w:font="Wingdings 2" w:char="00A3"/>
      </w:r>
      <w:r>
        <w:rPr>
          <w:rFonts w:hint="eastAsia" w:ascii="宋体" w:hAnsi="宋体" w:eastAsia="宋体" w:cs="宋体"/>
          <w:color w:val="auto"/>
          <w:highlight w:val="none"/>
          <w:lang w:val="en-US" w:eastAsia="zh-CN"/>
        </w:rPr>
        <w:t xml:space="preserve"> 本项目不专门面向中小企业</w:t>
      </w:r>
      <w:r>
        <w:rPr>
          <w:rFonts w:ascii="宋体" w:hAnsi="宋体" w:eastAsia="宋体" w:cs="宋体"/>
          <w:b w:val="0"/>
          <w:bCs w:val="0"/>
          <w:color w:val="auto"/>
          <w:spacing w:val="-6"/>
          <w:sz w:val="24"/>
          <w:szCs w:val="24"/>
          <w:highlight w:val="none"/>
          <w:lang w:eastAsia="zh-CN"/>
        </w:rPr>
        <w:t>采</w:t>
      </w:r>
      <w:r>
        <w:rPr>
          <w:rFonts w:ascii="宋体" w:hAnsi="宋体" w:eastAsia="宋体" w:cs="宋体"/>
          <w:color w:val="auto"/>
          <w:spacing w:val="-6"/>
          <w:sz w:val="24"/>
          <w:szCs w:val="24"/>
          <w:highlight w:val="none"/>
          <w:lang w:eastAsia="zh-CN"/>
        </w:rPr>
        <w:t>购</w:t>
      </w:r>
      <w:r>
        <w:rPr>
          <w:rFonts w:hint="eastAsia" w:ascii="宋体" w:hAnsi="宋体" w:eastAsia="宋体" w:cs="宋体"/>
          <w:color w:val="auto"/>
          <w:highlight w:val="none"/>
          <w:lang w:val="en-US" w:eastAsia="zh-CN"/>
        </w:rPr>
        <w:t>。</w:t>
      </w:r>
    </w:p>
    <w:p w14:paraId="5402F03F">
      <w:pPr>
        <w:keepNext w:val="0"/>
        <w:keepLines w:val="0"/>
        <w:pageBreakBefore w:val="0"/>
        <w:widowControl w:val="0"/>
        <w:kinsoku/>
        <w:wordWrap/>
        <w:overflowPunct/>
        <w:topLinePunct w:val="0"/>
        <w:autoSpaceDE w:val="0"/>
        <w:autoSpaceDN w:val="0"/>
        <w:bidi w:val="0"/>
        <w:adjustRightInd w:val="0"/>
        <w:snapToGrid w:val="0"/>
        <w:spacing w:line="360" w:lineRule="auto"/>
        <w:ind w:left="216" w:leftChars="0" w:hanging="216" w:hangingChars="90"/>
        <w:jc w:val="both"/>
        <w:textAlignment w:val="baseline"/>
        <w:rPr>
          <w:rFonts w:ascii="宋体" w:hAnsi="宋体" w:eastAsia="宋体" w:cs="宋体"/>
          <w:color w:val="auto"/>
          <w:sz w:val="24"/>
          <w:szCs w:val="24"/>
          <w:highlight w:val="none"/>
          <w:lang w:eastAsia="zh-CN"/>
        </w:rPr>
      </w:pPr>
      <w:r>
        <w:rPr>
          <w:rFonts w:hint="eastAsia"/>
          <w:color w:val="auto"/>
          <w:sz w:val="24"/>
          <w:szCs w:val="24"/>
          <w:highlight w:val="none"/>
          <w:lang w:val="en-US" w:eastAsia="zh-CN"/>
        </w:rPr>
        <w:sym w:font="Wingdings 2" w:char="00A3"/>
      </w:r>
      <w:r>
        <w:rPr>
          <w:rFonts w:hint="eastAsia"/>
          <w:color w:val="auto"/>
          <w:sz w:val="24"/>
          <w:szCs w:val="24"/>
          <w:highlight w:val="none"/>
          <w:lang w:val="en-US" w:eastAsia="zh-CN"/>
        </w:rPr>
        <w:t xml:space="preserve"> </w:t>
      </w:r>
      <w:r>
        <w:rPr>
          <w:rFonts w:hint="eastAsia" w:ascii="宋体" w:hAnsi="宋体" w:eastAsia="宋体" w:cs="宋体"/>
          <w:snapToGrid w:val="0"/>
          <w:color w:val="auto"/>
          <w:kern w:val="0"/>
          <w:sz w:val="24"/>
          <w:szCs w:val="20"/>
          <w:highlight w:val="none"/>
          <w:lang w:val="en-US" w:eastAsia="zh-CN" w:bidi="ar-SA"/>
        </w:rPr>
        <w:t>本项目专门面</w:t>
      </w:r>
      <w:r>
        <w:rPr>
          <w:rFonts w:hint="eastAsia" w:ascii="宋体" w:hAnsi="宋体" w:eastAsia="宋体" w:cs="宋体"/>
          <w:b w:val="0"/>
          <w:bCs w:val="0"/>
          <w:color w:val="auto"/>
          <w:spacing w:val="-6"/>
          <w:sz w:val="24"/>
          <w:szCs w:val="24"/>
          <w:highlight w:val="none"/>
          <w:lang w:val="en-US" w:eastAsia="zh-CN"/>
        </w:rPr>
        <w:t>向</w:t>
      </w:r>
      <w:r>
        <w:rPr>
          <w:rFonts w:ascii="宋体" w:hAnsi="宋体" w:eastAsia="宋体" w:cs="宋体"/>
          <w:b w:val="0"/>
          <w:bCs w:val="0"/>
          <w:color w:val="auto"/>
          <w:spacing w:val="-6"/>
          <w:sz w:val="24"/>
          <w:szCs w:val="24"/>
          <w:highlight w:val="none"/>
          <w:lang w:eastAsia="zh-CN"/>
        </w:rPr>
        <w:t>中小企业采</w:t>
      </w:r>
      <w:r>
        <w:rPr>
          <w:rFonts w:ascii="宋体" w:hAnsi="宋体" w:eastAsia="宋体" w:cs="宋体"/>
          <w:color w:val="auto"/>
          <w:spacing w:val="-6"/>
          <w:sz w:val="24"/>
          <w:szCs w:val="24"/>
          <w:highlight w:val="none"/>
          <w:lang w:eastAsia="zh-CN"/>
        </w:rPr>
        <w:t>购。</w:t>
      </w:r>
      <w:r>
        <w:rPr>
          <w:rFonts w:ascii="宋体" w:hAnsi="宋体" w:eastAsia="宋体" w:cs="宋体"/>
          <w:color w:val="auto"/>
          <w:spacing w:val="1"/>
          <w:sz w:val="24"/>
          <w:szCs w:val="24"/>
          <w:highlight w:val="none"/>
          <w:lang w:eastAsia="zh-CN"/>
        </w:rPr>
        <w:t>所投产品的制造商须在中华人民共和国境内</w:t>
      </w:r>
      <w:r>
        <w:rPr>
          <w:rFonts w:ascii="宋体" w:hAnsi="宋体" w:eastAsia="宋体" w:cs="宋体"/>
          <w:color w:val="auto"/>
          <w:spacing w:val="-6"/>
          <w:sz w:val="24"/>
          <w:szCs w:val="24"/>
          <w:highlight w:val="none"/>
          <w:lang w:eastAsia="zh-CN"/>
        </w:rPr>
        <w:t>依法设立，依据国务院批准的中小企业划分标准确定的中型企业、小型企业和微型企业，</w:t>
      </w:r>
      <w:r>
        <w:rPr>
          <w:rFonts w:ascii="宋体" w:hAnsi="宋体" w:eastAsia="宋体" w:cs="宋体"/>
          <w:color w:val="auto"/>
          <w:spacing w:val="-1"/>
          <w:sz w:val="24"/>
          <w:szCs w:val="24"/>
          <w:highlight w:val="none"/>
          <w:lang w:eastAsia="zh-CN"/>
        </w:rPr>
        <w:t>但与大企业的负责人为同一人，或者与大企</w:t>
      </w:r>
      <w:r>
        <w:rPr>
          <w:rFonts w:ascii="宋体" w:hAnsi="宋体" w:eastAsia="宋体" w:cs="宋体"/>
          <w:color w:val="auto"/>
          <w:spacing w:val="-2"/>
          <w:sz w:val="24"/>
          <w:szCs w:val="24"/>
          <w:highlight w:val="none"/>
          <w:lang w:eastAsia="zh-CN"/>
        </w:rPr>
        <w:t>业存在直接控股、管理关系的除外；监狱企</w:t>
      </w:r>
      <w:r>
        <w:rPr>
          <w:rFonts w:ascii="宋体" w:hAnsi="宋体" w:eastAsia="宋体" w:cs="宋体"/>
          <w:color w:val="auto"/>
          <w:spacing w:val="-1"/>
          <w:sz w:val="24"/>
          <w:szCs w:val="24"/>
          <w:highlight w:val="none"/>
          <w:lang w:eastAsia="zh-CN"/>
        </w:rPr>
        <w:t>业、残疾人福利性单位视同小型、微型企业</w:t>
      </w:r>
      <w:r>
        <w:rPr>
          <w:rFonts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响应文件</w:t>
      </w:r>
      <w:r>
        <w:rPr>
          <w:rFonts w:ascii="宋体" w:hAnsi="宋体" w:eastAsia="宋体" w:cs="宋体"/>
          <w:color w:val="auto"/>
          <w:spacing w:val="-2"/>
          <w:sz w:val="24"/>
          <w:szCs w:val="24"/>
          <w:highlight w:val="none"/>
          <w:lang w:eastAsia="zh-CN"/>
        </w:rPr>
        <w:t>中须提供中小企业声明函或省级</w:t>
      </w:r>
      <w:r>
        <w:rPr>
          <w:rFonts w:ascii="宋体" w:hAnsi="宋体" w:eastAsia="宋体" w:cs="宋体"/>
          <w:color w:val="auto"/>
          <w:spacing w:val="-1"/>
          <w:sz w:val="24"/>
          <w:szCs w:val="24"/>
          <w:highlight w:val="none"/>
          <w:lang w:eastAsia="zh-CN"/>
        </w:rPr>
        <w:t>以上监狱管理局、戒毒管理局（含新疆生产</w:t>
      </w:r>
      <w:r>
        <w:rPr>
          <w:rFonts w:ascii="宋体" w:hAnsi="宋体" w:eastAsia="宋体" w:cs="宋体"/>
          <w:color w:val="auto"/>
          <w:spacing w:val="-2"/>
          <w:sz w:val="24"/>
          <w:szCs w:val="24"/>
          <w:highlight w:val="none"/>
          <w:lang w:eastAsia="zh-CN"/>
        </w:rPr>
        <w:t>建设兵团）出具的属于监狱企业的证明文件</w:t>
      </w:r>
      <w:r>
        <w:rPr>
          <w:rFonts w:ascii="宋体" w:hAnsi="宋体" w:eastAsia="宋体" w:cs="宋体"/>
          <w:color w:val="auto"/>
          <w:sz w:val="24"/>
          <w:szCs w:val="24"/>
          <w:highlight w:val="none"/>
          <w:lang w:eastAsia="zh-CN"/>
        </w:rPr>
        <w:t>或残疾人福利性单位声明函）。</w:t>
      </w:r>
    </w:p>
    <w:p w14:paraId="37868EDC">
      <w:pPr>
        <w:keepNext w:val="0"/>
        <w:keepLines w:val="0"/>
        <w:pageBreakBefore w:val="0"/>
        <w:widowControl w:val="0"/>
        <w:kinsoku w:val="0"/>
        <w:wordWrap/>
        <w:overflowPunct/>
        <w:topLinePunct w:val="0"/>
        <w:autoSpaceDE w:val="0"/>
        <w:autoSpaceDN w:val="0"/>
        <w:bidi w:val="0"/>
        <w:adjustRightInd w:val="0"/>
        <w:snapToGrid w:val="0"/>
        <w:spacing w:line="360" w:lineRule="auto"/>
        <w:ind w:left="345" w:leftChars="0" w:right="2" w:hanging="345" w:hangingChars="144"/>
        <w:jc w:val="both"/>
        <w:textAlignment w:val="baseline"/>
        <w:rPr>
          <w:rFonts w:hint="eastAsia" w:ascii="宋体" w:hAnsi="宋体" w:eastAsia="宋体" w:cs="宋体"/>
          <w:snapToGrid w:val="0"/>
          <w:color w:val="auto"/>
          <w:spacing w:val="0"/>
          <w:kern w:val="0"/>
          <w:position w:val="0"/>
          <w:sz w:val="24"/>
          <w:szCs w:val="24"/>
          <w:highlight w:val="none"/>
          <w:lang w:val="en-US" w:eastAsia="zh-CN" w:bidi="ar"/>
        </w:rPr>
      </w:pPr>
      <w:r>
        <w:rPr>
          <w:rFonts w:hint="eastAsia"/>
          <w:color w:val="auto"/>
          <w:sz w:val="24"/>
          <w:szCs w:val="24"/>
          <w:highlight w:val="none"/>
          <w:lang w:val="en-US" w:eastAsia="zh-CN"/>
        </w:rPr>
        <w:sym w:font="Wingdings 2" w:char="00A3"/>
      </w:r>
      <w:r>
        <w:rPr>
          <w:rFonts w:hint="eastAsia"/>
          <w:color w:val="auto"/>
          <w:sz w:val="24"/>
          <w:szCs w:val="24"/>
          <w:highlight w:val="none"/>
          <w:lang w:val="en-US" w:eastAsia="zh-CN"/>
        </w:rPr>
        <w:t xml:space="preserve"> </w:t>
      </w:r>
      <w:r>
        <w:rPr>
          <w:rFonts w:hint="eastAsia" w:ascii="宋体" w:hAnsi="宋体" w:eastAsia="宋体" w:cs="宋体"/>
          <w:snapToGrid w:val="0"/>
          <w:color w:val="auto"/>
          <w:kern w:val="0"/>
          <w:sz w:val="24"/>
          <w:szCs w:val="24"/>
          <w:highlight w:val="none"/>
          <w:lang w:val="en-US" w:eastAsia="zh-CN" w:bidi="ar"/>
        </w:rPr>
        <w:t>本项目预留部分采购预算专门面向中小企业采购。对于预留份额，提供的货物由符合政策要求的中小企业制造。</w:t>
      </w:r>
      <w:r>
        <w:rPr>
          <w:rFonts w:hint="eastAsia" w:ascii="宋体" w:hAnsi="宋体" w:eastAsia="宋体" w:cs="宋体"/>
          <w:snapToGrid w:val="0"/>
          <w:color w:val="auto"/>
          <w:spacing w:val="0"/>
          <w:kern w:val="0"/>
          <w:position w:val="0"/>
          <w:sz w:val="24"/>
          <w:szCs w:val="24"/>
          <w:highlight w:val="none"/>
          <w:lang w:val="en-US" w:eastAsia="zh-CN" w:bidi="ar"/>
        </w:rPr>
        <w:t>预留份额通过以下第</w:t>
      </w:r>
      <w:r>
        <w:rPr>
          <w:rFonts w:hint="eastAsia" w:ascii="宋体" w:hAnsi="宋体" w:eastAsia="宋体" w:cs="宋体"/>
          <w:snapToGrid w:val="0"/>
          <w:color w:val="auto"/>
          <w:spacing w:val="0"/>
          <w:kern w:val="0"/>
          <w:position w:val="0"/>
          <w:sz w:val="24"/>
          <w:szCs w:val="24"/>
          <w:highlight w:val="none"/>
          <w:u w:val="single"/>
          <w:lang w:val="en-US" w:eastAsia="zh-CN" w:bidi="ar"/>
        </w:rPr>
        <w:t xml:space="preserve">     </w:t>
      </w:r>
      <w:r>
        <w:rPr>
          <w:rFonts w:hint="eastAsia" w:ascii="宋体" w:hAnsi="宋体" w:eastAsia="宋体" w:cs="宋体"/>
          <w:snapToGrid w:val="0"/>
          <w:color w:val="auto"/>
          <w:spacing w:val="0"/>
          <w:kern w:val="0"/>
          <w:position w:val="0"/>
          <w:sz w:val="24"/>
          <w:szCs w:val="24"/>
          <w:highlight w:val="none"/>
          <w:u w:val="none"/>
          <w:lang w:val="en-US" w:eastAsia="zh-CN" w:bidi="ar"/>
        </w:rPr>
        <w:t>种</w:t>
      </w:r>
      <w:r>
        <w:rPr>
          <w:rFonts w:hint="eastAsia" w:ascii="宋体" w:hAnsi="宋体" w:eastAsia="宋体" w:cs="宋体"/>
          <w:snapToGrid w:val="0"/>
          <w:color w:val="auto"/>
          <w:spacing w:val="0"/>
          <w:kern w:val="0"/>
          <w:position w:val="0"/>
          <w:sz w:val="24"/>
          <w:szCs w:val="24"/>
          <w:highlight w:val="none"/>
          <w:lang w:val="en-US" w:eastAsia="zh-CN" w:bidi="ar"/>
        </w:rPr>
        <w:t>措施进行：</w:t>
      </w:r>
    </w:p>
    <w:p w14:paraId="6890611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346" w:leftChars="165" w:right="0" w:rightChars="0" w:firstLine="0" w:firstLineChars="0"/>
        <w:jc w:val="both"/>
        <w:textAlignment w:val="baseline"/>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snapToGrid w:val="0"/>
          <w:color w:val="auto"/>
          <w:spacing w:val="0"/>
          <w:position w:val="0"/>
          <w:sz w:val="24"/>
          <w:szCs w:val="24"/>
          <w:highlight w:val="none"/>
          <w:lang w:val="en-US" w:eastAsia="zh-CN" w:bidi="ar-SA"/>
        </w:rPr>
        <w:t>（1）</w:t>
      </w:r>
      <w:r>
        <w:rPr>
          <w:rFonts w:hint="eastAsia" w:ascii="宋体" w:hAnsi="宋体" w:eastAsia="宋体" w:cs="宋体"/>
          <w:color w:val="auto"/>
          <w:spacing w:val="0"/>
          <w:position w:val="0"/>
          <w:sz w:val="24"/>
          <w:szCs w:val="24"/>
          <w:highlight w:val="none"/>
          <w:lang w:val="en-US" w:eastAsia="zh-CN"/>
        </w:rPr>
        <w:t>以联合体形式，联合协议中小企业合同金额应当达到</w:t>
      </w:r>
      <w:r>
        <w:rPr>
          <w:rFonts w:hint="eastAsia" w:ascii="宋体" w:hAnsi="宋体" w:eastAsia="宋体" w:cs="宋体"/>
          <w:color w:val="auto"/>
          <w:spacing w:val="0"/>
          <w:position w:val="0"/>
          <w:sz w:val="24"/>
          <w:szCs w:val="24"/>
          <w:highlight w:val="none"/>
          <w:u w:val="single"/>
          <w:lang w:val="en-US" w:eastAsia="zh-CN"/>
        </w:rPr>
        <w:t>(30%或以上)</w:t>
      </w:r>
      <w:r>
        <w:rPr>
          <w:rFonts w:hint="eastAsia" w:ascii="宋体" w:hAnsi="宋体" w:eastAsia="宋体" w:cs="宋体"/>
          <w:color w:val="auto"/>
          <w:spacing w:val="0"/>
          <w:position w:val="0"/>
          <w:sz w:val="24"/>
          <w:szCs w:val="24"/>
          <w:highlight w:val="none"/>
          <w:lang w:val="en-US" w:eastAsia="zh-CN"/>
        </w:rPr>
        <w:t>比例；</w:t>
      </w:r>
    </w:p>
    <w:p w14:paraId="15DF8021">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line="360" w:lineRule="auto"/>
        <w:ind w:left="347" w:leftChars="0" w:right="0" w:rightChars="0" w:firstLine="0" w:firstLineChars="0"/>
        <w:jc w:val="both"/>
        <w:textAlignment w:val="baseline"/>
        <w:rPr>
          <w:rFonts w:hint="default"/>
          <w:color w:val="auto"/>
          <w:spacing w:val="0"/>
          <w:w w:val="100"/>
          <w:position w:val="0"/>
          <w:highlight w:val="none"/>
          <w:u w:val="single"/>
          <w:lang w:val="en-US"/>
        </w:rPr>
      </w:pPr>
      <w:r>
        <w:rPr>
          <w:rFonts w:hint="eastAsia" w:ascii="宋体" w:hAnsi="宋体" w:eastAsia="宋体" w:cs="宋体"/>
          <w:color w:val="auto"/>
          <w:spacing w:val="0"/>
          <w:position w:val="0"/>
          <w:sz w:val="24"/>
          <w:szCs w:val="24"/>
          <w:highlight w:val="none"/>
          <w:lang w:val="en-US" w:eastAsia="zh-CN"/>
        </w:rPr>
        <w:t>（2）以合同分包形式，分包意向协议中小企业合同金额应当达到</w:t>
      </w:r>
      <w:r>
        <w:rPr>
          <w:rFonts w:hint="eastAsia" w:ascii="宋体" w:hAnsi="宋体" w:eastAsia="宋体" w:cs="宋体"/>
          <w:color w:val="auto"/>
          <w:spacing w:val="0"/>
          <w:position w:val="0"/>
          <w:sz w:val="24"/>
          <w:szCs w:val="24"/>
          <w:highlight w:val="none"/>
          <w:u w:val="single"/>
          <w:lang w:val="en-US" w:eastAsia="zh-CN"/>
        </w:rPr>
        <w:t>(30%或以上)</w:t>
      </w:r>
      <w:r>
        <w:rPr>
          <w:rFonts w:hint="eastAsia" w:ascii="宋体" w:hAnsi="宋体" w:eastAsia="宋体" w:cs="宋体"/>
          <w:color w:val="auto"/>
          <w:spacing w:val="0"/>
          <w:position w:val="0"/>
          <w:sz w:val="24"/>
          <w:szCs w:val="24"/>
          <w:highlight w:val="none"/>
          <w:lang w:val="en-US" w:eastAsia="zh-CN"/>
        </w:rPr>
        <w:t>比例。</w:t>
      </w:r>
    </w:p>
    <w:p w14:paraId="2938A897">
      <w:pPr>
        <w:keepNext w:val="0"/>
        <w:keepLines w:val="0"/>
        <w:pageBreakBefore w:val="0"/>
        <w:widowControl w:val="0"/>
        <w:suppressLineNumbers w:val="0"/>
        <w:kinsoku/>
        <w:wordWrap/>
        <w:overflowPunct/>
        <w:topLinePunct w:val="0"/>
        <w:autoSpaceDE w:val="0"/>
        <w:autoSpaceDN w:val="0"/>
        <w:bidi w:val="0"/>
        <w:adjustRightInd w:val="0"/>
        <w:snapToGrid w:val="0"/>
        <w:spacing w:line="360" w:lineRule="auto"/>
        <w:ind w:left="239" w:leftChars="114" w:firstLine="24" w:firstLineChars="10"/>
        <w:jc w:val="both"/>
        <w:textAlignment w:val="baseline"/>
        <w:rPr>
          <w:color w:val="auto"/>
          <w:highlight w:val="none"/>
        </w:rPr>
      </w:pPr>
      <w:r>
        <w:rPr>
          <w:rFonts w:hint="eastAsia" w:ascii="宋体" w:hAnsi="宋体" w:eastAsia="宋体" w:cs="宋体"/>
          <w:color w:val="auto"/>
          <w:spacing w:val="0"/>
          <w:position w:val="0"/>
          <w:sz w:val="24"/>
          <w:szCs w:val="24"/>
          <w:highlight w:val="none"/>
          <w:lang w:val="en-US" w:eastAsia="zh-CN"/>
        </w:rPr>
        <w:t>组成联合体或者接受分包合同的中小企业与联合体内其他企业、分包企业之间不得存在直接控股、管理关系</w:t>
      </w:r>
      <w:r>
        <w:rPr>
          <w:rFonts w:hint="eastAsia" w:ascii="宋体" w:hAnsi="宋体" w:eastAsia="宋体" w:cs="宋体"/>
          <w:snapToGrid w:val="0"/>
          <w:color w:val="auto"/>
          <w:kern w:val="0"/>
          <w:sz w:val="24"/>
          <w:szCs w:val="24"/>
          <w:highlight w:val="none"/>
          <w:lang w:val="en-US" w:eastAsia="zh-CN" w:bidi="ar"/>
        </w:rPr>
        <w:t xml:space="preserve">。 </w:t>
      </w:r>
    </w:p>
    <w:p w14:paraId="79BC86C0">
      <w:pPr>
        <w:keepNext w:val="0"/>
        <w:keepLines w:val="0"/>
        <w:pageBreakBefore w:val="0"/>
        <w:widowControl w:val="0"/>
        <w:kinsoku/>
        <w:wordWrap/>
        <w:overflowPunct/>
        <w:topLinePunct w:val="0"/>
        <w:autoSpaceDE w:val="0"/>
        <w:autoSpaceDN w:val="0"/>
        <w:bidi w:val="0"/>
        <w:adjustRightInd w:val="0"/>
        <w:snapToGrid w:val="0"/>
        <w:spacing w:afterAutospacing="0" w:line="500" w:lineRule="exact"/>
        <w:ind w:left="218" w:leftChars="0" w:hanging="218" w:hangingChars="95"/>
        <w:jc w:val="both"/>
        <w:textAlignment w:val="baseline"/>
        <w:rPr>
          <w:rFonts w:ascii="宋体" w:hAnsi="宋体" w:eastAsia="宋体" w:cs="宋体"/>
          <w:color w:val="auto"/>
          <w:spacing w:val="-1"/>
          <w:sz w:val="24"/>
          <w:szCs w:val="24"/>
          <w:highlight w:val="none"/>
          <w:lang w:eastAsia="zh-CN"/>
        </w:rPr>
      </w:pPr>
      <w:r>
        <w:rPr>
          <w:rFonts w:hint="eastAsia" w:ascii="宋体" w:hAnsi="宋体" w:eastAsia="宋体" w:cs="宋体"/>
          <w:color w:val="auto"/>
          <w:spacing w:val="-5"/>
          <w:sz w:val="24"/>
          <w:szCs w:val="24"/>
          <w:highlight w:val="none"/>
          <w:lang w:val="en-US" w:eastAsia="zh-CN"/>
        </w:rPr>
        <w:t xml:space="preserve">4.2 </w:t>
      </w:r>
      <w:r>
        <w:rPr>
          <w:rFonts w:ascii="宋体" w:hAnsi="宋体" w:eastAsia="宋体" w:cs="宋体"/>
          <w:color w:val="auto"/>
          <w:spacing w:val="-5"/>
          <w:sz w:val="24"/>
          <w:szCs w:val="24"/>
          <w:highlight w:val="none"/>
          <w:lang w:eastAsia="zh-CN"/>
        </w:rPr>
        <w:t>如本项目采购的产品属于政府强制采购节能产品的，</w:t>
      </w:r>
      <w:r>
        <w:rPr>
          <w:rFonts w:hint="eastAsia" w:ascii="宋体" w:hAnsi="宋体" w:eastAsia="宋体" w:cs="宋体"/>
          <w:color w:val="auto"/>
          <w:spacing w:val="-5"/>
          <w:sz w:val="24"/>
          <w:szCs w:val="24"/>
          <w:highlight w:val="none"/>
          <w:lang w:val="en-US" w:eastAsia="zh-CN"/>
        </w:rPr>
        <w:t>响应</w:t>
      </w:r>
      <w:r>
        <w:rPr>
          <w:rFonts w:ascii="宋体" w:hAnsi="宋体" w:eastAsia="宋体" w:cs="宋体"/>
          <w:color w:val="auto"/>
          <w:spacing w:val="-5"/>
          <w:sz w:val="24"/>
          <w:szCs w:val="24"/>
          <w:highlight w:val="none"/>
          <w:lang w:eastAsia="zh-CN"/>
        </w:rPr>
        <w:t>文件中必</w:t>
      </w:r>
      <w:r>
        <w:rPr>
          <w:rFonts w:ascii="宋体" w:hAnsi="宋体" w:eastAsia="宋体" w:cs="宋体"/>
          <w:color w:val="auto"/>
          <w:spacing w:val="-6"/>
          <w:sz w:val="24"/>
          <w:szCs w:val="24"/>
          <w:highlight w:val="none"/>
          <w:lang w:eastAsia="zh-CN"/>
        </w:rPr>
        <w:t>须提供《参</w:t>
      </w:r>
      <w:r>
        <w:rPr>
          <w:rFonts w:ascii="宋体" w:hAnsi="宋体" w:eastAsia="宋体" w:cs="宋体"/>
          <w:color w:val="auto"/>
          <w:spacing w:val="-2"/>
          <w:sz w:val="24"/>
          <w:szCs w:val="24"/>
          <w:highlight w:val="none"/>
          <w:lang w:eastAsia="zh-CN"/>
        </w:rPr>
        <w:t>与实施政府采购节能产品认证机构名录》中的对应产品认证机构出具的节能产品认证证</w:t>
      </w:r>
      <w:r>
        <w:rPr>
          <w:rFonts w:ascii="宋体" w:hAnsi="宋体" w:eastAsia="宋体" w:cs="宋体"/>
          <w:color w:val="auto"/>
          <w:spacing w:val="-8"/>
          <w:sz w:val="24"/>
          <w:szCs w:val="24"/>
          <w:highlight w:val="none"/>
          <w:lang w:eastAsia="zh-CN"/>
        </w:rPr>
        <w:t>书；</w:t>
      </w:r>
    </w:p>
    <w:p w14:paraId="45DF058D">
      <w:pPr>
        <w:keepNext w:val="0"/>
        <w:keepLines w:val="0"/>
        <w:pageBreakBefore w:val="0"/>
        <w:widowControl w:val="0"/>
        <w:tabs>
          <w:tab w:val="left" w:pos="4410"/>
        </w:tabs>
        <w:kinsoku/>
        <w:wordWrap/>
        <w:overflowPunct/>
        <w:topLinePunct w:val="0"/>
        <w:autoSpaceDE w:val="0"/>
        <w:autoSpaceDN w:val="0"/>
        <w:bidi w:val="0"/>
        <w:adjustRightInd w:val="0"/>
        <w:snapToGrid w:val="0"/>
        <w:spacing w:before="0" w:beforeLines="100" w:beforeAutospacing="0" w:afterAutospacing="0" w:line="360" w:lineRule="auto"/>
        <w:ind w:left="6"/>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3"/>
          <w:sz w:val="24"/>
          <w:szCs w:val="24"/>
          <w:highlight w:val="none"/>
          <w:lang w:val="en-US" w:eastAsia="zh-CN"/>
        </w:rPr>
        <w:t xml:space="preserve">5. </w:t>
      </w:r>
      <w:r>
        <w:rPr>
          <w:rFonts w:ascii="宋体" w:hAnsi="宋体" w:eastAsia="宋体" w:cs="宋体"/>
          <w:color w:val="auto"/>
          <w:spacing w:val="-3"/>
          <w:sz w:val="24"/>
          <w:szCs w:val="24"/>
          <w:highlight w:val="none"/>
          <w:lang w:eastAsia="zh-CN"/>
        </w:rPr>
        <w:t>本项目的特定资格要求：</w:t>
      </w:r>
      <w:r>
        <w:rPr>
          <w:rFonts w:hint="eastAsia" w:ascii="宋体" w:hAnsi="宋体" w:eastAsia="宋体" w:cs="宋体"/>
          <w:color w:val="auto"/>
          <w:spacing w:val="-57"/>
          <w:sz w:val="24"/>
          <w:szCs w:val="24"/>
          <w:highlight w:val="none"/>
          <w:lang w:val="en-US" w:eastAsia="zh-CN"/>
        </w:rPr>
        <w:t xml:space="preserve"> </w:t>
      </w:r>
      <w:r>
        <w:rPr>
          <w:rFonts w:hint="eastAsia" w:ascii="宋体" w:hAnsi="宋体" w:eastAsia="宋体" w:cs="宋体"/>
          <w:b/>
          <w:bCs/>
          <w:spacing w:val="-2"/>
          <w:sz w:val="24"/>
          <w:szCs w:val="24"/>
          <w:highlight w:val="none"/>
          <w:lang w:val="en-US" w:eastAsia="zh-CN"/>
        </w:rPr>
        <w:t>为确保甲方乐园商业业态规划落地，契合奇幻小镇街区商业特色，避免业态同质化，供应商需取得江西吉悦文旅产业发展有限公司所出具的《商铺竞标资格确认书》后才可进行商铺租赁询比活动。</w:t>
      </w:r>
    </w:p>
    <w:p w14:paraId="2407A9D5">
      <w:pPr>
        <w:keepNext w:val="0"/>
        <w:keepLines w:val="0"/>
        <w:pageBreakBefore w:val="0"/>
        <w:widowControl w:val="0"/>
        <w:kinsoku/>
        <w:wordWrap/>
        <w:overflowPunct/>
        <w:topLinePunct w:val="0"/>
        <w:autoSpaceDE w:val="0"/>
        <w:autoSpaceDN w:val="0"/>
        <w:bidi w:val="0"/>
        <w:adjustRightInd w:val="0"/>
        <w:snapToGrid w:val="0"/>
        <w:spacing w:before="0" w:beforeLines="25" w:beforeAutospacing="0" w:afterAutospacing="0" w:line="360" w:lineRule="auto"/>
        <w:ind w:left="179" w:leftChars="3" w:right="2" w:hanging="173" w:hangingChars="74"/>
        <w:jc w:val="both"/>
        <w:textAlignment w:val="baseline"/>
        <w:rPr>
          <w:rFonts w:hint="default" w:ascii="宋体" w:hAnsi="宋体" w:eastAsia="宋体" w:cs="宋体"/>
          <w:snapToGrid w:val="0"/>
          <w:color w:val="auto"/>
          <w:spacing w:val="-3"/>
          <w:sz w:val="24"/>
          <w:szCs w:val="24"/>
          <w:highlight w:val="none"/>
          <w:lang w:val="en-US" w:eastAsia="zh-CN" w:bidi="ar-SA"/>
          <w14:textOutline w14:w="4356" w14:cap="sq" w14:cmpd="sng" w14:algn="ctr">
            <w14:solidFill>
              <w14:srgbClr w14:val="000000"/>
            </w14:solidFill>
            <w14:prstDash w14:val="solid"/>
            <w14:bevel/>
          </w14:textOutline>
        </w:rPr>
      </w:pPr>
      <w:r>
        <w:rPr>
          <w:rFonts w:hint="eastAsia" w:ascii="宋体" w:hAnsi="宋体" w:eastAsia="宋体" w:cs="宋体"/>
          <w:strike w:val="0"/>
          <w:dstrike w:val="0"/>
          <w:color w:val="auto"/>
          <w:spacing w:val="-3"/>
          <w:sz w:val="24"/>
          <w:szCs w:val="24"/>
          <w:highlight w:val="none"/>
          <w:lang w:val="en-US" w:eastAsia="zh-CN"/>
        </w:rPr>
        <w:t>5.1</w:t>
      </w:r>
      <w:r>
        <w:rPr>
          <w:rFonts w:hint="eastAsia" w:ascii="宋体" w:hAnsi="宋体" w:eastAsia="宋体" w:cs="宋体"/>
          <w:strike w:val="0"/>
          <w:dstrike w:val="0"/>
          <w:snapToGrid w:val="0"/>
          <w:color w:val="auto"/>
          <w:spacing w:val="-3"/>
          <w:sz w:val="24"/>
          <w:szCs w:val="24"/>
          <w:highlight w:val="none"/>
          <w:lang w:val="en-US" w:eastAsia="zh-CN" w:bidi="ar-SA"/>
        </w:rPr>
        <w:t xml:space="preserve"> 本项目其它特定资格要求：供应商被吉安市城市建设投资开发有限公司列为“黑名单”的，在处罚期内不得参与本项目的采购活动。</w:t>
      </w:r>
      <w:r>
        <w:rPr>
          <w:rFonts w:hint="eastAsia" w:ascii="宋体" w:hAnsi="宋体" w:eastAsia="宋体" w:cs="宋体"/>
          <w:snapToGrid w:val="0"/>
          <w:color w:val="auto"/>
          <w:spacing w:val="-3"/>
          <w:sz w:val="24"/>
          <w:szCs w:val="24"/>
          <w:highlight w:val="none"/>
          <w:lang w:val="en-US" w:eastAsia="zh-CN" w:bidi="ar-SA"/>
          <w14:textOutline w14:w="4356" w14:cap="sq" w14:cmpd="sng" w14:algn="ctr">
            <w14:solidFill>
              <w14:srgbClr w14:val="000000"/>
            </w14:solidFill>
            <w14:prstDash w14:val="solid"/>
            <w14:bevel/>
          </w14:textOutline>
        </w:rPr>
        <w:t xml:space="preserve"> </w:t>
      </w:r>
    </w:p>
    <w:p w14:paraId="4CCBE320">
      <w:pPr>
        <w:keepNext w:val="0"/>
        <w:keepLines w:val="0"/>
        <w:pageBreakBefore w:val="0"/>
        <w:widowControl w:val="0"/>
        <w:kinsoku/>
        <w:wordWrap/>
        <w:overflowPunct/>
        <w:topLinePunct w:val="0"/>
        <w:autoSpaceDE w:val="0"/>
        <w:autoSpaceDN w:val="0"/>
        <w:bidi w:val="0"/>
        <w:adjustRightInd w:val="0"/>
        <w:snapToGrid w:val="0"/>
        <w:spacing w:line="500" w:lineRule="exact"/>
        <w:ind w:left="1"/>
        <w:jc w:val="both"/>
        <w:textAlignment w:val="baseline"/>
        <w:outlineLvl w:val="1"/>
        <w:rPr>
          <w:rFonts w:ascii="宋体" w:hAnsi="宋体" w:eastAsia="宋体" w:cs="宋体"/>
          <w:color w:val="auto"/>
          <w:sz w:val="24"/>
          <w:szCs w:val="24"/>
          <w:highlight w:val="none"/>
          <w:lang w:eastAsia="zh-CN"/>
        </w:rPr>
      </w:pPr>
      <w:bookmarkStart w:id="7" w:name="_Toc25757"/>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三、获取</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询比通知书</w:t>
      </w:r>
      <w:bookmarkEnd w:id="7"/>
    </w:p>
    <w:p w14:paraId="25160690">
      <w:pPr>
        <w:keepNext w:val="0"/>
        <w:keepLines w:val="0"/>
        <w:pageBreakBefore w:val="0"/>
        <w:widowControl w:val="0"/>
        <w:kinsoku/>
        <w:wordWrap/>
        <w:overflowPunct/>
        <w:topLinePunct w:val="0"/>
        <w:autoSpaceDE w:val="0"/>
        <w:autoSpaceDN w:val="0"/>
        <w:bidi w:val="0"/>
        <w:adjustRightInd w:val="0"/>
        <w:snapToGrid w:val="0"/>
        <w:spacing w:line="500" w:lineRule="exact"/>
        <w:ind w:left="0" w:leftChars="0" w:firstLine="542" w:firstLineChars="23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时间：</w:t>
      </w:r>
      <w:r>
        <w:rPr>
          <w:rFonts w:hint="eastAsia" w:ascii="宋体" w:hAnsi="宋体" w:eastAsia="宋体" w:cs="宋体"/>
          <w:color w:val="auto"/>
          <w:spacing w:val="-2"/>
          <w:sz w:val="24"/>
          <w:szCs w:val="24"/>
          <w:highlight w:val="none"/>
          <w:lang w:val="en-US" w:eastAsia="zh-CN"/>
        </w:rPr>
        <w:t>2025</w:t>
      </w:r>
      <w:r>
        <w:rPr>
          <w:rFonts w:hint="eastAsia" w:ascii="宋体" w:hAnsi="宋体" w:eastAsia="宋体" w:cs="宋体"/>
          <w:color w:val="auto"/>
          <w:spacing w:val="-77"/>
          <w:sz w:val="24"/>
          <w:szCs w:val="24"/>
          <w:highlight w:val="none"/>
          <w:u w:val="single"/>
          <w:lang w:val="en-US" w:eastAsia="zh-CN"/>
        </w:rPr>
        <w:t xml:space="preserve">               </w:t>
      </w:r>
      <w:r>
        <w:rPr>
          <w:rFonts w:ascii="宋体" w:hAnsi="宋体" w:eastAsia="宋体" w:cs="宋体"/>
          <w:color w:val="auto"/>
          <w:spacing w:val="-2"/>
          <w:sz w:val="24"/>
          <w:szCs w:val="24"/>
          <w:highlight w:val="none"/>
          <w:lang w:eastAsia="zh-CN"/>
        </w:rPr>
        <w:t>年</w:t>
      </w:r>
      <w:r>
        <w:rPr>
          <w:rFonts w:hint="eastAsia" w:ascii="宋体" w:hAnsi="宋体" w:eastAsia="宋体" w:cs="宋体"/>
          <w:color w:val="auto"/>
          <w:spacing w:val="-2"/>
          <w:sz w:val="24"/>
          <w:szCs w:val="24"/>
          <w:highlight w:val="none"/>
          <w:u w:val="single"/>
          <w:lang w:val="en-US" w:eastAsia="zh-CN"/>
        </w:rPr>
        <w:t xml:space="preserve">   7  </w:t>
      </w:r>
      <w:r>
        <w:rPr>
          <w:rFonts w:ascii="宋体" w:hAnsi="宋体" w:eastAsia="宋体" w:cs="宋体"/>
          <w:color w:val="auto"/>
          <w:spacing w:val="-2"/>
          <w:sz w:val="24"/>
          <w:szCs w:val="24"/>
          <w:highlight w:val="none"/>
          <w:lang w:eastAsia="zh-CN"/>
        </w:rPr>
        <w:t>月</w:t>
      </w:r>
      <w:r>
        <w:rPr>
          <w:rFonts w:hint="eastAsia" w:ascii="宋体" w:hAnsi="宋体" w:eastAsia="宋体" w:cs="宋体"/>
          <w:color w:val="auto"/>
          <w:spacing w:val="-2"/>
          <w:sz w:val="24"/>
          <w:szCs w:val="24"/>
          <w:highlight w:val="none"/>
          <w:u w:val="single"/>
          <w:lang w:val="en-US" w:eastAsia="zh-CN"/>
        </w:rPr>
        <w:t xml:space="preserve">  1  </w:t>
      </w:r>
      <w:r>
        <w:rPr>
          <w:rFonts w:ascii="宋体" w:hAnsi="宋体" w:eastAsia="宋体" w:cs="宋体"/>
          <w:color w:val="auto"/>
          <w:spacing w:val="-2"/>
          <w:sz w:val="24"/>
          <w:szCs w:val="24"/>
          <w:highlight w:val="none"/>
          <w:lang w:eastAsia="zh-CN"/>
        </w:rPr>
        <w:t>日至</w:t>
      </w:r>
      <w:r>
        <w:rPr>
          <w:rFonts w:hint="eastAsia" w:ascii="宋体" w:hAnsi="宋体" w:eastAsia="宋体" w:cs="宋体"/>
          <w:color w:val="auto"/>
          <w:spacing w:val="-2"/>
          <w:sz w:val="24"/>
          <w:szCs w:val="24"/>
          <w:highlight w:val="none"/>
          <w:u w:val="single"/>
          <w:lang w:val="en-US" w:eastAsia="zh-CN"/>
        </w:rPr>
        <w:t xml:space="preserve"> 2025 </w:t>
      </w:r>
      <w:r>
        <w:rPr>
          <w:rFonts w:ascii="宋体" w:hAnsi="宋体" w:eastAsia="宋体" w:cs="宋体"/>
          <w:color w:val="auto"/>
          <w:spacing w:val="-2"/>
          <w:sz w:val="24"/>
          <w:szCs w:val="24"/>
          <w:highlight w:val="none"/>
          <w:lang w:eastAsia="zh-CN"/>
        </w:rPr>
        <w:t>年</w:t>
      </w:r>
      <w:r>
        <w:rPr>
          <w:rFonts w:hint="eastAsia" w:ascii="宋体" w:hAnsi="宋体" w:eastAsia="宋体" w:cs="宋体"/>
          <w:color w:val="auto"/>
          <w:spacing w:val="-2"/>
          <w:sz w:val="24"/>
          <w:szCs w:val="24"/>
          <w:highlight w:val="none"/>
          <w:u w:val="single"/>
          <w:lang w:val="en-US" w:eastAsia="zh-CN"/>
        </w:rPr>
        <w:t xml:space="preserve">  7    </w:t>
      </w:r>
      <w:r>
        <w:rPr>
          <w:rFonts w:ascii="宋体" w:hAnsi="宋体" w:eastAsia="宋体" w:cs="宋体"/>
          <w:color w:val="auto"/>
          <w:spacing w:val="-2"/>
          <w:sz w:val="24"/>
          <w:szCs w:val="24"/>
          <w:highlight w:val="none"/>
          <w:lang w:eastAsia="zh-CN"/>
        </w:rPr>
        <w:t>月</w:t>
      </w:r>
      <w:r>
        <w:rPr>
          <w:rFonts w:hint="eastAsia" w:ascii="宋体" w:hAnsi="宋体" w:eastAsia="宋体" w:cs="宋体"/>
          <w:color w:val="auto"/>
          <w:spacing w:val="-2"/>
          <w:sz w:val="24"/>
          <w:szCs w:val="24"/>
          <w:highlight w:val="none"/>
          <w:u w:val="single"/>
          <w:lang w:val="en-US" w:eastAsia="zh-CN"/>
        </w:rPr>
        <w:t xml:space="preserve">  8   </w:t>
      </w:r>
      <w:r>
        <w:rPr>
          <w:rFonts w:ascii="宋体" w:hAnsi="宋体" w:eastAsia="宋体" w:cs="宋体"/>
          <w:color w:val="auto"/>
          <w:spacing w:val="-2"/>
          <w:sz w:val="24"/>
          <w:szCs w:val="24"/>
          <w:highlight w:val="none"/>
          <w:lang w:eastAsia="zh-CN"/>
        </w:rPr>
        <w:t>日</w:t>
      </w:r>
      <w:r>
        <w:rPr>
          <w:rFonts w:hint="eastAsia" w:ascii="宋体" w:hAnsi="宋体" w:eastAsia="宋体" w:cs="宋体"/>
          <w:color w:val="auto"/>
          <w:spacing w:val="-2"/>
          <w:sz w:val="24"/>
          <w:szCs w:val="24"/>
          <w:highlight w:val="none"/>
          <w:lang w:val="en-US" w:eastAsia="zh-CN"/>
        </w:rPr>
        <w:t>，</w:t>
      </w:r>
      <w:r>
        <w:rPr>
          <w:rFonts w:hint="eastAsia" w:ascii="宋体" w:hAnsi="宋体" w:eastAsia="宋体" w:cs="宋体"/>
          <w:color w:val="auto"/>
          <w:spacing w:val="-2"/>
          <w:sz w:val="24"/>
          <w:szCs w:val="24"/>
          <w:highlight w:val="none"/>
          <w:lang w:eastAsia="zh-CN"/>
        </w:rPr>
        <w:t>每天上午</w:t>
      </w:r>
      <w:r>
        <w:rPr>
          <w:rFonts w:hint="eastAsia" w:ascii="宋体" w:hAnsi="宋体" w:eastAsia="宋体" w:cs="宋体"/>
          <w:color w:val="auto"/>
          <w:spacing w:val="-2"/>
          <w:sz w:val="24"/>
          <w:szCs w:val="24"/>
          <w:highlight w:val="none"/>
          <w:u w:val="single"/>
          <w:lang w:val="en-US" w:eastAsia="zh-CN"/>
        </w:rPr>
        <w:t xml:space="preserve"> 08：00  </w:t>
      </w:r>
      <w:r>
        <w:rPr>
          <w:rFonts w:hint="eastAsia" w:ascii="宋体" w:hAnsi="宋体" w:eastAsia="宋体" w:cs="宋体"/>
          <w:color w:val="auto"/>
          <w:spacing w:val="-2"/>
          <w:sz w:val="24"/>
          <w:szCs w:val="24"/>
          <w:highlight w:val="none"/>
          <w:u w:val="none"/>
          <w:lang w:eastAsia="zh-CN"/>
        </w:rPr>
        <w:t>至</w:t>
      </w:r>
      <w:r>
        <w:rPr>
          <w:rFonts w:hint="eastAsia" w:ascii="宋体" w:hAnsi="宋体" w:eastAsia="宋体" w:cs="宋体"/>
          <w:color w:val="auto"/>
          <w:spacing w:val="-2"/>
          <w:sz w:val="24"/>
          <w:szCs w:val="24"/>
          <w:highlight w:val="none"/>
          <w:u w:val="single"/>
          <w:lang w:val="en-US" w:eastAsia="zh-CN"/>
        </w:rPr>
        <w:t xml:space="preserve"> 12：00 </w:t>
      </w:r>
      <w:r>
        <w:rPr>
          <w:rFonts w:hint="eastAsia" w:ascii="宋体" w:hAnsi="宋体" w:eastAsia="宋体" w:cs="宋体"/>
          <w:color w:val="auto"/>
          <w:spacing w:val="-2"/>
          <w:sz w:val="24"/>
          <w:szCs w:val="24"/>
          <w:highlight w:val="none"/>
          <w:lang w:eastAsia="zh-CN"/>
        </w:rPr>
        <w:t>，下午</w:t>
      </w:r>
      <w:r>
        <w:rPr>
          <w:rFonts w:hint="eastAsia" w:ascii="宋体" w:hAnsi="宋体" w:eastAsia="宋体" w:cs="宋体"/>
          <w:color w:val="auto"/>
          <w:spacing w:val="-2"/>
          <w:sz w:val="24"/>
          <w:szCs w:val="24"/>
          <w:highlight w:val="none"/>
          <w:u w:val="single"/>
          <w:lang w:val="en-US" w:eastAsia="zh-CN"/>
        </w:rPr>
        <w:t xml:space="preserve">  2：00  </w:t>
      </w:r>
      <w:r>
        <w:rPr>
          <w:rFonts w:hint="eastAsia" w:ascii="宋体" w:hAnsi="宋体" w:eastAsia="宋体" w:cs="宋体"/>
          <w:color w:val="auto"/>
          <w:spacing w:val="-2"/>
          <w:sz w:val="24"/>
          <w:szCs w:val="24"/>
          <w:highlight w:val="none"/>
          <w:u w:val="none"/>
          <w:lang w:eastAsia="zh-CN"/>
        </w:rPr>
        <w:t>至</w:t>
      </w:r>
      <w:r>
        <w:rPr>
          <w:rFonts w:hint="eastAsia" w:ascii="宋体" w:hAnsi="宋体" w:eastAsia="宋体" w:cs="宋体"/>
          <w:color w:val="auto"/>
          <w:spacing w:val="-2"/>
          <w:sz w:val="24"/>
          <w:szCs w:val="24"/>
          <w:highlight w:val="none"/>
          <w:u w:val="single"/>
          <w:lang w:val="en-US" w:eastAsia="zh-CN"/>
        </w:rPr>
        <w:t xml:space="preserve">  17：00 </w:t>
      </w:r>
      <w:r>
        <w:rPr>
          <w:rFonts w:hint="eastAsia" w:ascii="宋体" w:hAnsi="宋体" w:eastAsia="宋体" w:cs="宋体"/>
          <w:color w:val="auto"/>
          <w:spacing w:val="-2"/>
          <w:sz w:val="24"/>
          <w:szCs w:val="24"/>
          <w:highlight w:val="none"/>
          <w:lang w:eastAsia="zh-CN"/>
        </w:rPr>
        <w:t>（北京时间，法定节假日除外</w:t>
      </w:r>
      <w:r>
        <w:rPr>
          <w:rFonts w:ascii="宋体" w:hAnsi="宋体" w:eastAsia="宋体" w:cs="宋体"/>
          <w:color w:val="auto"/>
          <w:spacing w:val="-2"/>
          <w:sz w:val="24"/>
          <w:szCs w:val="24"/>
          <w:highlight w:val="none"/>
          <w:lang w:eastAsia="zh-CN"/>
        </w:rPr>
        <w:t>）</w:t>
      </w:r>
    </w:p>
    <w:p w14:paraId="34BED637">
      <w:pPr>
        <w:pageBreakBefore w:val="0"/>
        <w:widowControl w:val="0"/>
        <w:kinsoku/>
        <w:wordWrap/>
        <w:overflowPunct/>
        <w:topLinePunct w:val="0"/>
        <w:bidi w:val="0"/>
        <w:spacing w:before="182" w:line="360" w:lineRule="auto"/>
        <w:ind w:left="541"/>
        <w:jc w:val="both"/>
        <w:rPr>
          <w:rFonts w:hint="eastAsia" w:ascii="宋体" w:hAnsi="宋体" w:eastAsia="宋体" w:cs="宋体"/>
          <w:color w:val="000000"/>
          <w:kern w:val="0"/>
          <w:sz w:val="24"/>
          <w:szCs w:val="24"/>
          <w:lang w:val="en-US" w:eastAsia="zh-CN" w:bidi="ar"/>
        </w:rPr>
      </w:pPr>
      <w:r>
        <w:rPr>
          <w:rFonts w:ascii="宋体" w:hAnsi="宋体" w:eastAsia="宋体" w:cs="宋体"/>
          <w:color w:val="auto"/>
          <w:sz w:val="24"/>
          <w:szCs w:val="24"/>
          <w:highlight w:val="none"/>
        </w:rPr>
        <w:t>地点：</w:t>
      </w:r>
      <w:r>
        <w:rPr>
          <w:rFonts w:hint="eastAsia" w:ascii="宋体" w:hAnsi="宋体" w:eastAsia="宋体" w:cs="宋体"/>
          <w:color w:val="000000"/>
          <w:kern w:val="0"/>
          <w:sz w:val="24"/>
          <w:szCs w:val="24"/>
          <w:lang w:val="en-US" w:eastAsia="zh-CN" w:bidi="ar"/>
        </w:rPr>
        <w:t>吉安市城投官网 (www.jactgs.com )</w:t>
      </w:r>
    </w:p>
    <w:p w14:paraId="45EE6118">
      <w:pPr>
        <w:pageBreakBefore w:val="0"/>
        <w:widowControl w:val="0"/>
        <w:kinsoku/>
        <w:wordWrap/>
        <w:overflowPunct/>
        <w:topLinePunct w:val="0"/>
        <w:bidi w:val="0"/>
        <w:spacing w:before="182" w:line="360" w:lineRule="auto"/>
        <w:ind w:left="541"/>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（网址：</w:t>
      </w:r>
      <w:r>
        <w:rPr>
          <w:rFonts w:hint="eastAsia" w:ascii="宋体" w:hAnsi="宋体" w:eastAsia="宋体" w:cs="宋体"/>
          <w:color w:val="auto"/>
          <w:spacing w:val="1"/>
          <w:sz w:val="24"/>
          <w:szCs w:val="24"/>
          <w:highlight w:val="none"/>
          <w:u w:val="single"/>
          <w:lang w:val="en-US" w:eastAsia="zh-CN"/>
        </w:rPr>
        <w:t xml:space="preserve">https://www.jxsggzy.cn </w:t>
      </w:r>
      <w:r>
        <w:rPr>
          <w:rFonts w:ascii="宋体" w:hAnsi="宋体" w:eastAsia="宋体" w:cs="宋体"/>
          <w:color w:val="auto"/>
          <w:spacing w:val="-1"/>
          <w:sz w:val="24"/>
          <w:szCs w:val="24"/>
          <w:highlight w:val="none"/>
        </w:rPr>
        <w:t>）</w:t>
      </w:r>
    </w:p>
    <w:p w14:paraId="24DA953B">
      <w:pPr>
        <w:pageBreakBefore w:val="0"/>
        <w:widowControl w:val="0"/>
        <w:kinsoku/>
        <w:wordWrap/>
        <w:overflowPunct/>
        <w:topLinePunct w:val="0"/>
        <w:bidi w:val="0"/>
        <w:spacing w:before="48" w:line="360" w:lineRule="auto"/>
        <w:ind w:left="541"/>
        <w:jc w:val="both"/>
        <w:rPr>
          <w:rFonts w:ascii="宋体" w:hAnsi="宋体" w:eastAsia="宋体" w:cs="宋体"/>
          <w:color w:val="auto"/>
          <w:spacing w:val="-1"/>
          <w:sz w:val="24"/>
          <w:szCs w:val="24"/>
          <w:highlight w:val="none"/>
          <w:lang w:eastAsia="zh-CN"/>
        </w:rPr>
      </w:pPr>
      <w:r>
        <w:rPr>
          <w:rFonts w:ascii="宋体" w:hAnsi="宋体" w:eastAsia="宋体" w:cs="宋体"/>
          <w:color w:val="auto"/>
          <w:spacing w:val="-1"/>
          <w:sz w:val="24"/>
          <w:szCs w:val="24"/>
          <w:highlight w:val="none"/>
          <w:lang w:eastAsia="zh-CN"/>
        </w:rPr>
        <w:t>方式：网上确认和下载</w:t>
      </w:r>
      <w:r>
        <w:rPr>
          <w:rFonts w:hint="eastAsia" w:ascii="宋体" w:hAnsi="宋体" w:eastAsia="宋体" w:cs="宋体"/>
          <w:color w:val="auto"/>
          <w:spacing w:val="-1"/>
          <w:sz w:val="24"/>
          <w:szCs w:val="24"/>
          <w:highlight w:val="none"/>
          <w:lang w:val="en-US" w:eastAsia="zh-CN"/>
        </w:rPr>
        <w:t>询比通知书</w:t>
      </w:r>
      <w:r>
        <w:rPr>
          <w:rFonts w:ascii="宋体" w:hAnsi="宋体" w:eastAsia="宋体" w:cs="宋体"/>
          <w:color w:val="auto"/>
          <w:spacing w:val="-1"/>
          <w:sz w:val="24"/>
          <w:szCs w:val="24"/>
          <w:highlight w:val="none"/>
          <w:lang w:eastAsia="zh-CN"/>
        </w:rPr>
        <w:t>。（详见其他补充事宜）</w:t>
      </w:r>
    </w:p>
    <w:p w14:paraId="5E43FE9C">
      <w:pPr>
        <w:pageBreakBefore w:val="0"/>
        <w:widowControl w:val="0"/>
        <w:kinsoku/>
        <w:wordWrap/>
        <w:overflowPunct/>
        <w:topLinePunct w:val="0"/>
        <w:bidi w:val="0"/>
        <w:spacing w:before="180" w:line="219" w:lineRule="auto"/>
        <w:jc w:val="both"/>
        <w:outlineLvl w:val="1"/>
        <w:rPr>
          <w:rFonts w:ascii="宋体" w:hAnsi="宋体" w:eastAsia="宋体" w:cs="宋体"/>
          <w:color w:val="auto"/>
          <w:sz w:val="24"/>
          <w:szCs w:val="24"/>
          <w:highlight w:val="none"/>
          <w:lang w:eastAsia="zh-CN"/>
        </w:rPr>
      </w:pPr>
      <w:bookmarkStart w:id="8" w:name="_Toc16462"/>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四、</w:t>
      </w:r>
      <w:r>
        <w:rPr>
          <w:rFonts w:hint="eastAsia"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提交响应文件截止</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时间、</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询比</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时间和地点</w:t>
      </w:r>
      <w:bookmarkEnd w:id="8"/>
    </w:p>
    <w:p w14:paraId="339B8F16">
      <w:pPr>
        <w:keepNext w:val="0"/>
        <w:keepLines w:val="0"/>
        <w:pageBreakBefore w:val="0"/>
        <w:widowControl w:val="0"/>
        <w:kinsoku/>
        <w:wordWrap/>
        <w:overflowPunct/>
        <w:topLinePunct w:val="0"/>
        <w:autoSpaceDE w:val="0"/>
        <w:autoSpaceDN w:val="0"/>
        <w:bidi w:val="0"/>
        <w:adjustRightInd w:val="0"/>
        <w:snapToGrid w:val="0"/>
        <w:spacing w:before="182" w:line="360" w:lineRule="auto"/>
        <w:ind w:left="514"/>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position w:val="17"/>
          <w:sz w:val="24"/>
          <w:szCs w:val="24"/>
          <w:highlight w:val="none"/>
          <w:u w:val="single"/>
          <w:lang w:val="en-US" w:eastAsia="zh-CN"/>
        </w:rPr>
        <w:t xml:space="preserve"> 2025 </w:t>
      </w:r>
      <w:r>
        <w:rPr>
          <w:rFonts w:ascii="宋体" w:hAnsi="宋体" w:eastAsia="宋体" w:cs="宋体"/>
          <w:color w:val="auto"/>
          <w:spacing w:val="-2"/>
          <w:position w:val="17"/>
          <w:sz w:val="24"/>
          <w:szCs w:val="24"/>
          <w:highlight w:val="none"/>
          <w:lang w:eastAsia="zh-CN"/>
        </w:rPr>
        <w:t>年</w:t>
      </w:r>
      <w:r>
        <w:rPr>
          <w:rFonts w:hint="eastAsia" w:ascii="宋体" w:hAnsi="宋体" w:eastAsia="宋体" w:cs="宋体"/>
          <w:i w:val="0"/>
          <w:iCs w:val="0"/>
          <w:color w:val="auto"/>
          <w:spacing w:val="-2"/>
          <w:position w:val="17"/>
          <w:sz w:val="24"/>
          <w:szCs w:val="24"/>
          <w:highlight w:val="none"/>
          <w:u w:val="single"/>
          <w:lang w:val="en-US" w:eastAsia="zh-CN"/>
        </w:rPr>
        <w:t xml:space="preserve">   7  </w:t>
      </w:r>
      <w:r>
        <w:rPr>
          <w:rFonts w:ascii="宋体" w:hAnsi="宋体" w:eastAsia="宋体" w:cs="宋体"/>
          <w:color w:val="auto"/>
          <w:spacing w:val="-2"/>
          <w:position w:val="17"/>
          <w:sz w:val="24"/>
          <w:szCs w:val="24"/>
          <w:highlight w:val="none"/>
          <w:lang w:eastAsia="zh-CN"/>
        </w:rPr>
        <w:t>月</w:t>
      </w:r>
      <w:r>
        <w:rPr>
          <w:rFonts w:hint="eastAsia" w:ascii="宋体" w:hAnsi="宋体" w:eastAsia="宋体" w:cs="宋体"/>
          <w:color w:val="auto"/>
          <w:spacing w:val="-2"/>
          <w:position w:val="17"/>
          <w:sz w:val="24"/>
          <w:szCs w:val="24"/>
          <w:highlight w:val="none"/>
          <w:u w:val="single"/>
          <w:lang w:val="en-US" w:eastAsia="zh-CN"/>
        </w:rPr>
        <w:t xml:space="preserve">   8   </w:t>
      </w:r>
      <w:r>
        <w:rPr>
          <w:rFonts w:ascii="宋体" w:hAnsi="宋体" w:eastAsia="宋体" w:cs="宋体"/>
          <w:color w:val="auto"/>
          <w:spacing w:val="-2"/>
          <w:position w:val="17"/>
          <w:sz w:val="24"/>
          <w:szCs w:val="24"/>
          <w:highlight w:val="none"/>
          <w:lang w:eastAsia="zh-CN"/>
        </w:rPr>
        <w:t>日</w:t>
      </w:r>
      <w:r>
        <w:rPr>
          <w:rFonts w:hint="eastAsia" w:ascii="宋体" w:hAnsi="宋体" w:eastAsia="宋体" w:cs="宋体"/>
          <w:color w:val="auto"/>
          <w:spacing w:val="-2"/>
          <w:position w:val="17"/>
          <w:sz w:val="24"/>
          <w:szCs w:val="24"/>
          <w:highlight w:val="none"/>
          <w:u w:val="single"/>
          <w:lang w:val="en-US" w:eastAsia="zh-CN"/>
        </w:rPr>
        <w:t xml:space="preserve"> 09 </w:t>
      </w:r>
      <w:r>
        <w:rPr>
          <w:rFonts w:ascii="宋体" w:hAnsi="宋体" w:eastAsia="宋体" w:cs="宋体"/>
          <w:color w:val="auto"/>
          <w:spacing w:val="-2"/>
          <w:position w:val="17"/>
          <w:sz w:val="24"/>
          <w:szCs w:val="24"/>
          <w:highlight w:val="none"/>
          <w:lang w:eastAsia="zh-CN"/>
        </w:rPr>
        <w:t>点</w:t>
      </w:r>
      <w:r>
        <w:rPr>
          <w:rFonts w:hint="eastAsia" w:ascii="宋体" w:hAnsi="宋体" w:eastAsia="宋体" w:cs="宋体"/>
          <w:color w:val="auto"/>
          <w:spacing w:val="-2"/>
          <w:position w:val="17"/>
          <w:sz w:val="24"/>
          <w:szCs w:val="24"/>
          <w:highlight w:val="none"/>
          <w:u w:val="single"/>
          <w:lang w:val="en-US" w:eastAsia="zh-CN"/>
        </w:rPr>
        <w:t xml:space="preserve">  30  </w:t>
      </w:r>
      <w:r>
        <w:rPr>
          <w:rFonts w:ascii="宋体" w:hAnsi="宋体" w:eastAsia="宋体" w:cs="宋体"/>
          <w:color w:val="auto"/>
          <w:spacing w:val="-2"/>
          <w:position w:val="17"/>
          <w:sz w:val="24"/>
          <w:szCs w:val="24"/>
          <w:highlight w:val="none"/>
          <w:lang w:eastAsia="zh-CN"/>
        </w:rPr>
        <w:t>分（北京时间）</w:t>
      </w:r>
    </w:p>
    <w:p w14:paraId="5E083EFE">
      <w:pPr>
        <w:keepNext w:val="0"/>
        <w:keepLines w:val="0"/>
        <w:pageBreakBefore w:val="0"/>
        <w:widowControl w:val="0"/>
        <w:kinsoku/>
        <w:wordWrap/>
        <w:overflowPunct/>
        <w:topLinePunct w:val="0"/>
        <w:autoSpaceDE w:val="0"/>
        <w:autoSpaceDN w:val="0"/>
        <w:bidi w:val="0"/>
        <w:adjustRightInd w:val="0"/>
        <w:snapToGrid w:val="0"/>
        <w:spacing w:line="360" w:lineRule="auto"/>
        <w:ind w:left="480"/>
        <w:jc w:val="both"/>
        <w:textAlignment w:val="baseline"/>
        <w:rPr>
          <w:rFonts w:ascii="宋体" w:hAnsi="宋体" w:eastAsia="宋体" w:cs="宋体"/>
          <w:color w:val="auto"/>
          <w:spacing w:val="-1"/>
          <w:sz w:val="24"/>
          <w:szCs w:val="24"/>
          <w:highlight w:val="none"/>
          <w:lang w:eastAsia="zh-CN"/>
        </w:rPr>
      </w:pPr>
      <w:r>
        <w:rPr>
          <w:rFonts w:ascii="宋体" w:hAnsi="宋体" w:eastAsia="宋体" w:cs="宋体"/>
          <w:color w:val="auto"/>
          <w:spacing w:val="-8"/>
          <w:sz w:val="24"/>
          <w:szCs w:val="24"/>
          <w:highlight w:val="none"/>
          <w:lang w:eastAsia="zh-CN"/>
        </w:rPr>
        <w:t>地点：</w:t>
      </w:r>
      <w:r>
        <w:rPr>
          <w:rFonts w:hint="eastAsia" w:ascii="宋体" w:hAnsi="宋体" w:eastAsia="宋体" w:cs="宋体"/>
          <w:color w:val="auto"/>
          <w:spacing w:val="-1"/>
          <w:sz w:val="24"/>
          <w:szCs w:val="24"/>
          <w:highlight w:val="none"/>
          <w:lang w:eastAsia="zh-CN"/>
        </w:rPr>
        <w:t xml:space="preserve">吉安城投建设监理有限公司（江西省吉安市高铁新区五指峰吉安市总部经济大厦520 室）。 </w:t>
      </w:r>
      <w:r>
        <w:rPr>
          <w:rFonts w:hint="eastAsia" w:ascii="宋体" w:hAnsi="宋体" w:eastAsia="宋体" w:cs="宋体"/>
          <w:color w:val="auto"/>
          <w:spacing w:val="-1"/>
          <w:sz w:val="24"/>
          <w:szCs w:val="24"/>
          <w:highlight w:val="none"/>
          <w:lang w:val="en-US" w:eastAsia="zh-CN"/>
        </w:rPr>
        <w:t xml:space="preserve"> </w:t>
      </w:r>
    </w:p>
    <w:p w14:paraId="7D2ABA85">
      <w:pPr>
        <w:pageBreakBefore w:val="0"/>
        <w:widowControl w:val="0"/>
        <w:numPr>
          <w:ilvl w:val="0"/>
          <w:numId w:val="2"/>
        </w:numPr>
        <w:kinsoku/>
        <w:wordWrap/>
        <w:overflowPunct/>
        <w:topLinePunct w:val="0"/>
        <w:bidi w:val="0"/>
        <w:spacing w:before="177" w:line="218" w:lineRule="auto"/>
        <w:ind w:left="4"/>
        <w:jc w:val="both"/>
        <w:outlineLvl w:val="1"/>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bookmarkStart w:id="9" w:name="_Toc29803"/>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公告期限</w:t>
      </w:r>
      <w:bookmarkEnd w:id="9"/>
    </w:p>
    <w:p w14:paraId="39AB5103">
      <w:pPr>
        <w:keepNext w:val="0"/>
        <w:keepLines w:val="0"/>
        <w:pageBreakBefore w:val="0"/>
        <w:widowControl w:val="0"/>
        <w:kinsoku/>
        <w:wordWrap/>
        <w:overflowPunct/>
        <w:topLinePunct w:val="0"/>
        <w:autoSpaceDE w:val="0"/>
        <w:autoSpaceDN w:val="0"/>
        <w:bidi w:val="0"/>
        <w:adjustRightInd w:val="0"/>
        <w:snapToGrid w:val="0"/>
        <w:spacing w:before="182" w:line="360" w:lineRule="auto"/>
        <w:ind w:left="520"/>
        <w:jc w:val="both"/>
        <w:textAlignment w:val="baseline"/>
        <w:rPr>
          <w:rFonts w:hint="eastAsia" w:ascii="宋体" w:hAnsi="宋体" w:eastAsia="宋体" w:cs="宋体"/>
          <w:color w:val="auto"/>
          <w:spacing w:val="-5"/>
          <w:sz w:val="24"/>
          <w:szCs w:val="24"/>
          <w:highlight w:val="none"/>
          <w:lang w:eastAsia="zh-CN"/>
        </w:rPr>
      </w:pPr>
      <w:r>
        <w:rPr>
          <w:rFonts w:ascii="宋体" w:hAnsi="宋体" w:eastAsia="宋体" w:cs="宋体"/>
          <w:color w:val="auto"/>
          <w:spacing w:val="-5"/>
          <w:sz w:val="24"/>
          <w:szCs w:val="24"/>
          <w:highlight w:val="none"/>
          <w:lang w:eastAsia="zh-CN"/>
        </w:rPr>
        <w:t>自本公告发布之日起</w:t>
      </w:r>
      <w:r>
        <w:rPr>
          <w:rFonts w:hint="eastAsia" w:ascii="宋体" w:hAnsi="宋体" w:eastAsia="宋体" w:cs="宋体"/>
          <w:color w:val="auto"/>
          <w:spacing w:val="-5"/>
          <w:sz w:val="24"/>
          <w:szCs w:val="24"/>
          <w:highlight w:val="none"/>
          <w:lang w:val="en-US" w:eastAsia="zh-CN"/>
        </w:rPr>
        <w:t>3</w:t>
      </w:r>
      <w:r>
        <w:rPr>
          <w:rFonts w:ascii="宋体" w:hAnsi="宋体" w:eastAsia="宋体" w:cs="宋体"/>
          <w:color w:val="auto"/>
          <w:spacing w:val="-5"/>
          <w:sz w:val="24"/>
          <w:szCs w:val="24"/>
          <w:highlight w:val="none"/>
          <w:lang w:eastAsia="zh-CN"/>
        </w:rPr>
        <w:t>个工作日</w:t>
      </w:r>
      <w:r>
        <w:rPr>
          <w:rFonts w:hint="eastAsia" w:ascii="宋体" w:hAnsi="宋体" w:eastAsia="宋体" w:cs="宋体"/>
          <w:color w:val="auto"/>
          <w:spacing w:val="-5"/>
          <w:sz w:val="24"/>
          <w:szCs w:val="24"/>
          <w:highlight w:val="none"/>
          <w:lang w:eastAsia="zh-CN"/>
        </w:rPr>
        <w:t>。</w:t>
      </w:r>
    </w:p>
    <w:p w14:paraId="58CDA620">
      <w:pPr>
        <w:keepNext w:val="0"/>
        <w:keepLines w:val="0"/>
        <w:pageBreakBefore w:val="0"/>
        <w:widowControl w:val="0"/>
        <w:kinsoku/>
        <w:wordWrap/>
        <w:overflowPunct/>
        <w:topLinePunct w:val="0"/>
        <w:autoSpaceDE w:val="0"/>
        <w:autoSpaceDN w:val="0"/>
        <w:bidi w:val="0"/>
        <w:adjustRightInd w:val="0"/>
        <w:snapToGrid w:val="0"/>
        <w:spacing w:before="182" w:line="360" w:lineRule="auto"/>
        <w:jc w:val="both"/>
        <w:textAlignment w:val="baseline"/>
        <w:outlineLvl w:val="1"/>
        <w:rPr>
          <w:rFonts w:hint="default" w:ascii="宋体" w:hAnsi="宋体" w:eastAsia="宋体" w:cs="宋体"/>
          <w:color w:val="auto"/>
          <w:sz w:val="24"/>
          <w:szCs w:val="24"/>
          <w:highlight w:val="none"/>
          <w:lang w:val="en-US" w:eastAsia="zh-CN"/>
        </w:rPr>
      </w:pPr>
      <w:bookmarkStart w:id="10" w:name="_Toc27061"/>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六、其他补充事宜</w:t>
      </w:r>
      <w:bookmarkEnd w:id="10"/>
    </w:p>
    <w:p w14:paraId="07E00039">
      <w:pPr>
        <w:keepNext w:val="0"/>
        <w:keepLines w:val="0"/>
        <w:pageBreakBefore w:val="0"/>
        <w:widowControl w:val="0"/>
        <w:kinsoku/>
        <w:wordWrap/>
        <w:overflowPunct/>
        <w:topLinePunct w:val="0"/>
        <w:autoSpaceDE/>
        <w:autoSpaceDN/>
        <w:bidi w:val="0"/>
        <w:adjustRightInd/>
        <w:snapToGrid/>
        <w:spacing w:line="360" w:lineRule="auto"/>
        <w:ind w:firstLine="472" w:firstLineChars="200"/>
        <w:textAlignment w:val="auto"/>
        <w:rPr>
          <w:rFonts w:hint="default" w:ascii="宋体" w:hAnsi="宋体" w:eastAsia="宋体" w:cs="宋体"/>
          <w:strike w:val="0"/>
          <w:dstrike w:val="0"/>
          <w:color w:val="auto"/>
          <w:spacing w:val="-3"/>
          <w:sz w:val="24"/>
          <w:szCs w:val="24"/>
          <w:highlight w:val="none"/>
          <w:lang w:val="en-US" w:eastAsia="zh-CN"/>
        </w:rPr>
      </w:pPr>
      <w:r>
        <w:rPr>
          <w:rFonts w:hint="eastAsia" w:ascii="宋体" w:hAnsi="宋体" w:eastAsia="宋体" w:cs="宋体"/>
          <w:color w:val="auto"/>
          <w:spacing w:val="-2"/>
          <w:sz w:val="24"/>
          <w:szCs w:val="24"/>
          <w:highlight w:val="none"/>
          <w:lang w:val="en-US" w:eastAsia="zh-CN"/>
        </w:rPr>
        <w:t>1.</w:t>
      </w:r>
      <w:r>
        <w:rPr>
          <w:rFonts w:hint="eastAsia" w:ascii="宋体" w:hAnsi="宋体" w:eastAsia="宋体" w:cs="宋体"/>
          <w:color w:val="auto"/>
          <w:spacing w:val="-2"/>
          <w:sz w:val="24"/>
          <w:szCs w:val="24"/>
          <w:highlight w:val="none"/>
          <w:lang w:val="en-US" w:eastAsia="zh-CN"/>
        </w:rPr>
        <w:sym w:font="Wingdings 2" w:char="0052"/>
      </w:r>
      <w:r>
        <w:rPr>
          <w:rFonts w:hint="eastAsia" w:ascii="宋体" w:hAnsi="宋体" w:eastAsia="宋体" w:cs="宋体"/>
          <w:strike w:val="0"/>
          <w:dstrike w:val="0"/>
          <w:color w:val="auto"/>
          <w:spacing w:val="-3"/>
          <w:sz w:val="24"/>
          <w:szCs w:val="24"/>
          <w:highlight w:val="none"/>
          <w:lang w:val="en-US" w:eastAsia="zh-CN"/>
        </w:rPr>
        <w:t>本项目采用</w:t>
      </w:r>
      <w:r>
        <w:rPr>
          <w:rFonts w:hint="eastAsia" w:ascii="宋体" w:hAnsi="宋体" w:eastAsia="宋体" w:cs="宋体"/>
          <w:b/>
          <w:bCs/>
          <w:color w:val="auto"/>
          <w:spacing w:val="-1"/>
          <w:sz w:val="24"/>
          <w:szCs w:val="24"/>
          <w:highlight w:val="none"/>
          <w:lang w:val="en-US" w:eastAsia="zh-CN"/>
        </w:rPr>
        <w:t>“见面”</w:t>
      </w:r>
      <w:r>
        <w:rPr>
          <w:rFonts w:hint="eastAsia" w:ascii="宋体" w:hAnsi="宋体" w:eastAsia="宋体" w:cs="宋体"/>
          <w:b/>
          <w:bCs/>
          <w:color w:val="auto"/>
          <w:sz w:val="24"/>
          <w:szCs w:val="24"/>
          <w:highlight w:val="none"/>
          <w:lang w:val="en-US" w:eastAsia="zh-CN"/>
        </w:rPr>
        <w:t>询比方</w:t>
      </w:r>
      <w:r>
        <w:rPr>
          <w:rFonts w:hint="eastAsia" w:ascii="宋体" w:hAnsi="宋体" w:eastAsia="宋体" w:cs="宋体"/>
          <w:b/>
          <w:bCs/>
          <w:color w:val="auto"/>
          <w:sz w:val="24"/>
          <w:szCs w:val="24"/>
          <w:highlight w:val="none"/>
        </w:rPr>
        <w:t>式</w:t>
      </w:r>
      <w:r>
        <w:rPr>
          <w:rFonts w:hint="eastAsia" w:ascii="宋体" w:hAnsi="宋体" w:eastAsia="宋体" w:cs="宋体"/>
          <w:strike w:val="0"/>
          <w:dstrike w:val="0"/>
          <w:color w:val="auto"/>
          <w:spacing w:val="-3"/>
          <w:sz w:val="24"/>
          <w:szCs w:val="24"/>
          <w:highlight w:val="none"/>
          <w:lang w:val="en-US" w:eastAsia="zh-CN"/>
        </w:rPr>
        <w:t>，供应商授权代表须携带</w:t>
      </w:r>
      <w:r>
        <w:rPr>
          <w:rFonts w:hint="eastAsia" w:ascii="宋体" w:hAnsi="宋体" w:eastAsia="宋体" w:cs="宋体"/>
          <w:b/>
          <w:bCs/>
          <w:strike w:val="0"/>
          <w:dstrike w:val="0"/>
          <w:color w:val="auto"/>
          <w:spacing w:val="-3"/>
          <w:sz w:val="24"/>
          <w:szCs w:val="24"/>
          <w:highlight w:val="none"/>
          <w:lang w:val="en-US" w:eastAsia="zh-CN"/>
        </w:rPr>
        <w:t>纸质文件</w:t>
      </w:r>
      <w:r>
        <w:rPr>
          <w:rFonts w:hint="eastAsia" w:ascii="宋体" w:hAnsi="宋体" w:eastAsia="宋体" w:cs="宋体"/>
          <w:strike w:val="0"/>
          <w:dstrike w:val="0"/>
          <w:color w:val="auto"/>
          <w:spacing w:val="-3"/>
          <w:sz w:val="24"/>
          <w:szCs w:val="24"/>
          <w:highlight w:val="none"/>
          <w:lang w:val="en-US" w:eastAsia="zh-CN"/>
        </w:rPr>
        <w:t>于提交响应文件截止时间之前递交至询比地点并进行签到，逾期送达的视为放弃响应。</w:t>
      </w:r>
    </w:p>
    <w:p w14:paraId="17E0E671">
      <w:pPr>
        <w:keepNext w:val="0"/>
        <w:keepLines w:val="0"/>
        <w:pageBreakBefore w:val="0"/>
        <w:widowControl w:val="0"/>
        <w:kinsoku w:val="0"/>
        <w:wordWrap/>
        <w:overflowPunct/>
        <w:topLinePunct w:val="0"/>
        <w:autoSpaceDE w:val="0"/>
        <w:autoSpaceDN w:val="0"/>
        <w:bidi w:val="0"/>
        <w:adjustRightInd w:val="0"/>
        <w:snapToGrid w:val="0"/>
        <w:spacing w:line="360" w:lineRule="auto"/>
        <w:ind w:left="0" w:leftChars="0" w:firstLine="708" w:firstLineChars="300"/>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2"/>
          <w:sz w:val="24"/>
          <w:szCs w:val="24"/>
          <w:highlight w:val="none"/>
          <w:lang w:val="en-US" w:eastAsia="zh-CN"/>
        </w:rPr>
        <w:sym w:font="Wingdings 2" w:char="00A3"/>
      </w:r>
      <w:r>
        <w:rPr>
          <w:rFonts w:hint="eastAsia" w:ascii="宋体" w:hAnsi="宋体" w:eastAsia="宋体" w:cs="宋体"/>
          <w:color w:val="auto"/>
          <w:spacing w:val="-1"/>
          <w:sz w:val="24"/>
          <w:szCs w:val="24"/>
          <w:highlight w:val="none"/>
          <w:lang w:val="en-US" w:eastAsia="zh-CN"/>
        </w:rPr>
        <w:t>本项目采用</w:t>
      </w:r>
      <w:r>
        <w:rPr>
          <w:rFonts w:hint="eastAsia" w:ascii="宋体" w:hAnsi="宋体" w:eastAsia="宋体" w:cs="宋体"/>
          <w:b/>
          <w:bCs/>
          <w:color w:val="auto"/>
          <w:spacing w:val="-1"/>
          <w:sz w:val="24"/>
          <w:szCs w:val="24"/>
          <w:highlight w:val="none"/>
          <w:lang w:val="en-US" w:eastAsia="zh-CN"/>
        </w:rPr>
        <w:t>“不见面”询比方式</w:t>
      </w:r>
      <w:r>
        <w:rPr>
          <w:rFonts w:hint="eastAsia" w:ascii="宋体" w:hAnsi="宋体" w:eastAsia="宋体" w:cs="宋体"/>
          <w:color w:val="auto"/>
          <w:spacing w:val="-1"/>
          <w:sz w:val="24"/>
          <w:szCs w:val="24"/>
          <w:highlight w:val="none"/>
          <w:lang w:val="en-US" w:eastAsia="zh-CN"/>
        </w:rPr>
        <w:t>，供应商无需到询比现场，供应商应在提交响应文件截止时间前1小时进入吉安市国有企业采购交易服务平台-不见面开标大厅进行线上签到（具体详见供应商操作手册），否则无法进入后续的询比环节。具体注意事项详见询比通知书第二章。</w:t>
      </w:r>
    </w:p>
    <w:p w14:paraId="05B30E93">
      <w:pPr>
        <w:keepNext w:val="0"/>
        <w:keepLines w:val="0"/>
        <w:pageBreakBefore w:val="0"/>
        <w:widowControl w:val="0"/>
        <w:kinsoku/>
        <w:wordWrap/>
        <w:overflowPunct/>
        <w:topLinePunct w:val="0"/>
        <w:autoSpaceDE w:val="0"/>
        <w:autoSpaceDN w:val="0"/>
        <w:bidi w:val="0"/>
        <w:adjustRightInd w:val="0"/>
        <w:snapToGrid w:val="0"/>
        <w:spacing w:line="360" w:lineRule="auto"/>
        <w:ind w:left="434" w:leftChars="200" w:hanging="14" w:hangingChars="6"/>
        <w:jc w:val="both"/>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3.</w:t>
      </w:r>
      <w:r>
        <w:rPr>
          <w:rFonts w:hint="eastAsia" w:ascii="宋体" w:hAnsi="宋体" w:eastAsia="宋体" w:cs="宋体"/>
          <w:color w:val="auto"/>
          <w:spacing w:val="-1"/>
          <w:sz w:val="24"/>
          <w:szCs w:val="24"/>
          <w:highlight w:val="none"/>
          <w:lang w:val="en-US" w:eastAsia="zh-CN"/>
        </w:rPr>
        <w:sym w:font="Wingdings 2" w:char="00A3"/>
      </w:r>
      <w:r>
        <w:rPr>
          <w:rFonts w:hint="eastAsia" w:ascii="宋体" w:hAnsi="宋体" w:eastAsia="宋体" w:cs="宋体"/>
          <w:color w:val="auto"/>
          <w:spacing w:val="-1"/>
          <w:sz w:val="24"/>
          <w:szCs w:val="24"/>
          <w:highlight w:val="none"/>
          <w:lang w:val="en-US" w:eastAsia="zh-CN"/>
        </w:rPr>
        <w:t>本项目采购国内产品，不允许提供进口产品参与采购活动；</w:t>
      </w:r>
    </w:p>
    <w:p w14:paraId="43B26DD2">
      <w:pPr>
        <w:keepNext w:val="0"/>
        <w:keepLines w:val="0"/>
        <w:pageBreakBefore w:val="0"/>
        <w:widowControl w:val="0"/>
        <w:kinsoku/>
        <w:wordWrap/>
        <w:overflowPunct/>
        <w:topLinePunct w:val="0"/>
        <w:autoSpaceDE w:val="0"/>
        <w:autoSpaceDN w:val="0"/>
        <w:bidi w:val="0"/>
        <w:adjustRightInd w:val="0"/>
        <w:snapToGrid w:val="0"/>
        <w:spacing w:line="360" w:lineRule="auto"/>
        <w:ind w:left="17" w:leftChars="8" w:firstLine="666" w:firstLineChars="280"/>
        <w:jc w:val="both"/>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sym w:font="Wingdings 2" w:char="00A3"/>
      </w:r>
      <w:r>
        <w:rPr>
          <w:rFonts w:hint="eastAsia" w:ascii="宋体" w:hAnsi="宋体" w:eastAsia="宋体" w:cs="宋体"/>
          <w:color w:val="auto"/>
          <w:spacing w:val="-1"/>
          <w:sz w:val="24"/>
          <w:szCs w:val="24"/>
          <w:highlight w:val="none"/>
          <w:lang w:val="en-US" w:eastAsia="zh-CN"/>
        </w:rPr>
        <w:t>本项目（</w:t>
      </w:r>
      <w:r>
        <w:rPr>
          <w:rFonts w:hint="eastAsia" w:ascii="宋体" w:hAnsi="宋体" w:eastAsia="宋体" w:cs="宋体"/>
          <w:color w:val="auto"/>
          <w:spacing w:val="-1"/>
          <w:sz w:val="24"/>
          <w:szCs w:val="24"/>
          <w:highlight w:val="none"/>
          <w:u w:val="single"/>
          <w:lang w:val="en-US" w:eastAsia="zh-CN"/>
        </w:rPr>
        <w:t xml:space="preserve">           </w:t>
      </w:r>
      <w:r>
        <w:rPr>
          <w:rFonts w:hint="eastAsia" w:ascii="宋体" w:hAnsi="宋体" w:eastAsia="宋体" w:cs="宋体"/>
          <w:color w:val="auto"/>
          <w:spacing w:val="-1"/>
          <w:sz w:val="24"/>
          <w:szCs w:val="24"/>
          <w:highlight w:val="none"/>
          <w:lang w:val="en-US" w:eastAsia="zh-CN"/>
        </w:rPr>
        <w:t>设备）允许采购进口产品，有符合条件的国内产品也可以参与采购活动；</w:t>
      </w:r>
    </w:p>
    <w:p w14:paraId="2C21DCDB">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18" w:firstLineChars="176"/>
        <w:jc w:val="both"/>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4.本项目需要落实的政府采购政策：节约能源，保护环境，促进中小企业发展，支持监狱、戒毒企业发展，促进残疾人就业等政府采购政策（不适用者除外）。</w:t>
      </w:r>
    </w:p>
    <w:p w14:paraId="28E7112A">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18" w:firstLineChars="176"/>
        <w:jc w:val="both"/>
        <w:textAlignment w:val="baseline"/>
        <w:rPr>
          <w:rFonts w:hint="eastAsia" w:ascii="宋体" w:hAnsi="宋体" w:eastAsia="宋体" w:cs="宋体"/>
          <w:color w:val="auto"/>
          <w:spacing w:val="-1"/>
          <w:sz w:val="24"/>
          <w:szCs w:val="24"/>
          <w:highlight w:val="none"/>
          <w:lang w:val="en-US" w:eastAsia="zh-CN"/>
        </w:rPr>
      </w:pPr>
      <w:r>
        <w:rPr>
          <w:rFonts w:hint="eastAsia" w:ascii="宋体" w:hAnsi="宋体" w:eastAsia="宋体" w:cs="宋体"/>
          <w:color w:val="auto"/>
          <w:spacing w:val="-1"/>
          <w:sz w:val="24"/>
          <w:szCs w:val="24"/>
          <w:highlight w:val="none"/>
          <w:lang w:val="en-US" w:eastAsia="zh-CN"/>
        </w:rPr>
        <w:t>5.本项目是否采用远程异地评标：</w:t>
      </w:r>
      <w:r>
        <w:rPr>
          <w:rFonts w:hint="eastAsia" w:ascii="宋体" w:hAnsi="宋体" w:eastAsia="宋体" w:cs="宋体"/>
          <w:color w:val="auto"/>
          <w:spacing w:val="-1"/>
          <w:sz w:val="24"/>
          <w:szCs w:val="24"/>
          <w:highlight w:val="none"/>
          <w:lang w:val="en-US" w:eastAsia="zh-CN"/>
        </w:rPr>
        <w:sym w:font="Wingdings 2" w:char="00A3"/>
      </w:r>
      <w:r>
        <w:rPr>
          <w:rFonts w:hint="eastAsia" w:ascii="宋体" w:hAnsi="宋体" w:eastAsia="宋体" w:cs="宋体"/>
          <w:color w:val="auto"/>
          <w:spacing w:val="-1"/>
          <w:sz w:val="24"/>
          <w:szCs w:val="24"/>
          <w:highlight w:val="none"/>
          <w:lang w:val="en-US" w:eastAsia="zh-CN"/>
        </w:rPr>
        <w:t xml:space="preserve"> 是    </w:t>
      </w:r>
      <w:r>
        <w:rPr>
          <w:rFonts w:hint="eastAsia" w:ascii="宋体" w:hAnsi="宋体" w:eastAsia="宋体" w:cs="宋体"/>
          <w:color w:val="auto"/>
          <w:spacing w:val="-1"/>
          <w:sz w:val="24"/>
          <w:szCs w:val="24"/>
          <w:highlight w:val="none"/>
          <w:lang w:val="en-US" w:eastAsia="zh-CN"/>
        </w:rPr>
        <w:sym w:font="Wingdings 2" w:char="0052"/>
      </w:r>
      <w:r>
        <w:rPr>
          <w:rFonts w:hint="eastAsia" w:ascii="宋体" w:hAnsi="宋体" w:eastAsia="宋体" w:cs="宋体"/>
          <w:color w:val="auto"/>
          <w:spacing w:val="-1"/>
          <w:sz w:val="24"/>
          <w:szCs w:val="24"/>
          <w:highlight w:val="none"/>
          <w:lang w:val="en-US" w:eastAsia="zh-CN"/>
        </w:rPr>
        <w:t xml:space="preserve"> 否</w:t>
      </w:r>
    </w:p>
    <w:p w14:paraId="060E7957">
      <w:pPr>
        <w:widowControl/>
        <w:shd w:val="clear" w:color="auto" w:fill="FFFFFF"/>
        <w:spacing w:line="500" w:lineRule="exact"/>
        <w:jc w:val="left"/>
        <w:outlineLvl w:val="1"/>
        <w:rPr>
          <w:rFonts w:hint="eastAsia" w:ascii="宋体" w:hAnsi="宋体"/>
          <w:b/>
          <w:bCs/>
          <w:color w:val="auto"/>
          <w:sz w:val="24"/>
          <w:highlight w:val="none"/>
        </w:rPr>
      </w:pPr>
      <w:r>
        <w:rPr>
          <w:rFonts w:hint="eastAsia" w:ascii="宋体" w:hAnsi="宋体"/>
          <w:b/>
          <w:bCs/>
          <w:color w:val="auto"/>
          <w:sz w:val="24"/>
          <w:highlight w:val="none"/>
        </w:rPr>
        <w:t>供应商应提交纸质文件一份(响应文件应采用 A4 幅面纸张打印胶装成册，应编制封面、目录、页码)。用信封将响应文件放入一个文件袋中并密封，封口处有供应商全权代表的签字或供应商单位公章，封面上注明询比项目名称、询比编号、供应商名称、地址、电话、联系人）</w:t>
      </w:r>
    </w:p>
    <w:p w14:paraId="0EB2722C">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21" w:firstLineChars="176"/>
        <w:jc w:val="both"/>
        <w:textAlignment w:val="baseline"/>
        <w:rPr>
          <w:rFonts w:hint="default" w:ascii="宋体" w:hAnsi="宋体" w:eastAsia="宋体" w:cs="宋体"/>
          <w:b/>
          <w:bCs/>
          <w:color w:val="auto"/>
          <w:spacing w:val="-1"/>
          <w:sz w:val="24"/>
          <w:szCs w:val="24"/>
          <w:highlight w:val="none"/>
          <w:lang w:val="en-US" w:eastAsia="zh-CN"/>
        </w:rPr>
      </w:pPr>
    </w:p>
    <w:p w14:paraId="4E6B6709">
      <w:pPr>
        <w:pageBreakBefore w:val="0"/>
        <w:widowControl w:val="0"/>
        <w:kinsoku/>
        <w:wordWrap/>
        <w:overflowPunct/>
        <w:topLinePunct w:val="0"/>
        <w:bidi w:val="0"/>
        <w:spacing w:before="78" w:line="219" w:lineRule="auto"/>
        <w:jc w:val="both"/>
        <w:outlineLvl w:val="1"/>
        <w:rPr>
          <w:rFonts w:ascii="宋体" w:hAnsi="宋体" w:eastAsia="宋体" w:cs="宋体"/>
          <w:color w:val="auto"/>
          <w:sz w:val="24"/>
          <w:szCs w:val="24"/>
          <w:highlight w:val="none"/>
          <w:lang w:eastAsia="zh-CN"/>
        </w:rPr>
      </w:pPr>
      <w:bookmarkStart w:id="11" w:name="_Toc24425"/>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七、对本次</w:t>
      </w:r>
      <w:r>
        <w:rPr>
          <w:rFonts w:hint="eastAsia"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t>询比</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提出询问，请按以下方式联系</w:t>
      </w:r>
      <w:bookmarkEnd w:id="11"/>
    </w:p>
    <w:p w14:paraId="2F08DBBC">
      <w:pPr>
        <w:keepNext w:val="0"/>
        <w:keepLines w:val="0"/>
        <w:pageBreakBefore w:val="0"/>
        <w:widowControl w:val="0"/>
        <w:kinsoku/>
        <w:wordWrap/>
        <w:overflowPunct/>
        <w:topLinePunct w:val="0"/>
        <w:autoSpaceDE w:val="0"/>
        <w:autoSpaceDN w:val="0"/>
        <w:bidi w:val="0"/>
        <w:adjustRightInd w:val="0"/>
        <w:snapToGrid w:val="0"/>
        <w:spacing w:before="183" w:line="360" w:lineRule="auto"/>
        <w:ind w:left="738"/>
        <w:jc w:val="both"/>
        <w:textAlignment w:val="baseline"/>
        <w:outlineLvl w:val="2"/>
        <w:rPr>
          <w:rFonts w:ascii="宋体" w:hAnsi="宋体" w:eastAsia="宋体" w:cs="宋体"/>
          <w:color w:val="auto"/>
          <w:sz w:val="24"/>
          <w:szCs w:val="24"/>
          <w:highlight w:val="none"/>
          <w:lang w:eastAsia="zh-CN"/>
        </w:rPr>
      </w:pPr>
      <w:bookmarkStart w:id="12" w:name="_Toc7755"/>
      <w:r>
        <w:rPr>
          <w:rFonts w:ascii="宋体" w:hAnsi="宋体" w:eastAsia="宋体" w:cs="宋体"/>
          <w:color w:val="auto"/>
          <w:spacing w:val="-4"/>
          <w:sz w:val="24"/>
          <w:szCs w:val="24"/>
          <w:highlight w:val="none"/>
          <w:lang w:eastAsia="zh-CN"/>
        </w:rPr>
        <w:t>1.采购人信息</w:t>
      </w:r>
      <w:bookmarkEnd w:id="12"/>
    </w:p>
    <w:p w14:paraId="5BD710D8">
      <w:pPr>
        <w:keepNext w:val="0"/>
        <w:keepLines w:val="0"/>
        <w:pageBreakBefore w:val="0"/>
        <w:widowControl w:val="0"/>
        <w:kinsoku/>
        <w:wordWrap/>
        <w:overflowPunct/>
        <w:topLinePunct w:val="0"/>
        <w:autoSpaceDE w:val="0"/>
        <w:autoSpaceDN w:val="0"/>
        <w:bidi w:val="0"/>
        <w:adjustRightInd w:val="0"/>
        <w:snapToGrid w:val="0"/>
        <w:spacing w:before="185" w:line="360" w:lineRule="auto"/>
        <w:ind w:left="783"/>
        <w:jc w:val="both"/>
        <w:textAlignment w:val="baseline"/>
        <w:rPr>
          <w:rFonts w:hint="default" w:ascii="宋体" w:hAnsi="宋体" w:eastAsia="宋体" w:cs="宋体"/>
          <w:color w:val="auto"/>
          <w:sz w:val="24"/>
          <w:szCs w:val="24"/>
          <w:highlight w:val="none"/>
          <w:lang w:val="en-US" w:eastAsia="zh-CN"/>
        </w:rPr>
      </w:pPr>
      <w:r>
        <w:rPr>
          <w:rFonts w:ascii="宋体" w:hAnsi="宋体" w:eastAsia="宋体" w:cs="宋体"/>
          <w:color w:val="auto"/>
          <w:spacing w:val="-7"/>
          <w:sz w:val="24"/>
          <w:szCs w:val="24"/>
          <w:highlight w:val="none"/>
          <w:lang w:eastAsia="zh-CN"/>
        </w:rPr>
        <w:t>名 称：</w:t>
      </w:r>
      <w:r>
        <w:rPr>
          <w:rFonts w:hint="eastAsia" w:ascii="宋体" w:hAnsi="宋体" w:eastAsia="宋体" w:cs="宋体"/>
          <w:color w:val="auto"/>
          <w:spacing w:val="-7"/>
          <w:sz w:val="24"/>
          <w:szCs w:val="24"/>
          <w:highlight w:val="none"/>
          <w:u w:val="none"/>
          <w:lang w:val="en-US" w:eastAsia="zh-CN"/>
        </w:rPr>
        <w:t xml:space="preserve"> 江西吉悦文旅产业发展有限公司  </w:t>
      </w:r>
    </w:p>
    <w:p w14:paraId="310A0C87">
      <w:pPr>
        <w:keepNext w:val="0"/>
        <w:keepLines w:val="0"/>
        <w:pageBreakBefore w:val="0"/>
        <w:widowControl w:val="0"/>
        <w:kinsoku/>
        <w:wordWrap/>
        <w:overflowPunct/>
        <w:topLinePunct w:val="0"/>
        <w:autoSpaceDE w:val="0"/>
        <w:autoSpaceDN w:val="0"/>
        <w:bidi w:val="0"/>
        <w:adjustRightInd w:val="0"/>
        <w:snapToGrid w:val="0"/>
        <w:spacing w:before="177" w:line="360" w:lineRule="auto"/>
        <w:ind w:left="780"/>
        <w:jc w:val="both"/>
        <w:textAlignment w:val="baseline"/>
        <w:rPr>
          <w:rFonts w:hint="default" w:ascii="宋体" w:hAnsi="宋体" w:eastAsia="宋体" w:cs="宋体"/>
          <w:color w:val="auto"/>
          <w:sz w:val="24"/>
          <w:szCs w:val="24"/>
          <w:highlight w:val="none"/>
          <w:lang w:val="en-US" w:eastAsia="zh-CN"/>
        </w:rPr>
      </w:pPr>
      <w:r>
        <w:rPr>
          <w:rFonts w:ascii="宋体" w:hAnsi="宋体" w:eastAsia="宋体" w:cs="宋体"/>
          <w:color w:val="auto"/>
          <w:spacing w:val="-7"/>
          <w:sz w:val="24"/>
          <w:szCs w:val="24"/>
          <w:highlight w:val="none"/>
          <w:lang w:eastAsia="zh-CN"/>
        </w:rPr>
        <w:t>地 址：</w:t>
      </w:r>
      <w:r>
        <w:rPr>
          <w:rFonts w:hint="eastAsia" w:ascii="宋体" w:hAnsi="宋体" w:eastAsia="宋体" w:cs="宋体"/>
          <w:color w:val="auto"/>
          <w:spacing w:val="-7"/>
          <w:sz w:val="24"/>
          <w:szCs w:val="24"/>
          <w:highlight w:val="none"/>
          <w:u w:val="none"/>
          <w:lang w:val="en-US" w:eastAsia="zh-CN"/>
        </w:rPr>
        <w:t>江西省吉安市吉州区五指峰大街12号6层Z604</w:t>
      </w:r>
    </w:p>
    <w:p w14:paraId="24EF14D5">
      <w:pPr>
        <w:keepNext w:val="0"/>
        <w:keepLines w:val="0"/>
        <w:pageBreakBefore w:val="0"/>
        <w:widowControl w:val="0"/>
        <w:kinsoku/>
        <w:wordWrap/>
        <w:overflowPunct/>
        <w:topLinePunct w:val="0"/>
        <w:autoSpaceDE w:val="0"/>
        <w:autoSpaceDN w:val="0"/>
        <w:bidi w:val="0"/>
        <w:adjustRightInd w:val="0"/>
        <w:snapToGrid w:val="0"/>
        <w:spacing w:before="177" w:line="360" w:lineRule="auto"/>
        <w:ind w:left="780"/>
        <w:jc w:val="both"/>
        <w:textAlignment w:val="baseline"/>
        <w:rPr>
          <w:rFonts w:hint="default"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eastAsia="zh-CN"/>
        </w:rPr>
        <w:t>联系方式：</w:t>
      </w:r>
      <w:r>
        <w:rPr>
          <w:rFonts w:hint="eastAsia" w:ascii="宋体" w:hAnsi="宋体" w:eastAsia="宋体" w:cs="宋体"/>
          <w:i w:val="0"/>
          <w:iCs w:val="0"/>
          <w:caps w:val="0"/>
          <w:color w:val="auto"/>
          <w:spacing w:val="0"/>
          <w:sz w:val="24"/>
          <w:szCs w:val="24"/>
          <w:highlight w:val="none"/>
          <w:shd w:val="clear" w:fill="FFFFFF"/>
          <w:lang w:val="en-US" w:eastAsia="zh-CN"/>
        </w:rPr>
        <w:t>李先生</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17770003265</w:t>
      </w:r>
    </w:p>
    <w:p w14:paraId="4CEC3157">
      <w:pPr>
        <w:keepNext w:val="0"/>
        <w:keepLines w:val="0"/>
        <w:pageBreakBefore w:val="0"/>
        <w:widowControl w:val="0"/>
        <w:kinsoku/>
        <w:wordWrap/>
        <w:overflowPunct/>
        <w:topLinePunct w:val="0"/>
        <w:autoSpaceDE w:val="0"/>
        <w:autoSpaceDN w:val="0"/>
        <w:bidi w:val="0"/>
        <w:adjustRightInd w:val="0"/>
        <w:snapToGrid w:val="0"/>
        <w:spacing w:before="120" w:beforeAutospacing="0" w:line="360" w:lineRule="auto"/>
        <w:ind w:left="783"/>
        <w:jc w:val="both"/>
        <w:textAlignment w:val="baseline"/>
        <w:outlineLvl w:val="2"/>
        <w:rPr>
          <w:rFonts w:ascii="宋体" w:hAnsi="宋体" w:eastAsia="宋体" w:cs="宋体"/>
          <w:color w:val="auto"/>
          <w:sz w:val="24"/>
          <w:szCs w:val="24"/>
          <w:highlight w:val="none"/>
          <w:lang w:eastAsia="zh-CN"/>
        </w:rPr>
      </w:pPr>
      <w:bookmarkStart w:id="13" w:name="_Toc24472"/>
      <w:r>
        <w:rPr>
          <w:rFonts w:ascii="宋体" w:hAnsi="宋体" w:eastAsia="宋体" w:cs="宋体"/>
          <w:color w:val="auto"/>
          <w:spacing w:val="-2"/>
          <w:sz w:val="24"/>
          <w:szCs w:val="24"/>
          <w:highlight w:val="none"/>
          <w:lang w:eastAsia="zh-CN"/>
        </w:rPr>
        <w:t>2.采购代理机构信息</w:t>
      </w:r>
      <w:bookmarkEnd w:id="13"/>
    </w:p>
    <w:p w14:paraId="0D35EC36">
      <w:pPr>
        <w:keepNext w:val="0"/>
        <w:keepLines w:val="0"/>
        <w:pageBreakBefore w:val="0"/>
        <w:widowControl w:val="0"/>
        <w:tabs>
          <w:tab w:val="left" w:pos="1050"/>
        </w:tabs>
        <w:kinsoku/>
        <w:wordWrap/>
        <w:overflowPunct/>
        <w:topLinePunct w:val="0"/>
        <w:autoSpaceDE w:val="0"/>
        <w:autoSpaceDN w:val="0"/>
        <w:bidi w:val="0"/>
        <w:adjustRightInd w:val="0"/>
        <w:snapToGrid w:val="0"/>
        <w:spacing w:before="184" w:line="360" w:lineRule="auto"/>
        <w:ind w:left="783"/>
        <w:jc w:val="both"/>
        <w:textAlignment w:val="baseline"/>
        <w:rPr>
          <w:rFonts w:hint="default" w:ascii="宋体" w:hAnsi="宋体" w:eastAsia="宋体" w:cs="宋体"/>
          <w:color w:val="auto"/>
          <w:spacing w:val="-5"/>
          <w:position w:val="16"/>
          <w:sz w:val="24"/>
          <w:szCs w:val="24"/>
          <w:highlight w:val="none"/>
          <w:lang w:val="en-US" w:eastAsia="zh-CN"/>
        </w:rPr>
      </w:pPr>
      <w:r>
        <w:rPr>
          <w:rFonts w:ascii="宋体" w:hAnsi="宋体" w:eastAsia="宋体" w:cs="宋体"/>
          <w:color w:val="auto"/>
          <w:spacing w:val="-5"/>
          <w:position w:val="16"/>
          <w:sz w:val="24"/>
          <w:szCs w:val="24"/>
          <w:highlight w:val="none"/>
          <w:lang w:eastAsia="zh-CN"/>
        </w:rPr>
        <w:t>名 称：</w:t>
      </w:r>
      <w:r>
        <w:rPr>
          <w:rFonts w:hint="eastAsia" w:ascii="宋体" w:hAnsi="宋体" w:eastAsia="宋体" w:cs="宋体"/>
          <w:color w:val="auto"/>
          <w:spacing w:val="-5"/>
          <w:position w:val="16"/>
          <w:sz w:val="24"/>
          <w:szCs w:val="24"/>
          <w:highlight w:val="none"/>
          <w:lang w:val="en-US" w:eastAsia="zh-CN"/>
        </w:rPr>
        <w:t xml:space="preserve"> </w:t>
      </w:r>
      <w:r>
        <w:rPr>
          <w:rFonts w:hint="eastAsia" w:ascii="宋体" w:hAnsi="宋体" w:eastAsia="宋体" w:cs="宋体"/>
          <w:color w:val="auto"/>
          <w:spacing w:val="-5"/>
          <w:position w:val="16"/>
          <w:sz w:val="24"/>
          <w:szCs w:val="24"/>
          <w:highlight w:val="none"/>
          <w:lang w:eastAsia="zh-CN"/>
        </w:rPr>
        <w:t>吉安城投建设监理有限公司</w:t>
      </w:r>
    </w:p>
    <w:p w14:paraId="7FEDDA87">
      <w:pPr>
        <w:keepNext w:val="0"/>
        <w:keepLines w:val="0"/>
        <w:pageBreakBefore w:val="0"/>
        <w:widowControl w:val="0"/>
        <w:tabs>
          <w:tab w:val="left" w:pos="1050"/>
        </w:tabs>
        <w:kinsoku/>
        <w:wordWrap/>
        <w:overflowPunct/>
        <w:topLinePunct w:val="0"/>
        <w:autoSpaceDE w:val="0"/>
        <w:autoSpaceDN w:val="0"/>
        <w:bidi w:val="0"/>
        <w:adjustRightInd w:val="0"/>
        <w:snapToGrid w:val="0"/>
        <w:spacing w:before="1" w:afterAutospacing="0" w:line="480" w:lineRule="auto"/>
        <w:ind w:left="78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7"/>
          <w:sz w:val="24"/>
          <w:szCs w:val="24"/>
          <w:highlight w:val="none"/>
          <w:lang w:eastAsia="zh-CN"/>
        </w:rPr>
        <w:t>地</w:t>
      </w:r>
      <w:r>
        <w:rPr>
          <w:rFonts w:ascii="宋体" w:hAnsi="宋体" w:eastAsia="宋体" w:cs="宋体"/>
          <w:color w:val="auto"/>
          <w:spacing w:val="10"/>
          <w:sz w:val="24"/>
          <w:szCs w:val="24"/>
          <w:highlight w:val="none"/>
          <w:lang w:eastAsia="zh-CN"/>
        </w:rPr>
        <w:t xml:space="preserve"> </w:t>
      </w:r>
      <w:r>
        <w:rPr>
          <w:rFonts w:ascii="宋体" w:hAnsi="宋体" w:eastAsia="宋体" w:cs="宋体"/>
          <w:color w:val="auto"/>
          <w:spacing w:val="-7"/>
          <w:sz w:val="24"/>
          <w:szCs w:val="24"/>
          <w:highlight w:val="none"/>
          <w:lang w:eastAsia="zh-CN"/>
        </w:rPr>
        <w:t>址：</w:t>
      </w:r>
      <w:r>
        <w:rPr>
          <w:rFonts w:hint="eastAsia" w:ascii="宋体" w:hAnsi="宋体" w:eastAsia="宋体" w:cs="宋体"/>
          <w:color w:val="auto"/>
          <w:spacing w:val="-7"/>
          <w:sz w:val="24"/>
          <w:szCs w:val="24"/>
          <w:highlight w:val="none"/>
          <w:lang w:val="en-US" w:eastAsia="zh-CN"/>
        </w:rPr>
        <w:t xml:space="preserve">江西省吉安市吉州区阳明西路高铁站前新区总部经济大楼515 </w:t>
      </w:r>
    </w:p>
    <w:p w14:paraId="5E95C022">
      <w:pPr>
        <w:keepNext w:val="0"/>
        <w:keepLines w:val="0"/>
        <w:pageBreakBefore w:val="0"/>
        <w:widowControl w:val="0"/>
        <w:kinsoku/>
        <w:wordWrap/>
        <w:overflowPunct/>
        <w:topLinePunct w:val="0"/>
        <w:autoSpaceDE w:val="0"/>
        <w:autoSpaceDN w:val="0"/>
        <w:bidi w:val="0"/>
        <w:adjustRightInd w:val="0"/>
        <w:snapToGrid w:val="0"/>
        <w:spacing w:before="62" w:beforeAutospacing="0" w:line="360" w:lineRule="auto"/>
        <w:ind w:left="363" w:leftChars="173" w:firstLine="417" w:firstLineChars="183"/>
        <w:jc w:val="both"/>
        <w:textAlignment w:val="baseline"/>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6"/>
          <w:sz w:val="24"/>
          <w:szCs w:val="24"/>
          <w:highlight w:val="none"/>
          <w:lang w:eastAsia="zh-CN"/>
        </w:rPr>
        <w:t>项目联系人：</w:t>
      </w:r>
      <w:r>
        <w:rPr>
          <w:rFonts w:ascii="宋体" w:hAnsi="宋体" w:eastAsia="宋体" w:cs="宋体"/>
          <w:color w:val="auto"/>
          <w:spacing w:val="-75"/>
          <w:sz w:val="24"/>
          <w:szCs w:val="24"/>
          <w:highlight w:val="none"/>
          <w:lang w:eastAsia="zh-CN"/>
        </w:rPr>
        <w:t xml:space="preserve"> </w:t>
      </w:r>
      <w:r>
        <w:rPr>
          <w:rFonts w:hint="eastAsia" w:ascii="宋体" w:hAnsi="宋体" w:eastAsia="宋体" w:cs="宋体"/>
          <w:color w:val="auto"/>
          <w:spacing w:val="-6"/>
          <w:sz w:val="24"/>
          <w:szCs w:val="24"/>
          <w:highlight w:val="none"/>
          <w:u w:val="none"/>
          <w:lang w:val="en-US" w:eastAsia="zh-CN"/>
        </w:rPr>
        <w:t xml:space="preserve"> 周先生</w:t>
      </w:r>
    </w:p>
    <w:p w14:paraId="2F1FAA08">
      <w:pPr>
        <w:keepNext w:val="0"/>
        <w:keepLines w:val="0"/>
        <w:pageBreakBefore w:val="0"/>
        <w:widowControl w:val="0"/>
        <w:kinsoku/>
        <w:wordWrap/>
        <w:overflowPunct/>
        <w:topLinePunct w:val="0"/>
        <w:autoSpaceDE w:val="0"/>
        <w:autoSpaceDN w:val="0"/>
        <w:bidi w:val="0"/>
        <w:adjustRightInd w:val="0"/>
        <w:snapToGrid w:val="0"/>
        <w:spacing w:before="180" w:afterAutospacing="0" w:line="360" w:lineRule="auto"/>
        <w:ind w:left="386" w:leftChars="184" w:firstLine="393" w:firstLineChars="184"/>
        <w:jc w:val="both"/>
        <w:textAlignment w:val="baseline"/>
        <w:rPr>
          <w:rFonts w:hint="eastAsia" w:ascii="宋体" w:hAnsi="宋体" w:eastAsia="宋体" w:cs="宋体"/>
          <w:color w:val="auto"/>
          <w:spacing w:val="-13"/>
          <w:sz w:val="24"/>
          <w:szCs w:val="24"/>
          <w:highlight w:val="none"/>
          <w:u w:val="single"/>
          <w:lang w:val="en-US" w:eastAsia="zh-CN"/>
        </w:rPr>
      </w:pPr>
      <w:r>
        <w:rPr>
          <w:rFonts w:ascii="宋体" w:hAnsi="宋体" w:eastAsia="宋体" w:cs="宋体"/>
          <w:color w:val="auto"/>
          <w:spacing w:val="-13"/>
          <w:sz w:val="24"/>
          <w:szCs w:val="24"/>
          <w:highlight w:val="none"/>
          <w:lang w:eastAsia="zh-CN"/>
        </w:rPr>
        <w:t>电</w:t>
      </w:r>
      <w:r>
        <w:rPr>
          <w:rFonts w:ascii="宋体" w:hAnsi="宋体" w:eastAsia="宋体" w:cs="宋体"/>
          <w:color w:val="auto"/>
          <w:spacing w:val="4"/>
          <w:sz w:val="24"/>
          <w:szCs w:val="24"/>
          <w:highlight w:val="none"/>
          <w:lang w:eastAsia="zh-CN"/>
        </w:rPr>
        <w:t xml:space="preserve">  </w:t>
      </w:r>
      <w:r>
        <w:rPr>
          <w:rFonts w:ascii="宋体" w:hAnsi="宋体" w:eastAsia="宋体" w:cs="宋体"/>
          <w:color w:val="auto"/>
          <w:spacing w:val="-13"/>
          <w:sz w:val="24"/>
          <w:szCs w:val="24"/>
          <w:highlight w:val="none"/>
          <w:lang w:eastAsia="zh-CN"/>
        </w:rPr>
        <w:t>话：</w:t>
      </w:r>
      <w:r>
        <w:rPr>
          <w:rFonts w:ascii="宋体" w:hAnsi="宋体" w:eastAsia="宋体" w:cs="宋体"/>
          <w:color w:val="auto"/>
          <w:spacing w:val="-76"/>
          <w:sz w:val="24"/>
          <w:szCs w:val="24"/>
          <w:highlight w:val="none"/>
          <w:u w:val="none"/>
          <w:lang w:eastAsia="zh-CN"/>
        </w:rPr>
        <w:t xml:space="preserve"> </w:t>
      </w:r>
      <w:r>
        <w:rPr>
          <w:rFonts w:hint="eastAsia" w:ascii="宋体" w:hAnsi="宋体" w:eastAsia="宋体" w:cs="宋体"/>
          <w:color w:val="auto"/>
          <w:spacing w:val="-13"/>
          <w:sz w:val="24"/>
          <w:szCs w:val="24"/>
          <w:highlight w:val="none"/>
          <w:u w:val="none"/>
          <w:lang w:val="en-US" w:eastAsia="zh-CN"/>
        </w:rPr>
        <w:t xml:space="preserve">0796-8221186 </w:t>
      </w:r>
    </w:p>
    <w:p w14:paraId="6792F146">
      <w:pPr>
        <w:keepNext w:val="0"/>
        <w:keepLines w:val="0"/>
        <w:pageBreakBefore w:val="0"/>
        <w:widowControl w:val="0"/>
        <w:tabs>
          <w:tab w:val="left" w:pos="1050"/>
        </w:tabs>
        <w:kinsoku/>
        <w:wordWrap/>
        <w:overflowPunct/>
        <w:topLinePunct w:val="0"/>
        <w:autoSpaceDE w:val="0"/>
        <w:autoSpaceDN w:val="0"/>
        <w:bidi w:val="0"/>
        <w:adjustRightInd w:val="0"/>
        <w:snapToGrid w:val="0"/>
        <w:spacing w:before="0" w:beforeLines="70" w:beforeAutospacing="0" w:line="480" w:lineRule="auto"/>
        <w:ind w:left="-179" w:leftChars="0" w:firstLine="959" w:firstLineChars="0"/>
        <w:jc w:val="both"/>
        <w:textAlignment w:val="baseline"/>
        <w:rPr>
          <w:rFonts w:hint="eastAsia" w:ascii="宋体" w:hAnsi="宋体" w:eastAsia="宋体" w:cs="宋体"/>
          <w:color w:val="auto"/>
          <w:spacing w:val="-9"/>
          <w:position w:val="17"/>
          <w:sz w:val="24"/>
          <w:szCs w:val="24"/>
          <w:highlight w:val="none"/>
          <w:lang w:val="en-US" w:eastAsia="zh-CN"/>
        </w:rPr>
      </w:pPr>
      <w:r>
        <w:rPr>
          <w:rFonts w:ascii="宋体" w:hAnsi="宋体" w:eastAsia="宋体" w:cs="宋体"/>
          <w:color w:val="auto"/>
          <w:spacing w:val="-9"/>
          <w:position w:val="17"/>
          <w:sz w:val="24"/>
          <w:szCs w:val="24"/>
          <w:highlight w:val="none"/>
          <w:lang w:eastAsia="zh-CN"/>
        </w:rPr>
        <w:t>电子函件：</w:t>
      </w:r>
      <w:r>
        <w:rPr>
          <w:rFonts w:hint="eastAsia" w:ascii="宋体" w:hAnsi="宋体" w:eastAsia="宋体" w:cs="宋体"/>
          <w:color w:val="auto"/>
          <w:spacing w:val="-9"/>
          <w:position w:val="17"/>
          <w:sz w:val="24"/>
          <w:szCs w:val="24"/>
          <w:highlight w:val="none"/>
          <w:lang w:val="en-US" w:eastAsia="zh-CN"/>
        </w:rPr>
        <w:t>jactjl_shichangbu@163.com</w:t>
      </w:r>
    </w:p>
    <w:p w14:paraId="603124E4">
      <w:pPr>
        <w:keepNext w:val="0"/>
        <w:keepLines w:val="0"/>
        <w:pageBreakBefore w:val="0"/>
        <w:widowControl w:val="0"/>
        <w:tabs>
          <w:tab w:val="left" w:pos="1050"/>
        </w:tabs>
        <w:kinsoku/>
        <w:wordWrap/>
        <w:overflowPunct/>
        <w:topLinePunct w:val="0"/>
        <w:autoSpaceDE w:val="0"/>
        <w:autoSpaceDN w:val="0"/>
        <w:bidi w:val="0"/>
        <w:adjustRightInd w:val="0"/>
        <w:snapToGrid w:val="0"/>
        <w:spacing w:before="0" w:beforeLines="70" w:beforeAutospacing="0" w:line="480" w:lineRule="auto"/>
        <w:ind w:left="-179" w:leftChars="0" w:firstLine="959" w:firstLineChars="0"/>
        <w:jc w:val="both"/>
        <w:textAlignment w:val="baseline"/>
        <w:rPr>
          <w:rFonts w:hint="default" w:ascii="宋体" w:hAnsi="宋体" w:eastAsia="宋体" w:cs="宋体"/>
          <w:color w:val="auto"/>
          <w:spacing w:val="-77"/>
          <w:position w:val="17"/>
          <w:sz w:val="24"/>
          <w:szCs w:val="24"/>
          <w:highlight w:val="none"/>
          <w:u w:val="single"/>
          <w:lang w:val="en-US" w:eastAsia="zh-CN"/>
        </w:rPr>
        <w:sectPr>
          <w:footerReference r:id="rId5" w:type="default"/>
          <w:pgSz w:w="11906" w:h="16839"/>
          <w:pgMar w:top="1440" w:right="1800" w:bottom="1440" w:left="1800" w:header="0" w:footer="994" w:gutter="0"/>
          <w:pgNumType w:fmt="decimal" w:start="1"/>
          <w:cols w:space="720" w:num="1"/>
        </w:sectPr>
      </w:pPr>
      <w:r>
        <w:rPr>
          <w:rFonts w:hint="eastAsia" w:ascii="宋体" w:hAnsi="宋体" w:eastAsia="宋体" w:cs="宋体"/>
          <w:color w:val="auto"/>
          <w:spacing w:val="-13"/>
          <w:sz w:val="24"/>
          <w:szCs w:val="24"/>
          <w:highlight w:val="none"/>
          <w:lang w:val="en-US" w:eastAsia="zh-CN"/>
        </w:rPr>
        <w:t xml:space="preserve"> </w:t>
      </w:r>
    </w:p>
    <w:p w14:paraId="14E52129">
      <w:pPr>
        <w:pageBreakBefore w:val="0"/>
        <w:widowControl w:val="0"/>
        <w:kinsoku/>
        <w:wordWrap/>
        <w:overflowPunct/>
        <w:topLinePunct w:val="0"/>
        <w:bidi w:val="0"/>
        <w:spacing w:before="83" w:line="224" w:lineRule="auto"/>
        <w:jc w:val="center"/>
        <w:outlineLvl w:val="0"/>
        <w:rPr>
          <w:rFonts w:ascii="宋体" w:hAnsi="宋体" w:eastAsia="宋体" w:cs="宋体"/>
          <w:color w:val="auto"/>
          <w:sz w:val="31"/>
          <w:szCs w:val="31"/>
          <w:highlight w:val="none"/>
          <w:lang w:eastAsia="zh-CN"/>
        </w:rPr>
      </w:pPr>
      <w:bookmarkStart w:id="14" w:name="_Toc18439"/>
      <w:r>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第二章</w:t>
      </w:r>
      <w:r>
        <w:rPr>
          <w:rFonts w:ascii="宋体" w:hAnsi="宋体" w:eastAsia="宋体" w:cs="宋体"/>
          <w:color w:val="auto"/>
          <w:spacing w:val="8"/>
          <w:sz w:val="31"/>
          <w:szCs w:val="31"/>
          <w:highlight w:val="none"/>
          <w:lang w:eastAsia="zh-CN"/>
        </w:rPr>
        <w:t xml:space="preserve">  </w:t>
      </w:r>
      <w:r>
        <w:rPr>
          <w:rFonts w:hint="eastAsia" w:ascii="宋体" w:hAnsi="宋体" w:eastAsia="宋体" w:cs="宋体"/>
          <w:color w:val="auto"/>
          <w:spacing w:val="8"/>
          <w:sz w:val="31"/>
          <w:szCs w:val="31"/>
          <w:highlight w:val="none"/>
          <w:lang w:val="en-US" w:eastAsia="zh-CN"/>
          <w14:textOutline w14:w="5791" w14:cap="sq" w14:cmpd="sng" w14:algn="ctr">
            <w14:solidFill>
              <w14:srgbClr w14:val="000000"/>
            </w14:solidFill>
            <w14:prstDash w14:val="solid"/>
            <w14:bevel/>
          </w14:textOutline>
        </w:rPr>
        <w:t>供应商</w:t>
      </w:r>
      <w:r>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须知</w:t>
      </w:r>
      <w:bookmarkEnd w:id="14"/>
    </w:p>
    <w:p w14:paraId="27A91E73">
      <w:pPr>
        <w:keepNext w:val="0"/>
        <w:keepLines w:val="0"/>
        <w:pageBreakBefore w:val="0"/>
        <w:widowControl w:val="0"/>
        <w:kinsoku/>
        <w:wordWrap/>
        <w:overflowPunct/>
        <w:topLinePunct w:val="0"/>
        <w:autoSpaceDE w:val="0"/>
        <w:autoSpaceDN w:val="0"/>
        <w:bidi w:val="0"/>
        <w:adjustRightInd w:val="0"/>
        <w:snapToGrid w:val="0"/>
        <w:spacing w:before="207" w:after="0" w:afterLines="201" w:afterAutospacing="0" w:line="219" w:lineRule="auto"/>
        <w:ind w:left="3984" w:leftChars="0" w:hanging="3984" w:hangingChars="1674"/>
        <w:jc w:val="center"/>
        <w:textAlignment w:val="baseline"/>
        <w:outlineLvl w:val="1"/>
        <w:rPr>
          <w:rFonts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pPr>
      <w:bookmarkStart w:id="15" w:name="_Toc22315"/>
      <w:r>
        <w:rPr>
          <w:rFonts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供应商</w:t>
      </w:r>
      <w:r>
        <w:rPr>
          <w:rFonts w:ascii="宋体" w:hAnsi="宋体" w:eastAsia="宋体" w:cs="宋体"/>
          <w:color w:val="auto"/>
          <w:spacing w:val="-1"/>
          <w:sz w:val="24"/>
          <w:szCs w:val="24"/>
          <w:highlight w:val="none"/>
          <w14:textOutline w14:w="4356" w14:cap="sq" w14:cmpd="sng" w14:algn="ctr">
            <w14:solidFill>
              <w14:srgbClr w14:val="000000"/>
            </w14:solidFill>
            <w14:prstDash w14:val="solid"/>
            <w14:bevel/>
          </w14:textOutline>
        </w:rPr>
        <w:t>须知前附表</w:t>
      </w:r>
      <w:bookmarkEnd w:id="15"/>
    </w:p>
    <w:p w14:paraId="7C60A402">
      <w:pPr>
        <w:pStyle w:val="6"/>
        <w:keepNext w:val="0"/>
        <w:keepLines w:val="0"/>
        <w:pageBreakBefore w:val="0"/>
        <w:widowControl w:val="0"/>
        <w:kinsoku/>
        <w:wordWrap/>
        <w:overflowPunct/>
        <w:topLinePunct w:val="0"/>
        <w:autoSpaceDE w:val="0"/>
        <w:autoSpaceDN w:val="0"/>
        <w:bidi w:val="0"/>
        <w:adjustRightInd w:val="0"/>
        <w:snapToGrid w:val="0"/>
        <w:spacing w:beforeAutospacing="0" w:after="0" w:line="360" w:lineRule="auto"/>
        <w:ind w:left="0" w:leftChars="0" w:firstLine="0" w:firstLineChars="0"/>
        <w:jc w:val="both"/>
        <w:textAlignment w:val="baseline"/>
        <w:rPr>
          <w:rFonts w:hint="eastAsia"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本表是对供应商须知的具体补充和修改，如有矛盾，均以本表为准。</w:t>
      </w:r>
    </w:p>
    <w:p w14:paraId="3D6A62EE">
      <w:pPr>
        <w:pStyle w:val="6"/>
        <w:keepNext w:val="0"/>
        <w:keepLines w:val="0"/>
        <w:pageBreakBefore w:val="0"/>
        <w:widowControl w:val="0"/>
        <w:kinsoku/>
        <w:wordWrap/>
        <w:overflowPunct/>
        <w:topLinePunct w:val="0"/>
        <w:autoSpaceDE w:val="0"/>
        <w:autoSpaceDN w:val="0"/>
        <w:bidi w:val="0"/>
        <w:adjustRightInd w:val="0"/>
        <w:snapToGrid w:val="0"/>
        <w:spacing w:after="0" w:line="360" w:lineRule="auto"/>
        <w:ind w:left="0" w:leftChars="0" w:firstLine="0" w:firstLineChars="0"/>
        <w:jc w:val="both"/>
        <w:textAlignment w:val="baseline"/>
        <w:rPr>
          <w:rFonts w:ascii="宋体" w:hAnsi="宋体" w:eastAsia="宋体" w:cs="宋体"/>
          <w:snapToGrid w:val="0"/>
          <w:color w:val="auto"/>
          <w:spacing w:val="3"/>
          <w:kern w:val="0"/>
          <w:sz w:val="24"/>
          <w:szCs w:val="24"/>
          <w:highlight w:val="none"/>
          <w:lang w:val="en-US" w:eastAsia="zh-CN" w:bidi="ar-SA"/>
        </w:rPr>
      </w:pPr>
      <w:r>
        <w:rPr>
          <w:rFonts w:hint="eastAsia" w:ascii="宋体" w:hAnsi="宋体" w:eastAsia="宋体" w:cs="宋体"/>
          <w:snapToGrid w:val="0"/>
          <w:color w:val="auto"/>
          <w:spacing w:val="3"/>
          <w:kern w:val="0"/>
          <w:sz w:val="24"/>
          <w:szCs w:val="24"/>
          <w:highlight w:val="none"/>
          <w:lang w:val="en-US" w:eastAsia="zh-CN" w:bidi="ar-SA"/>
        </w:rPr>
        <w:t>标记</w:t>
      </w:r>
      <w:r>
        <w:rPr>
          <w:rFonts w:hint="eastAsia" w:ascii="宋体" w:hAnsi="宋体" w:eastAsia="宋体" w:cs="宋体"/>
          <w:snapToGrid w:val="0"/>
          <w:color w:val="auto"/>
          <w:spacing w:val="3"/>
          <w:kern w:val="0"/>
          <w:sz w:val="24"/>
          <w:szCs w:val="24"/>
          <w:highlight w:val="none"/>
          <w:lang w:val="en-US" w:eastAsia="zh-CN" w:bidi="ar-SA"/>
        </w:rPr>
        <w:sym w:font="Wingdings 2" w:char="0052"/>
      </w:r>
      <w:r>
        <w:rPr>
          <w:rFonts w:hint="eastAsia" w:ascii="宋体" w:hAnsi="宋体" w:eastAsia="宋体" w:cs="宋体"/>
          <w:snapToGrid w:val="0"/>
          <w:color w:val="auto"/>
          <w:spacing w:val="3"/>
          <w:kern w:val="0"/>
          <w:sz w:val="24"/>
          <w:szCs w:val="24"/>
          <w:highlight w:val="none"/>
          <w:lang w:val="en-US" w:eastAsia="zh-CN" w:bidi="ar-SA"/>
        </w:rPr>
        <w:t>的选项意为适用于本项目，标记</w:t>
      </w:r>
      <w:r>
        <w:rPr>
          <w:rFonts w:hint="eastAsia" w:ascii="宋体" w:hAnsi="宋体" w:eastAsia="宋体" w:cs="宋体"/>
          <w:snapToGrid w:val="0"/>
          <w:color w:val="auto"/>
          <w:spacing w:val="3"/>
          <w:kern w:val="0"/>
          <w:sz w:val="24"/>
          <w:szCs w:val="24"/>
          <w:highlight w:val="none"/>
          <w:lang w:val="en-US" w:eastAsia="zh-CN" w:bidi="ar-SA"/>
        </w:rPr>
        <w:sym w:font="Wingdings 2" w:char="00A3"/>
      </w:r>
      <w:r>
        <w:rPr>
          <w:rFonts w:hint="eastAsia" w:ascii="宋体" w:hAnsi="宋体" w:eastAsia="宋体" w:cs="宋体"/>
          <w:snapToGrid w:val="0"/>
          <w:color w:val="auto"/>
          <w:spacing w:val="3"/>
          <w:kern w:val="0"/>
          <w:sz w:val="24"/>
          <w:szCs w:val="24"/>
          <w:highlight w:val="none"/>
          <w:lang w:val="en-US" w:eastAsia="zh-CN" w:bidi="ar-SA"/>
        </w:rPr>
        <w:t>的选项意为不适用于本项目。</w:t>
      </w:r>
    </w:p>
    <w:p w14:paraId="75B6DF6E">
      <w:pPr>
        <w:pageBreakBefore w:val="0"/>
        <w:widowControl w:val="0"/>
        <w:kinsoku/>
        <w:wordWrap/>
        <w:overflowPunct/>
        <w:topLinePunct w:val="0"/>
        <w:bidi w:val="0"/>
        <w:spacing w:line="69" w:lineRule="exact"/>
        <w:jc w:val="both"/>
        <w:rPr>
          <w:color w:val="auto"/>
          <w:highlight w:val="none"/>
        </w:rPr>
      </w:pPr>
    </w:p>
    <w:tbl>
      <w:tblPr>
        <w:tblStyle w:val="20"/>
        <w:tblpPr w:leftFromText="180" w:rightFromText="180" w:vertAnchor="text" w:horzAnchor="page" w:tblpXSpec="center" w:tblpY="83"/>
        <w:tblOverlap w:val="never"/>
        <w:tblW w:w="950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38"/>
        <w:gridCol w:w="1429"/>
        <w:gridCol w:w="7138"/>
      </w:tblGrid>
      <w:tr w14:paraId="252FCB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jc w:val="center"/>
        </w:trPr>
        <w:tc>
          <w:tcPr>
            <w:tcW w:w="938" w:type="dxa"/>
            <w:vAlign w:val="center"/>
          </w:tcPr>
          <w:p w14:paraId="691929F4">
            <w:pPr>
              <w:pageBreakBefore w:val="0"/>
              <w:widowControl w:val="0"/>
              <w:kinsoku/>
              <w:wordWrap/>
              <w:overflowPunct/>
              <w:topLinePunct w:val="0"/>
              <w:bidi w:val="0"/>
              <w:spacing w:before="56" w:line="219" w:lineRule="auto"/>
              <w:ind w:left="116"/>
              <w:jc w:val="center"/>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6" w14:cap="sq" w14:cmpd="sng" w14:algn="ctr">
                  <w14:solidFill>
                    <w14:srgbClr w14:val="000000"/>
                  </w14:solidFill>
                  <w14:prstDash w14:val="solid"/>
                  <w14:bevel/>
                </w14:textOutline>
              </w:rPr>
              <w:t>条款号</w:t>
            </w:r>
          </w:p>
        </w:tc>
        <w:tc>
          <w:tcPr>
            <w:tcW w:w="1429" w:type="dxa"/>
            <w:vAlign w:val="center"/>
          </w:tcPr>
          <w:p w14:paraId="2D8F4049">
            <w:pPr>
              <w:keepNext w:val="0"/>
              <w:keepLines w:val="0"/>
              <w:pageBreakBefore w:val="0"/>
              <w:widowControl w:val="0"/>
              <w:kinsoku/>
              <w:wordWrap/>
              <w:overflowPunct/>
              <w:topLinePunct w:val="0"/>
              <w:autoSpaceDE w:val="0"/>
              <w:autoSpaceDN w:val="0"/>
              <w:bidi w:val="0"/>
              <w:adjustRightInd w:val="0"/>
              <w:snapToGrid w:val="0"/>
              <w:spacing w:line="240" w:lineRule="auto"/>
              <w:ind w:left="116"/>
              <w:jc w:val="center"/>
              <w:textAlignment w:val="baseline"/>
              <w:rPr>
                <w:rFonts w:hint="eastAsia" w:ascii="宋体" w:hAnsi="宋体" w:eastAsia="宋体" w:cs="宋体"/>
                <w:color w:val="auto"/>
                <w:spacing w:val="-3"/>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3"/>
                <w:sz w:val="24"/>
                <w:szCs w:val="24"/>
                <w:highlight w:val="none"/>
                <w:lang w:val="en-US" w:eastAsia="zh-CN"/>
                <w14:textOutline w14:w="4356" w14:cap="sq" w14:cmpd="sng" w14:algn="ctr">
                  <w14:solidFill>
                    <w14:srgbClr w14:val="000000"/>
                  </w14:solidFill>
                  <w14:prstDash w14:val="solid"/>
                  <w14:bevel/>
                </w14:textOutline>
              </w:rPr>
              <w:t>条目</w:t>
            </w:r>
          </w:p>
        </w:tc>
        <w:tc>
          <w:tcPr>
            <w:tcW w:w="7138" w:type="dxa"/>
            <w:vAlign w:val="center"/>
          </w:tcPr>
          <w:p w14:paraId="10A67976">
            <w:pPr>
              <w:pageBreakBefore w:val="0"/>
              <w:widowControl w:val="0"/>
              <w:kinsoku/>
              <w:wordWrap/>
              <w:overflowPunct/>
              <w:topLinePunct w:val="0"/>
              <w:bidi w:val="0"/>
              <w:spacing w:before="56" w:line="219" w:lineRule="auto"/>
              <w:ind w:left="3744" w:leftChars="0" w:hanging="3744" w:hangingChars="1872"/>
              <w:jc w:val="center"/>
              <w:rPr>
                <w:rFonts w:ascii="宋体" w:hAnsi="宋体" w:eastAsia="宋体" w:cs="宋体"/>
                <w:color w:val="auto"/>
                <w:sz w:val="24"/>
                <w:szCs w:val="24"/>
                <w:highlight w:val="none"/>
              </w:rPr>
            </w:pPr>
            <w:r>
              <w:rPr>
                <w:rFonts w:ascii="宋体" w:hAnsi="宋体" w:eastAsia="宋体" w:cs="宋体"/>
                <w:color w:val="auto"/>
                <w:spacing w:val="-20"/>
                <w:sz w:val="24"/>
                <w:szCs w:val="24"/>
                <w:highlight w:val="none"/>
                <w14:textOutline w14:w="4356" w14:cap="sq" w14:cmpd="sng" w14:algn="ctr">
                  <w14:solidFill>
                    <w14:srgbClr w14:val="000000"/>
                  </w14:solidFill>
                  <w14:prstDash w14:val="solid"/>
                  <w14:bevel/>
                </w14:textOutline>
              </w:rPr>
              <w:t>内</w:t>
            </w:r>
            <w:r>
              <w:rPr>
                <w:rFonts w:ascii="宋体" w:hAnsi="宋体" w:eastAsia="宋体" w:cs="宋体"/>
                <w:color w:val="auto"/>
                <w:spacing w:val="3"/>
                <w:sz w:val="24"/>
                <w:szCs w:val="24"/>
                <w:highlight w:val="none"/>
              </w:rPr>
              <w:t xml:space="preserve">    </w:t>
            </w:r>
            <w:r>
              <w:rPr>
                <w:rFonts w:ascii="宋体" w:hAnsi="宋体" w:eastAsia="宋体" w:cs="宋体"/>
                <w:color w:val="auto"/>
                <w:spacing w:val="-20"/>
                <w:sz w:val="24"/>
                <w:szCs w:val="24"/>
                <w:highlight w:val="none"/>
                <w14:textOutline w14:w="4356" w14:cap="sq" w14:cmpd="sng" w14:algn="ctr">
                  <w14:solidFill>
                    <w14:srgbClr w14:val="000000"/>
                  </w14:solidFill>
                  <w14:prstDash w14:val="solid"/>
                  <w14:bevel/>
                </w14:textOutline>
              </w:rPr>
              <w:t>容</w:t>
            </w:r>
          </w:p>
        </w:tc>
      </w:tr>
      <w:tr w14:paraId="45C917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938" w:type="dxa"/>
            <w:vAlign w:val="center"/>
          </w:tcPr>
          <w:p w14:paraId="0BCD42D9">
            <w:pPr>
              <w:pageBreakBefore w:val="0"/>
              <w:widowControl w:val="0"/>
              <w:kinsoku/>
              <w:wordWrap/>
              <w:overflowPunct/>
              <w:topLinePunct w:val="0"/>
              <w:bidi w:val="0"/>
              <w:spacing w:before="116" w:line="184" w:lineRule="auto"/>
              <w:ind w:left="315"/>
              <w:jc w:val="both"/>
              <w:rPr>
                <w:rFonts w:ascii="宋体" w:hAnsi="宋体" w:eastAsia="宋体" w:cs="宋体"/>
                <w:color w:val="auto"/>
                <w:sz w:val="24"/>
                <w:szCs w:val="24"/>
                <w:highlight w:val="none"/>
              </w:rPr>
            </w:pPr>
            <w:r>
              <w:rPr>
                <w:rFonts w:ascii="宋体" w:hAnsi="宋体" w:eastAsia="宋体" w:cs="宋体"/>
                <w:color w:val="auto"/>
                <w:spacing w:val="-10"/>
                <w:sz w:val="24"/>
                <w:szCs w:val="24"/>
                <w:highlight w:val="none"/>
              </w:rPr>
              <w:t>1.1</w:t>
            </w:r>
          </w:p>
        </w:tc>
        <w:tc>
          <w:tcPr>
            <w:tcW w:w="1429" w:type="dxa"/>
            <w:vAlign w:val="center"/>
          </w:tcPr>
          <w:p w14:paraId="4F8798B3">
            <w:pPr>
              <w:keepNext w:val="0"/>
              <w:keepLines w:val="0"/>
              <w:pageBreakBefore w:val="0"/>
              <w:widowControl w:val="0"/>
              <w:kinsoku/>
              <w:wordWrap/>
              <w:overflowPunct/>
              <w:topLinePunct w:val="0"/>
              <w:autoSpaceDE w:val="0"/>
              <w:autoSpaceDN w:val="0"/>
              <w:bidi w:val="0"/>
              <w:adjustRightInd w:val="0"/>
              <w:snapToGrid w:val="0"/>
              <w:spacing w:line="240" w:lineRule="auto"/>
              <w:ind w:right="143" w:rightChars="68"/>
              <w:jc w:val="center"/>
              <w:textAlignment w:val="baseline"/>
              <w:rPr>
                <w:rFonts w:ascii="宋体" w:hAnsi="宋体" w:eastAsia="宋体" w:cs="宋体"/>
                <w:color w:val="auto"/>
                <w:spacing w:val="-10"/>
                <w:sz w:val="24"/>
                <w:szCs w:val="24"/>
                <w:highlight w:val="none"/>
              </w:rPr>
            </w:pP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项目名称及</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项目编号</w:t>
            </w:r>
          </w:p>
        </w:tc>
        <w:tc>
          <w:tcPr>
            <w:tcW w:w="7138" w:type="dxa"/>
            <w:vAlign w:val="center"/>
          </w:tcPr>
          <w:p w14:paraId="4FB41731">
            <w:pPr>
              <w:pageBreakBefore w:val="0"/>
              <w:widowControl w:val="0"/>
              <w:kinsoku/>
              <w:wordWrap/>
              <w:overflowPunct/>
              <w:topLinePunct w:val="0"/>
              <w:bidi w:val="0"/>
              <w:spacing w:before="79" w:line="219" w:lineRule="auto"/>
              <w:ind w:left="118"/>
              <w:jc w:val="center"/>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 xml:space="preserve">详见“第一章 </w:t>
            </w:r>
            <w:r>
              <w:rPr>
                <w:rFonts w:hint="eastAsia" w:ascii="宋体" w:hAnsi="宋体" w:eastAsia="宋体" w:cs="宋体"/>
                <w:color w:val="auto"/>
                <w:spacing w:val="3"/>
                <w:sz w:val="24"/>
                <w:szCs w:val="24"/>
                <w:highlight w:val="none"/>
                <w:lang w:eastAsia="zh-CN"/>
              </w:rPr>
              <w:t>询比邀请</w:t>
            </w:r>
            <w:r>
              <w:rPr>
                <w:rFonts w:ascii="宋体" w:hAnsi="宋体" w:eastAsia="宋体" w:cs="宋体"/>
                <w:color w:val="auto"/>
                <w:spacing w:val="3"/>
                <w:sz w:val="24"/>
                <w:szCs w:val="24"/>
                <w:highlight w:val="none"/>
                <w:lang w:eastAsia="zh-CN"/>
              </w:rPr>
              <w:t>”</w:t>
            </w:r>
          </w:p>
        </w:tc>
      </w:tr>
      <w:tr w14:paraId="30FBE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938" w:type="dxa"/>
            <w:vAlign w:val="center"/>
          </w:tcPr>
          <w:p w14:paraId="55281AC9">
            <w:pPr>
              <w:pageBreakBefore w:val="0"/>
              <w:widowControl w:val="0"/>
              <w:kinsoku/>
              <w:wordWrap/>
              <w:overflowPunct/>
              <w:topLinePunct w:val="0"/>
              <w:bidi w:val="0"/>
              <w:spacing w:before="118" w:line="184" w:lineRule="auto"/>
              <w:ind w:left="300"/>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2.1</w:t>
            </w:r>
          </w:p>
        </w:tc>
        <w:tc>
          <w:tcPr>
            <w:tcW w:w="1429" w:type="dxa"/>
            <w:vAlign w:val="center"/>
          </w:tcPr>
          <w:p w14:paraId="125AF979">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5"/>
                <w:sz w:val="24"/>
                <w:szCs w:val="24"/>
                <w:highlight w:val="none"/>
              </w:rPr>
            </w:pPr>
            <w:r>
              <w:rPr>
                <w:rFonts w:ascii="宋体" w:hAnsi="宋体" w:eastAsia="宋体" w:cs="宋体"/>
                <w:color w:val="auto"/>
                <w:spacing w:val="4"/>
                <w:sz w:val="24"/>
                <w:szCs w:val="24"/>
                <w:highlight w:val="none"/>
                <w:lang w:eastAsia="zh-CN"/>
              </w:rPr>
              <w:t>采购人</w:t>
            </w:r>
          </w:p>
        </w:tc>
        <w:tc>
          <w:tcPr>
            <w:tcW w:w="7138" w:type="dxa"/>
            <w:vAlign w:val="center"/>
          </w:tcPr>
          <w:p w14:paraId="2E042A16">
            <w:pPr>
              <w:pageBreakBefore w:val="0"/>
              <w:widowControl w:val="0"/>
              <w:kinsoku/>
              <w:wordWrap/>
              <w:overflowPunct/>
              <w:topLinePunct w:val="0"/>
              <w:bidi w:val="0"/>
              <w:spacing w:before="81" w:line="219" w:lineRule="auto"/>
              <w:ind w:left="113"/>
              <w:jc w:val="center"/>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 xml:space="preserve">详见“第一章 </w:t>
            </w:r>
            <w:r>
              <w:rPr>
                <w:rFonts w:hint="eastAsia" w:ascii="宋体" w:hAnsi="宋体" w:eastAsia="宋体" w:cs="宋体"/>
                <w:color w:val="auto"/>
                <w:spacing w:val="4"/>
                <w:sz w:val="24"/>
                <w:szCs w:val="24"/>
                <w:highlight w:val="none"/>
                <w:lang w:eastAsia="zh-CN"/>
              </w:rPr>
              <w:t>询比邀请</w:t>
            </w:r>
            <w:r>
              <w:rPr>
                <w:rFonts w:ascii="宋体" w:hAnsi="宋体" w:eastAsia="宋体" w:cs="宋体"/>
                <w:color w:val="auto"/>
                <w:spacing w:val="4"/>
                <w:sz w:val="24"/>
                <w:szCs w:val="24"/>
                <w:highlight w:val="none"/>
                <w:lang w:eastAsia="zh-CN"/>
              </w:rPr>
              <w:t>”</w:t>
            </w:r>
          </w:p>
        </w:tc>
      </w:tr>
      <w:tr w14:paraId="6D997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1" w:hRule="atLeast"/>
          <w:jc w:val="center"/>
        </w:trPr>
        <w:tc>
          <w:tcPr>
            <w:tcW w:w="938" w:type="dxa"/>
            <w:vAlign w:val="center"/>
          </w:tcPr>
          <w:p w14:paraId="3B88F159">
            <w:pPr>
              <w:pageBreakBefore w:val="0"/>
              <w:widowControl w:val="0"/>
              <w:kinsoku/>
              <w:wordWrap/>
              <w:overflowPunct/>
              <w:topLinePunct w:val="0"/>
              <w:bidi w:val="0"/>
              <w:spacing w:before="188" w:line="183" w:lineRule="auto"/>
              <w:ind w:left="300"/>
              <w:jc w:val="both"/>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2.2</w:t>
            </w:r>
          </w:p>
        </w:tc>
        <w:tc>
          <w:tcPr>
            <w:tcW w:w="1429" w:type="dxa"/>
            <w:vAlign w:val="center"/>
          </w:tcPr>
          <w:p w14:paraId="74A7253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3"/>
                <w:sz w:val="24"/>
                <w:szCs w:val="24"/>
                <w:highlight w:val="none"/>
                <w:lang w:eastAsia="zh-CN"/>
              </w:rPr>
            </w:pPr>
            <w:r>
              <w:rPr>
                <w:rFonts w:ascii="宋体" w:hAnsi="宋体" w:eastAsia="宋体" w:cs="宋体"/>
                <w:color w:val="auto"/>
                <w:spacing w:val="3"/>
                <w:sz w:val="24"/>
                <w:szCs w:val="24"/>
                <w:highlight w:val="none"/>
                <w:lang w:eastAsia="zh-CN"/>
              </w:rPr>
              <w:t>采购代理</w:t>
            </w:r>
          </w:p>
          <w:p w14:paraId="39E6083D">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5"/>
                <w:sz w:val="24"/>
                <w:szCs w:val="24"/>
                <w:highlight w:val="none"/>
              </w:rPr>
            </w:pPr>
            <w:r>
              <w:rPr>
                <w:rFonts w:ascii="宋体" w:hAnsi="宋体" w:eastAsia="宋体" w:cs="宋体"/>
                <w:color w:val="auto"/>
                <w:spacing w:val="3"/>
                <w:sz w:val="24"/>
                <w:szCs w:val="24"/>
                <w:highlight w:val="none"/>
                <w:lang w:eastAsia="zh-CN"/>
              </w:rPr>
              <w:t>机构</w:t>
            </w:r>
          </w:p>
        </w:tc>
        <w:tc>
          <w:tcPr>
            <w:tcW w:w="7138" w:type="dxa"/>
            <w:vAlign w:val="center"/>
          </w:tcPr>
          <w:p w14:paraId="68D2B5D4">
            <w:pPr>
              <w:pageBreakBefore w:val="0"/>
              <w:widowControl w:val="0"/>
              <w:kinsoku/>
              <w:wordWrap/>
              <w:overflowPunct/>
              <w:topLinePunct w:val="0"/>
              <w:bidi w:val="0"/>
              <w:spacing w:before="149" w:line="219" w:lineRule="auto"/>
              <w:ind w:left="113"/>
              <w:jc w:val="center"/>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 xml:space="preserve">详见“第一章 </w:t>
            </w:r>
            <w:r>
              <w:rPr>
                <w:rFonts w:hint="eastAsia" w:ascii="宋体" w:hAnsi="宋体" w:eastAsia="宋体" w:cs="宋体"/>
                <w:color w:val="auto"/>
                <w:spacing w:val="3"/>
                <w:sz w:val="24"/>
                <w:szCs w:val="24"/>
                <w:highlight w:val="none"/>
                <w:lang w:eastAsia="zh-CN"/>
              </w:rPr>
              <w:t>询比邀请</w:t>
            </w:r>
            <w:r>
              <w:rPr>
                <w:rFonts w:ascii="宋体" w:hAnsi="宋体" w:eastAsia="宋体" w:cs="宋体"/>
                <w:color w:val="auto"/>
                <w:spacing w:val="3"/>
                <w:sz w:val="24"/>
                <w:szCs w:val="24"/>
                <w:highlight w:val="none"/>
                <w:lang w:eastAsia="zh-CN"/>
              </w:rPr>
              <w:t>”</w:t>
            </w:r>
          </w:p>
        </w:tc>
      </w:tr>
      <w:tr w14:paraId="4EC72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7" w:hRule="atLeast"/>
          <w:jc w:val="center"/>
        </w:trPr>
        <w:tc>
          <w:tcPr>
            <w:tcW w:w="938" w:type="dxa"/>
            <w:vAlign w:val="center"/>
          </w:tcPr>
          <w:p w14:paraId="383B4F34">
            <w:pPr>
              <w:pageBreakBefore w:val="0"/>
              <w:widowControl w:val="0"/>
              <w:kinsoku/>
              <w:wordWrap/>
              <w:overflowPunct/>
              <w:topLinePunct w:val="0"/>
              <w:bidi w:val="0"/>
              <w:spacing w:before="78" w:line="184" w:lineRule="auto"/>
              <w:ind w:left="182"/>
              <w:jc w:val="both"/>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3.2.1</w:t>
            </w:r>
          </w:p>
        </w:tc>
        <w:tc>
          <w:tcPr>
            <w:tcW w:w="1429" w:type="dxa"/>
            <w:vAlign w:val="center"/>
          </w:tcPr>
          <w:p w14:paraId="11CE297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3"/>
                <w:sz w:val="24"/>
                <w:szCs w:val="24"/>
                <w:highlight w:val="none"/>
              </w:rPr>
            </w:pPr>
            <w:r>
              <w:rPr>
                <w:rFonts w:ascii="宋体" w:hAnsi="宋体" w:eastAsia="宋体" w:cs="宋体"/>
                <w:color w:val="auto"/>
                <w:spacing w:val="3"/>
                <w:sz w:val="24"/>
                <w:szCs w:val="24"/>
                <w:highlight w:val="none"/>
                <w:lang w:eastAsia="zh-CN"/>
              </w:rPr>
              <w:t>联合体</w:t>
            </w:r>
          </w:p>
        </w:tc>
        <w:tc>
          <w:tcPr>
            <w:tcW w:w="7138" w:type="dxa"/>
            <w:vAlign w:val="center"/>
          </w:tcPr>
          <w:p w14:paraId="146B937E">
            <w:pPr>
              <w:pageBreakBefore w:val="0"/>
              <w:widowControl w:val="0"/>
              <w:kinsoku/>
              <w:wordWrap/>
              <w:overflowPunct/>
              <w:topLinePunct w:val="0"/>
              <w:bidi w:val="0"/>
              <w:spacing w:before="36" w:line="219" w:lineRule="auto"/>
              <w:ind w:left="115"/>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本项目是否接受</w:t>
            </w:r>
            <w:r>
              <w:rPr>
                <w:rFonts w:hint="eastAsia" w:ascii="宋体" w:hAnsi="宋体" w:eastAsia="宋体" w:cs="宋体"/>
                <w:color w:val="auto"/>
                <w:spacing w:val="3"/>
                <w:sz w:val="24"/>
                <w:szCs w:val="24"/>
                <w:highlight w:val="none"/>
                <w:lang w:eastAsia="zh-CN"/>
              </w:rPr>
              <w:t>联合体</w:t>
            </w:r>
            <w:r>
              <w:rPr>
                <w:rFonts w:ascii="宋体" w:hAnsi="宋体" w:eastAsia="宋体" w:cs="宋体"/>
                <w:color w:val="auto"/>
                <w:spacing w:val="3"/>
                <w:sz w:val="24"/>
                <w:szCs w:val="24"/>
                <w:highlight w:val="none"/>
                <w:lang w:eastAsia="zh-CN"/>
              </w:rPr>
              <w:t xml:space="preserve">：详见“第一章 </w:t>
            </w:r>
            <w:r>
              <w:rPr>
                <w:rFonts w:hint="eastAsia" w:ascii="宋体" w:hAnsi="宋体" w:eastAsia="宋体" w:cs="宋体"/>
                <w:color w:val="auto"/>
                <w:spacing w:val="3"/>
                <w:sz w:val="24"/>
                <w:szCs w:val="24"/>
                <w:highlight w:val="none"/>
                <w:lang w:eastAsia="zh-CN"/>
              </w:rPr>
              <w:t>询比邀请</w:t>
            </w:r>
            <w:r>
              <w:rPr>
                <w:rFonts w:ascii="宋体" w:hAnsi="宋体" w:eastAsia="宋体" w:cs="宋体"/>
                <w:color w:val="auto"/>
                <w:spacing w:val="2"/>
                <w:sz w:val="24"/>
                <w:szCs w:val="24"/>
                <w:highlight w:val="none"/>
                <w:lang w:eastAsia="zh-CN"/>
              </w:rPr>
              <w:t>”</w:t>
            </w:r>
          </w:p>
          <w:p w14:paraId="20B8C65E">
            <w:pPr>
              <w:pageBreakBefore w:val="0"/>
              <w:widowControl w:val="0"/>
              <w:kinsoku/>
              <w:wordWrap/>
              <w:overflowPunct/>
              <w:topLinePunct w:val="0"/>
              <w:bidi w:val="0"/>
              <w:spacing w:before="181" w:line="359" w:lineRule="auto"/>
              <w:ind w:left="115" w:right="106" w:firstLine="41"/>
              <w:jc w:val="both"/>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(接受联合体的，除联</w:t>
            </w:r>
            <w:r>
              <w:rPr>
                <w:rFonts w:ascii="宋体" w:hAnsi="宋体" w:eastAsia="宋体" w:cs="宋体"/>
                <w:color w:val="auto"/>
                <w:sz w:val="24"/>
                <w:szCs w:val="24"/>
                <w:highlight w:val="none"/>
                <w:lang w:eastAsia="zh-CN"/>
              </w:rPr>
              <w:t>合体协议和</w:t>
            </w:r>
            <w:r>
              <w:rPr>
                <w:rFonts w:hint="eastAsia" w:ascii="宋体" w:hAnsi="宋体" w:eastAsia="宋体" w:cs="宋体"/>
                <w:color w:val="auto"/>
                <w:sz w:val="24"/>
                <w:szCs w:val="24"/>
                <w:highlight w:val="none"/>
                <w:lang w:eastAsia="zh-CN"/>
              </w:rPr>
              <w:t>询比通知书</w:t>
            </w:r>
            <w:r>
              <w:rPr>
                <w:rFonts w:ascii="宋体" w:hAnsi="宋体" w:eastAsia="宋体" w:cs="宋体"/>
                <w:color w:val="auto"/>
                <w:sz w:val="24"/>
                <w:szCs w:val="24"/>
                <w:highlight w:val="none"/>
                <w:lang w:eastAsia="zh-CN"/>
              </w:rPr>
              <w:t>特殊要求外，</w:t>
            </w:r>
            <w:r>
              <w:rPr>
                <w:rFonts w:hint="eastAsia" w:ascii="宋体" w:hAnsi="宋体" w:eastAsia="宋体" w:cs="宋体"/>
                <w:color w:val="auto"/>
                <w:sz w:val="24"/>
                <w:szCs w:val="24"/>
                <w:highlight w:val="none"/>
                <w:lang w:eastAsia="zh-CN"/>
              </w:rPr>
              <w:t>询比通知书</w:t>
            </w:r>
            <w:r>
              <w:rPr>
                <w:rFonts w:ascii="宋体" w:hAnsi="宋体" w:eastAsia="宋体" w:cs="宋体"/>
                <w:color w:val="auto"/>
                <w:sz w:val="24"/>
                <w:szCs w:val="24"/>
                <w:highlight w:val="none"/>
                <w:lang w:eastAsia="zh-CN"/>
              </w:rPr>
              <w:t>中要求盖章或签字处仅需联合</w:t>
            </w:r>
            <w:r>
              <w:rPr>
                <w:rFonts w:ascii="宋体" w:hAnsi="宋体" w:eastAsia="宋体" w:cs="宋体"/>
                <w:color w:val="auto"/>
                <w:spacing w:val="-1"/>
                <w:sz w:val="24"/>
                <w:szCs w:val="24"/>
                <w:highlight w:val="none"/>
                <w:lang w:eastAsia="zh-CN"/>
              </w:rPr>
              <w:t>体牵</w:t>
            </w:r>
            <w:r>
              <w:rPr>
                <w:rFonts w:ascii="宋体" w:hAnsi="宋体" w:eastAsia="宋体" w:cs="宋体"/>
                <w:color w:val="auto"/>
                <w:spacing w:val="-2"/>
                <w:sz w:val="24"/>
                <w:szCs w:val="24"/>
                <w:highlight w:val="none"/>
                <w:lang w:eastAsia="zh-CN"/>
              </w:rPr>
              <w:t>头单位盖章或签字。）</w:t>
            </w:r>
          </w:p>
        </w:tc>
      </w:tr>
      <w:tr w14:paraId="430FA4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jc w:val="center"/>
        </w:trPr>
        <w:tc>
          <w:tcPr>
            <w:tcW w:w="938" w:type="dxa"/>
            <w:vAlign w:val="center"/>
          </w:tcPr>
          <w:p w14:paraId="08563522">
            <w:pPr>
              <w:pageBreakBefore w:val="0"/>
              <w:widowControl w:val="0"/>
              <w:kinsoku/>
              <w:wordWrap/>
              <w:overflowPunct/>
              <w:topLinePunct w:val="0"/>
              <w:bidi w:val="0"/>
              <w:spacing w:before="152" w:line="182" w:lineRule="auto"/>
              <w:ind w:left="423"/>
              <w:jc w:val="both"/>
              <w:rPr>
                <w:rFonts w:ascii="宋体" w:hAnsi="宋体" w:eastAsia="宋体" w:cs="宋体"/>
                <w:color w:val="auto"/>
                <w:sz w:val="24"/>
                <w:szCs w:val="24"/>
                <w:highlight w:val="none"/>
              </w:rPr>
            </w:pPr>
            <w:r>
              <w:rPr>
                <w:rFonts w:ascii="宋体" w:hAnsi="宋体" w:eastAsia="宋体" w:cs="宋体"/>
                <w:color w:val="auto"/>
                <w:sz w:val="24"/>
                <w:szCs w:val="24"/>
                <w:highlight w:val="none"/>
              </w:rPr>
              <w:t>7</w:t>
            </w:r>
          </w:p>
        </w:tc>
        <w:tc>
          <w:tcPr>
            <w:tcW w:w="1429" w:type="dxa"/>
            <w:vAlign w:val="center"/>
          </w:tcPr>
          <w:p w14:paraId="3129D732">
            <w:pPr>
              <w:keepNext w:val="0"/>
              <w:keepLines w:val="0"/>
              <w:pageBreakBefore w:val="0"/>
              <w:widowControl w:val="0"/>
              <w:kinsoku/>
              <w:wordWrap/>
              <w:overflowPunct/>
              <w:topLinePunct w:val="0"/>
              <w:autoSpaceDE w:val="0"/>
              <w:autoSpaceDN w:val="0"/>
              <w:bidi w:val="0"/>
              <w:adjustRightInd w:val="0"/>
              <w:snapToGrid w:val="0"/>
              <w:spacing w:line="240" w:lineRule="auto"/>
              <w:ind w:left="355" w:leftChars="55" w:hanging="240" w:hangingChars="100"/>
              <w:jc w:val="both"/>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资格、资信证明文件</w:t>
            </w:r>
          </w:p>
          <w:p w14:paraId="0A469664">
            <w:pPr>
              <w:keepNext w:val="0"/>
              <w:keepLines w:val="0"/>
              <w:pageBreakBefore w:val="0"/>
              <w:widowControl w:val="0"/>
              <w:kinsoku/>
              <w:wordWrap/>
              <w:overflowPunct/>
              <w:topLinePunct w:val="0"/>
              <w:autoSpaceDE w:val="0"/>
              <w:autoSpaceDN w:val="0"/>
              <w:bidi w:val="0"/>
              <w:adjustRightInd w:val="0"/>
              <w:snapToGrid w:val="0"/>
              <w:spacing w:line="240" w:lineRule="auto"/>
              <w:ind w:left="423"/>
              <w:jc w:val="both"/>
              <w:textAlignment w:val="baseline"/>
              <w:rPr>
                <w:rFonts w:ascii="宋体" w:hAnsi="宋体" w:eastAsia="宋体" w:cs="宋体"/>
                <w:color w:val="auto"/>
                <w:sz w:val="24"/>
                <w:szCs w:val="24"/>
                <w:highlight w:val="none"/>
              </w:rPr>
            </w:pPr>
          </w:p>
        </w:tc>
        <w:tc>
          <w:tcPr>
            <w:tcW w:w="7138" w:type="dxa"/>
            <w:vAlign w:val="center"/>
          </w:tcPr>
          <w:p w14:paraId="6FA4C5FC">
            <w:pPr>
              <w:keepNext w:val="0"/>
              <w:keepLines w:val="0"/>
              <w:pageBreakBefore w:val="0"/>
              <w:widowControl w:val="0"/>
              <w:kinsoku/>
              <w:wordWrap/>
              <w:overflowPunct/>
              <w:topLinePunct w:val="0"/>
              <w:autoSpaceDE w:val="0"/>
              <w:autoSpaceDN w:val="0"/>
              <w:bidi w:val="0"/>
              <w:adjustRightInd w:val="0"/>
              <w:snapToGrid w:val="0"/>
              <w:spacing w:before="193" w:line="360" w:lineRule="auto"/>
              <w:ind w:left="115" w:leftChars="55" w:firstLine="101" w:firstLineChars="42"/>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eastAsia="zh-CN"/>
              </w:rPr>
              <w:t>供应商应当提交的资格、资信证明文件</w:t>
            </w:r>
          </w:p>
          <w:p w14:paraId="55F3DE6A">
            <w:pPr>
              <w:keepNext w:val="0"/>
              <w:keepLines w:val="0"/>
              <w:pageBreakBefore w:val="0"/>
              <w:widowControl w:val="0"/>
              <w:kinsoku/>
              <w:wordWrap/>
              <w:overflowPunct/>
              <w:topLinePunct w:val="0"/>
              <w:autoSpaceDE w:val="0"/>
              <w:autoSpaceDN w:val="0"/>
              <w:bidi w:val="0"/>
              <w:adjustRightInd w:val="0"/>
              <w:snapToGrid w:val="0"/>
              <w:spacing w:line="360" w:lineRule="auto"/>
              <w:ind w:left="240" w:hanging="240" w:hangingChars="100"/>
              <w:jc w:val="both"/>
              <w:textAlignment w:val="center"/>
              <w:rPr>
                <w:rFonts w:hint="eastAsia" w:ascii="宋体" w:hAnsi="宋体" w:eastAsia="宋体" w:cs="宋体"/>
                <w:strike w:val="0"/>
                <w:dstrike w:val="0"/>
                <w:color w:val="auto"/>
                <w:kern w:val="0"/>
                <w:sz w:val="24"/>
                <w:szCs w:val="24"/>
                <w:highlight w:val="none"/>
              </w:rPr>
            </w:pPr>
            <w:r>
              <w:rPr>
                <w:rFonts w:hint="eastAsia" w:ascii="宋体" w:hAnsi="宋体" w:eastAsia="宋体" w:cs="宋体"/>
                <w:bCs/>
                <w:strike w:val="0"/>
                <w:dstrike w:val="0"/>
                <w:color w:val="auto"/>
                <w:sz w:val="24"/>
                <w:szCs w:val="24"/>
                <w:highlight w:val="none"/>
              </w:rPr>
              <w:t>（1）合格的</w:t>
            </w:r>
            <w:r>
              <w:rPr>
                <w:rFonts w:hint="eastAsia" w:ascii="宋体" w:hAnsi="宋体" w:eastAsia="宋体" w:cs="宋体"/>
                <w:bCs/>
                <w:strike w:val="0"/>
                <w:dstrike w:val="0"/>
                <w:color w:val="auto"/>
                <w:sz w:val="24"/>
                <w:szCs w:val="24"/>
                <w:highlight w:val="none"/>
                <w:lang w:eastAsia="zh-CN"/>
              </w:rPr>
              <w:t>供应商</w:t>
            </w:r>
            <w:r>
              <w:rPr>
                <w:rFonts w:hint="eastAsia" w:ascii="宋体" w:hAnsi="宋体" w:eastAsia="宋体" w:cs="宋体"/>
                <w:bCs/>
                <w:strike w:val="0"/>
                <w:dstrike w:val="0"/>
                <w:color w:val="auto"/>
                <w:sz w:val="24"/>
                <w:szCs w:val="24"/>
                <w:highlight w:val="none"/>
              </w:rPr>
              <w:t xml:space="preserve">资格证明文件：详见第四章 </w:t>
            </w:r>
            <w:r>
              <w:rPr>
                <w:rFonts w:hint="eastAsia" w:ascii="宋体" w:hAnsi="宋体" w:eastAsia="宋体" w:cs="宋体"/>
                <w:bCs/>
                <w:strike w:val="0"/>
                <w:dstrike w:val="0"/>
                <w:color w:val="auto"/>
                <w:sz w:val="24"/>
                <w:szCs w:val="24"/>
                <w:highlight w:val="none"/>
                <w:lang w:eastAsia="zh-CN"/>
              </w:rPr>
              <w:t>响应文件</w:t>
            </w:r>
            <w:r>
              <w:rPr>
                <w:rFonts w:hint="eastAsia" w:ascii="宋体" w:hAnsi="宋体" w:eastAsia="宋体" w:cs="宋体"/>
                <w:bCs/>
                <w:strike w:val="0"/>
                <w:dstrike w:val="0"/>
                <w:color w:val="auto"/>
                <w:sz w:val="24"/>
                <w:szCs w:val="24"/>
                <w:highlight w:val="none"/>
              </w:rPr>
              <w:t>格式“资格证明文</w:t>
            </w:r>
            <w:r>
              <w:rPr>
                <w:rFonts w:hint="eastAsia" w:ascii="宋体" w:hAnsi="宋体" w:eastAsia="宋体" w:cs="宋体"/>
                <w:bCs/>
                <w:strike w:val="0"/>
                <w:dstrike w:val="0"/>
                <w:color w:val="auto"/>
                <w:sz w:val="24"/>
                <w:szCs w:val="24"/>
                <w:highlight w:val="none"/>
                <w:lang w:val="en-US" w:eastAsia="zh-CN"/>
              </w:rPr>
              <w:t>件</w:t>
            </w:r>
            <w:r>
              <w:rPr>
                <w:rFonts w:hint="eastAsia" w:ascii="宋体" w:hAnsi="宋体" w:eastAsia="宋体" w:cs="宋体"/>
                <w:bCs/>
                <w:strike w:val="0"/>
                <w:dstrike w:val="0"/>
                <w:color w:val="auto"/>
                <w:sz w:val="24"/>
                <w:szCs w:val="24"/>
                <w:highlight w:val="none"/>
              </w:rPr>
              <w:t>”</w:t>
            </w:r>
            <w:r>
              <w:rPr>
                <w:rFonts w:hint="eastAsia" w:ascii="宋体" w:hAnsi="宋体" w:eastAsia="宋体" w:cs="宋体"/>
                <w:strike w:val="0"/>
                <w:dstrike w:val="0"/>
                <w:color w:val="auto"/>
                <w:kern w:val="0"/>
                <w:sz w:val="24"/>
                <w:szCs w:val="24"/>
                <w:highlight w:val="none"/>
              </w:rPr>
              <w:t>。</w:t>
            </w:r>
          </w:p>
          <w:p w14:paraId="6209C1F2">
            <w:pPr>
              <w:keepNext w:val="0"/>
              <w:keepLines w:val="0"/>
              <w:pageBreakBefore w:val="0"/>
              <w:widowControl w:val="0"/>
              <w:kinsoku/>
              <w:wordWrap/>
              <w:overflowPunct/>
              <w:topLinePunct w:val="0"/>
              <w:autoSpaceDE w:val="0"/>
              <w:autoSpaceDN w:val="0"/>
              <w:bidi w:val="0"/>
              <w:adjustRightInd w:val="0"/>
              <w:snapToGrid w:val="0"/>
              <w:spacing w:line="360" w:lineRule="auto"/>
              <w:ind w:left="240" w:hanging="240" w:hangingChars="100"/>
              <w:jc w:val="both"/>
              <w:textAlignment w:val="center"/>
              <w:rPr>
                <w:rFonts w:hint="eastAsia" w:ascii="宋体" w:hAnsi="宋体" w:eastAsia="宋体" w:cs="宋体"/>
                <w:b/>
                <w:bCs/>
                <w:color w:val="auto"/>
                <w:kern w:val="0"/>
                <w:sz w:val="24"/>
                <w:szCs w:val="24"/>
                <w:highlight w:val="none"/>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信用查询：</w:t>
            </w:r>
            <w:r>
              <w:rPr>
                <w:rFonts w:hint="eastAsia" w:ascii="宋体" w:hAnsi="宋体" w:eastAsia="宋体" w:cs="宋体"/>
                <w:b/>
                <w:bCs/>
                <w:color w:val="auto"/>
                <w:kern w:val="0"/>
                <w:sz w:val="24"/>
                <w:szCs w:val="24"/>
                <w:highlight w:val="none"/>
                <w:lang w:val="en-US" w:eastAsia="zh-CN"/>
              </w:rPr>
              <w:t>【提供询比截止时间前7日内“中国政府采购网”查询截图及“信用中国”网站的查询结果《法人和非法人组织公共信用信息报告》或提供江西省政府采购供应商资格信用承诺函加盖供应商公章，查询路途：进入“信用中国”官网→在右上角的“查询”端口输入企业名称→点击企业名称进入企业页面→点击“下载信用信息报告”→下载并生成《法人和非法人组织公共信用信息报告》】。</w:t>
            </w:r>
          </w:p>
          <w:p w14:paraId="616A0921">
            <w:pPr>
              <w:keepNext w:val="0"/>
              <w:keepLines w:val="0"/>
              <w:pageBreakBefore w:val="0"/>
              <w:widowControl w:val="0"/>
              <w:kinsoku/>
              <w:wordWrap/>
              <w:overflowPunct/>
              <w:topLinePunct w:val="0"/>
              <w:autoSpaceDE w:val="0"/>
              <w:autoSpaceDN w:val="0"/>
              <w:bidi w:val="0"/>
              <w:adjustRightInd w:val="0"/>
              <w:snapToGrid w:val="0"/>
              <w:spacing w:line="360" w:lineRule="auto"/>
              <w:ind w:left="239" w:leftChars="114"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①查询渠道：通过“信用中国”网站（</w:t>
            </w:r>
            <w:r>
              <w:rPr>
                <w:rFonts w:hint="eastAsia" w:ascii="宋体" w:hAnsi="宋体" w:eastAsia="宋体" w:cs="宋体"/>
                <w:color w:val="auto"/>
                <w:sz w:val="24"/>
                <w:szCs w:val="24"/>
                <w:highlight w:val="none"/>
                <w:u w:val="single"/>
                <w:lang w:val="en-US" w:eastAsia="zh-CN"/>
              </w:rPr>
              <w:t>www.creditchina.gov.cn</w:t>
            </w:r>
            <w:r>
              <w:rPr>
                <w:rFonts w:hint="eastAsia" w:ascii="宋体" w:hAnsi="宋体" w:eastAsia="宋体" w:cs="宋体"/>
                <w:color w:val="auto"/>
                <w:sz w:val="24"/>
                <w:szCs w:val="24"/>
                <w:highlight w:val="none"/>
                <w:lang w:val="en-US" w:eastAsia="zh-CN"/>
              </w:rPr>
              <w:t>）、中国政府采购网（</w:t>
            </w:r>
            <w:r>
              <w:rPr>
                <w:rFonts w:hint="eastAsia" w:ascii="宋体" w:hAnsi="宋体" w:eastAsia="宋体" w:cs="宋体"/>
                <w:color w:val="auto"/>
                <w:sz w:val="24"/>
                <w:szCs w:val="24"/>
                <w:highlight w:val="none"/>
                <w:u w:val="single"/>
                <w:lang w:val="en-US" w:eastAsia="zh-CN"/>
              </w:rPr>
              <w:t>www.ccgp.gov.cn</w:t>
            </w:r>
            <w:r>
              <w:rPr>
                <w:rFonts w:hint="eastAsia" w:ascii="宋体" w:hAnsi="宋体" w:eastAsia="宋体" w:cs="宋体"/>
                <w:color w:val="auto"/>
                <w:sz w:val="24"/>
                <w:szCs w:val="24"/>
                <w:highlight w:val="none"/>
                <w:lang w:val="en-US" w:eastAsia="zh-CN"/>
              </w:rPr>
              <w:t>）进行查询；</w:t>
            </w:r>
          </w:p>
          <w:p w14:paraId="5F92DC01">
            <w:pPr>
              <w:keepNext w:val="0"/>
              <w:keepLines w:val="0"/>
              <w:pageBreakBefore w:val="0"/>
              <w:widowControl w:val="0"/>
              <w:kinsoku/>
              <w:wordWrap/>
              <w:overflowPunct/>
              <w:topLinePunct w:val="0"/>
              <w:autoSpaceDE w:val="0"/>
              <w:autoSpaceDN w:val="0"/>
              <w:bidi w:val="0"/>
              <w:adjustRightInd w:val="0"/>
              <w:snapToGrid w:val="0"/>
              <w:spacing w:line="360" w:lineRule="auto"/>
              <w:ind w:left="115" w:leftChars="55" w:firstLine="100" w:firstLineChars="42"/>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②查询截止时点：</w:t>
            </w:r>
            <w:r>
              <w:rPr>
                <w:rFonts w:hint="eastAsia" w:ascii="宋体" w:hAnsi="宋体" w:eastAsia="宋体" w:cs="宋体"/>
                <w:b/>
                <w:bCs/>
                <w:color w:val="auto"/>
                <w:kern w:val="0"/>
                <w:sz w:val="24"/>
                <w:szCs w:val="24"/>
                <w:highlight w:val="none"/>
                <w:lang w:val="en-US" w:eastAsia="zh-CN"/>
              </w:rPr>
              <w:t>询比截止时间前7日内</w:t>
            </w:r>
            <w:r>
              <w:rPr>
                <w:rFonts w:hint="eastAsia" w:ascii="宋体" w:hAnsi="宋体" w:eastAsia="宋体" w:cs="宋体"/>
                <w:color w:val="auto"/>
                <w:sz w:val="24"/>
                <w:szCs w:val="24"/>
                <w:highlight w:val="none"/>
                <w:lang w:val="en-US" w:eastAsia="zh-CN"/>
              </w:rPr>
              <w:t>；</w:t>
            </w:r>
          </w:p>
          <w:p w14:paraId="03D17815">
            <w:pPr>
              <w:keepNext w:val="0"/>
              <w:keepLines w:val="0"/>
              <w:pageBreakBefore w:val="0"/>
              <w:widowControl w:val="0"/>
              <w:kinsoku/>
              <w:wordWrap/>
              <w:overflowPunct/>
              <w:topLinePunct w:val="0"/>
              <w:autoSpaceDE w:val="0"/>
              <w:autoSpaceDN w:val="0"/>
              <w:bidi w:val="0"/>
              <w:adjustRightInd w:val="0"/>
              <w:snapToGrid w:val="0"/>
              <w:spacing w:line="360" w:lineRule="auto"/>
              <w:ind w:left="115" w:leftChars="55" w:firstLine="100" w:firstLineChars="42"/>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③查询记录和证据留存方式：在查询网站中直接打印查询记录，截图另存为电子文档</w:t>
            </w:r>
            <w:r>
              <w:rPr>
                <w:rFonts w:hint="eastAsia" w:ascii="宋体" w:hAnsi="宋体" w:eastAsia="宋体" w:cs="宋体"/>
                <w:b/>
                <w:bCs/>
                <w:color w:val="auto"/>
                <w:sz w:val="24"/>
                <w:szCs w:val="24"/>
                <w:highlight w:val="none"/>
                <w:lang w:val="en-US" w:eastAsia="zh-CN"/>
              </w:rPr>
              <w:t>编入响应文件里，</w:t>
            </w:r>
            <w:r>
              <w:rPr>
                <w:rFonts w:hint="eastAsia" w:ascii="宋体" w:hAnsi="宋体" w:eastAsia="宋体" w:cs="宋体"/>
                <w:color w:val="auto"/>
                <w:sz w:val="24"/>
                <w:szCs w:val="24"/>
                <w:highlight w:val="none"/>
                <w:lang w:val="en-US" w:eastAsia="zh-CN"/>
              </w:rPr>
              <w:t>作为评审资料保存；</w:t>
            </w:r>
          </w:p>
          <w:p w14:paraId="40AFA01E">
            <w:pPr>
              <w:pStyle w:val="22"/>
              <w:keepNext w:val="0"/>
              <w:keepLines w:val="0"/>
              <w:pageBreakBefore w:val="0"/>
              <w:widowControl w:val="0"/>
              <w:kinsoku/>
              <w:wordWrap/>
              <w:overflowPunct/>
              <w:topLinePunct w:val="0"/>
              <w:autoSpaceDE w:val="0"/>
              <w:autoSpaceDN w:val="0"/>
              <w:bidi w:val="0"/>
              <w:adjustRightInd w:val="0"/>
              <w:snapToGrid w:val="0"/>
              <w:spacing w:line="360" w:lineRule="auto"/>
              <w:ind w:left="115" w:leftChars="55" w:firstLine="100" w:firstLineChars="42"/>
              <w:jc w:val="both"/>
              <w:rPr>
                <w:color w:val="auto"/>
                <w:sz w:val="24"/>
                <w:szCs w:val="24"/>
                <w:highlight w:val="none"/>
                <w:lang w:eastAsia="zh-CN"/>
              </w:rPr>
            </w:pPr>
            <w:r>
              <w:rPr>
                <w:rFonts w:hint="eastAsia" w:ascii="宋体" w:hAnsi="宋体" w:eastAsia="宋体" w:cs="宋体"/>
                <w:color w:val="auto"/>
                <w:kern w:val="2"/>
                <w:sz w:val="24"/>
                <w:szCs w:val="24"/>
                <w:highlight w:val="none"/>
                <w:lang w:val="en-US" w:eastAsia="zh-CN" w:bidi="ar-SA"/>
              </w:rPr>
              <w:t>④信用信息的使用规则：对被列入失信被执行人、重大税收违法失信主体、政府采购严重违法失信行为记录名单及其他不符合《中华人民共和国政府采购法》第二十二条规定条件的供应商，拒绝其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失信主体、政府采购严重违法失信行为记录名单及其他不符合《中华人民共和国政府采购法》第二十二条规定条件的供应商）的，视同联合体存在不良信用记录。（如在上述网站查询结果均显示没有相关记录，视为不存在上述不良信用记录）</w:t>
            </w:r>
          </w:p>
        </w:tc>
      </w:tr>
      <w:tr w14:paraId="5B237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9" w:hRule="atLeast"/>
          <w:jc w:val="center"/>
        </w:trPr>
        <w:tc>
          <w:tcPr>
            <w:tcW w:w="938" w:type="dxa"/>
            <w:vAlign w:val="center"/>
          </w:tcPr>
          <w:p w14:paraId="4F40C65E">
            <w:pPr>
              <w:pageBreakBefore w:val="0"/>
              <w:widowControl w:val="0"/>
              <w:kinsoku/>
              <w:wordWrap/>
              <w:overflowPunct/>
              <w:topLinePunct w:val="0"/>
              <w:bidi w:val="0"/>
              <w:spacing w:before="78" w:line="183" w:lineRule="auto"/>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8</w:t>
            </w:r>
          </w:p>
        </w:tc>
        <w:tc>
          <w:tcPr>
            <w:tcW w:w="1429" w:type="dxa"/>
            <w:vAlign w:val="center"/>
          </w:tcPr>
          <w:p w14:paraId="680D38C5">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落实政府采购政策</w:t>
            </w:r>
          </w:p>
        </w:tc>
        <w:tc>
          <w:tcPr>
            <w:tcW w:w="7138" w:type="dxa"/>
            <w:vAlign w:val="center"/>
          </w:tcPr>
          <w:p w14:paraId="5D88FA9D">
            <w:pPr>
              <w:keepNext w:val="0"/>
              <w:keepLines w:val="0"/>
              <w:pageBreakBefore w:val="0"/>
              <w:widowControl w:val="0"/>
              <w:kinsoku/>
              <w:wordWrap/>
              <w:overflowPunct/>
              <w:topLinePunct w:val="0"/>
              <w:autoSpaceDE w:val="0"/>
              <w:autoSpaceDN w:val="0"/>
              <w:bidi w:val="0"/>
              <w:adjustRightInd w:val="0"/>
              <w:snapToGrid w:val="0"/>
              <w:spacing w:line="360" w:lineRule="auto"/>
              <w:ind w:left="239" w:leftChars="114" w:firstLine="0" w:firstLineChars="0"/>
              <w:jc w:val="both"/>
              <w:textAlignment w:val="baseline"/>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eastAsia="zh-CN"/>
              </w:rPr>
              <w:t>本项目采购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标的</w:t>
            </w:r>
            <w:r>
              <w:rPr>
                <w:rFonts w:hint="eastAsia" w:ascii="宋体" w:hAnsi="宋体" w:eastAsia="宋体" w:cs="宋体"/>
                <w:color w:val="auto"/>
                <w:sz w:val="24"/>
                <w:szCs w:val="24"/>
                <w:highlight w:val="none"/>
                <w:lang w:val="en-US" w:eastAsia="zh-CN"/>
              </w:rPr>
              <w:t>物</w:t>
            </w:r>
            <w:r>
              <w:rPr>
                <w:rFonts w:hint="eastAsia" w:ascii="宋体" w:hAnsi="宋体" w:eastAsia="宋体" w:cs="宋体"/>
                <w:color w:val="auto"/>
                <w:sz w:val="24"/>
                <w:szCs w:val="24"/>
                <w:highlight w:val="none"/>
                <w:lang w:eastAsia="zh-CN"/>
              </w:rPr>
              <w:t>对应的</w:t>
            </w:r>
            <w:r>
              <w:rPr>
                <w:rFonts w:hint="eastAsia" w:ascii="宋体" w:hAnsi="宋体" w:eastAsia="宋体" w:cs="宋体"/>
                <w:color w:val="auto"/>
                <w:sz w:val="24"/>
                <w:szCs w:val="24"/>
                <w:highlight w:val="none"/>
                <w:lang w:val="en-US" w:eastAsia="zh-CN"/>
              </w:rPr>
              <w:t>制造商是中小企业的，</w:t>
            </w:r>
            <w:r>
              <w:rPr>
                <w:rFonts w:hint="eastAsia" w:ascii="宋体" w:hAnsi="宋体" w:eastAsia="宋体" w:cs="宋体"/>
                <w:color w:val="auto"/>
                <w:sz w:val="24"/>
                <w:szCs w:val="24"/>
                <w:highlight w:val="none"/>
                <w:lang w:eastAsia="zh-CN"/>
              </w:rPr>
              <w:t>中小企业划分标准所属行业为：</w:t>
            </w:r>
            <w:r>
              <w:rPr>
                <w:rFonts w:hint="eastAsia" w:ascii="宋体" w:hAnsi="宋体" w:eastAsia="宋体" w:cs="宋体"/>
                <w:color w:val="auto"/>
                <w:sz w:val="24"/>
                <w:szCs w:val="24"/>
                <w:highlight w:val="none"/>
                <w:u w:val="single"/>
                <w:lang w:val="en-US" w:eastAsia="zh-CN"/>
              </w:rPr>
              <w:t xml:space="preserve"> /</w:t>
            </w:r>
          </w:p>
        </w:tc>
      </w:tr>
    </w:tbl>
    <w:tbl>
      <w:tblPr>
        <w:tblStyle w:val="20"/>
        <w:tblW w:w="948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18"/>
        <w:gridCol w:w="1440"/>
        <w:gridCol w:w="7127"/>
      </w:tblGrid>
      <w:tr w14:paraId="791F8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80" w:hRule="atLeast"/>
          <w:jc w:val="center"/>
        </w:trPr>
        <w:tc>
          <w:tcPr>
            <w:tcW w:w="918" w:type="dxa"/>
            <w:vAlign w:val="center"/>
          </w:tcPr>
          <w:p w14:paraId="6E6811C5">
            <w:pPr>
              <w:pageBreakBefore w:val="0"/>
              <w:widowControl w:val="0"/>
              <w:kinsoku/>
              <w:wordWrap/>
              <w:overflowPunct/>
              <w:topLinePunct w:val="0"/>
              <w:bidi w:val="0"/>
              <w:spacing w:before="78" w:line="184" w:lineRule="auto"/>
              <w:ind w:left="375"/>
              <w:jc w:val="both"/>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16</w:t>
            </w:r>
          </w:p>
        </w:tc>
        <w:tc>
          <w:tcPr>
            <w:tcW w:w="1440" w:type="dxa"/>
            <w:vAlign w:val="center"/>
          </w:tcPr>
          <w:p w14:paraId="44BBD8A0">
            <w:pPr>
              <w:pageBreakBefore w:val="0"/>
              <w:widowControl w:val="0"/>
              <w:kinsoku/>
              <w:wordWrap/>
              <w:overflowPunct/>
              <w:topLinePunct w:val="0"/>
              <w:bidi w:val="0"/>
              <w:spacing w:before="78" w:line="184" w:lineRule="auto"/>
              <w:jc w:val="center"/>
              <w:rPr>
                <w:rFonts w:hint="default"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询比保证金</w:t>
            </w:r>
          </w:p>
        </w:tc>
        <w:tc>
          <w:tcPr>
            <w:tcW w:w="7127" w:type="dxa"/>
            <w:vAlign w:val="bottom"/>
          </w:tcPr>
          <w:p w14:paraId="7DF4B276">
            <w:pPr>
              <w:keepNext w:val="0"/>
              <w:keepLines w:val="0"/>
              <w:pageBreakBefore w:val="0"/>
              <w:widowControl w:val="0"/>
              <w:kinsoku/>
              <w:wordWrap/>
              <w:overflowPunct/>
              <w:topLinePunct w:val="0"/>
              <w:autoSpaceDE w:val="0"/>
              <w:autoSpaceDN w:val="0"/>
              <w:bidi w:val="0"/>
              <w:adjustRightInd w:val="0"/>
              <w:snapToGrid w:val="0"/>
              <w:spacing w:line="360" w:lineRule="auto"/>
              <w:ind w:left="239" w:leftChars="114" w:firstLine="0" w:firstLineChars="0"/>
              <w:jc w:val="both"/>
              <w:textAlignment w:val="baseline"/>
              <w:rPr>
                <w:rFonts w:hint="eastAsia" w:ascii="宋体" w:hAnsi="宋体" w:eastAsia="宋体" w:cs="宋体"/>
                <w:color w:val="auto"/>
                <w:spacing w:val="-20"/>
                <w:sz w:val="24"/>
                <w:szCs w:val="24"/>
                <w:highlight w:val="none"/>
                <w14:textOutline w14:w="4356" w14:cap="sq" w14:cmpd="sng" w14:algn="ctr">
                  <w14:solidFill>
                    <w14:srgbClr w14:val="000000"/>
                  </w14:solidFill>
                  <w14:prstDash w14:val="solid"/>
                  <w14:bevel/>
                </w14:textOutli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询比保证金</w:t>
            </w:r>
            <w:r>
              <w:rPr>
                <w:rFonts w:hint="eastAsia" w:ascii="宋体" w:hAnsi="宋体" w:eastAsia="宋体" w:cs="宋体"/>
                <w:b/>
                <w:bCs/>
                <w:color w:val="auto"/>
                <w:sz w:val="24"/>
                <w:szCs w:val="24"/>
                <w:highlight w:val="none"/>
              </w:rPr>
              <w:t>金额：</w:t>
            </w:r>
            <w:r>
              <w:rPr>
                <w:rFonts w:hint="eastAsia" w:ascii="宋体" w:hAnsi="宋体" w:eastAsia="宋体" w:cs="宋体"/>
                <w:color w:val="auto"/>
                <w:sz w:val="24"/>
                <w:szCs w:val="24"/>
                <w:highlight w:val="none"/>
              </w:rPr>
              <w:t>人民币</w:t>
            </w:r>
            <w:r>
              <w:rPr>
                <w:rFonts w:hint="eastAsia" w:ascii="宋体" w:hAnsi="宋体" w:eastAsia="宋体" w:cs="宋体"/>
                <w:color w:val="auto"/>
                <w:sz w:val="24"/>
                <w:szCs w:val="24"/>
                <w:highlight w:val="none"/>
                <w:u w:val="single"/>
                <w:lang w:val="en-US" w:eastAsia="zh-CN"/>
              </w:rPr>
              <w:t xml:space="preserve"> / </w:t>
            </w:r>
            <w:r>
              <w:rPr>
                <w:rFonts w:hint="eastAsia" w:ascii="宋体" w:hAnsi="宋体" w:eastAsia="宋体" w:cs="宋体"/>
                <w:color w:val="auto"/>
                <w:sz w:val="24"/>
                <w:szCs w:val="24"/>
                <w:highlight w:val="none"/>
              </w:rPr>
              <w:t>元整（¥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.00）</w:t>
            </w:r>
            <w:r>
              <w:rPr>
                <w:rFonts w:hint="eastAsia" w:ascii="宋体" w:hAnsi="宋体" w:eastAsia="宋体" w:cs="宋体"/>
                <w:strike w:val="0"/>
                <w:dstrike w:val="0"/>
                <w:color w:val="auto"/>
                <w:sz w:val="24"/>
                <w:szCs w:val="24"/>
                <w:highlight w:val="none"/>
              </w:rPr>
              <w:t>（须足额按时</w:t>
            </w:r>
            <w:r>
              <w:rPr>
                <w:rFonts w:hint="eastAsia" w:ascii="宋体" w:hAnsi="宋体" w:eastAsia="宋体" w:cs="宋体"/>
                <w:strike w:val="0"/>
                <w:dstrike w:val="0"/>
                <w:color w:val="auto"/>
                <w:sz w:val="24"/>
                <w:szCs w:val="24"/>
                <w:highlight w:val="none"/>
                <w:lang w:val="en-US" w:eastAsia="zh-CN"/>
              </w:rPr>
              <w:t>提交</w:t>
            </w:r>
            <w:r>
              <w:rPr>
                <w:rFonts w:hint="eastAsia" w:ascii="宋体" w:hAnsi="宋体" w:eastAsia="宋体" w:cs="宋体"/>
                <w:strike w:val="0"/>
                <w:dstrike w:val="0"/>
                <w:color w:val="auto"/>
                <w:sz w:val="24"/>
                <w:szCs w:val="24"/>
                <w:highlight w:val="none"/>
              </w:rPr>
              <w:t>）</w:t>
            </w:r>
          </w:p>
          <w:p w14:paraId="19DA137C">
            <w:pPr>
              <w:keepNext w:val="0"/>
              <w:keepLines w:val="0"/>
              <w:pageBreakBefore w:val="0"/>
              <w:widowControl w:val="0"/>
              <w:kinsoku/>
              <w:wordWrap/>
              <w:overflowPunct/>
              <w:topLinePunct w:val="0"/>
              <w:autoSpaceDE w:val="0"/>
              <w:autoSpaceDN w:val="0"/>
              <w:bidi w:val="0"/>
              <w:adjustRightInd w:val="0"/>
              <w:snapToGrid w:val="0"/>
              <w:spacing w:line="360" w:lineRule="auto"/>
              <w:ind w:firstLine="241" w:firstLineChars="10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询比保证金</w:t>
            </w:r>
            <w:r>
              <w:rPr>
                <w:rFonts w:hint="eastAsia" w:ascii="宋体" w:hAnsi="宋体" w:eastAsia="宋体" w:cs="宋体"/>
                <w:b/>
                <w:bCs/>
                <w:color w:val="auto"/>
                <w:sz w:val="24"/>
                <w:szCs w:val="24"/>
                <w:highlight w:val="none"/>
              </w:rPr>
              <w:t>递交截止时间：</w:t>
            </w:r>
            <w:r>
              <w:rPr>
                <w:rFonts w:hint="eastAsia" w:ascii="宋体" w:hAnsi="宋体" w:eastAsia="宋体" w:cs="宋体"/>
                <w:color w:val="auto"/>
                <w:sz w:val="24"/>
                <w:szCs w:val="24"/>
                <w:highlight w:val="none"/>
              </w:rPr>
              <w:t>与</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递交截止时间一致。</w:t>
            </w:r>
          </w:p>
          <w:p w14:paraId="36E5AE1C">
            <w:pPr>
              <w:keepNext w:val="0"/>
              <w:keepLines w:val="0"/>
              <w:pageBreakBefore w:val="0"/>
              <w:widowControl w:val="0"/>
              <w:kinsoku/>
              <w:wordWrap/>
              <w:overflowPunct/>
              <w:topLinePunct w:val="0"/>
              <w:autoSpaceDE w:val="0"/>
              <w:autoSpaceDN w:val="0"/>
              <w:bidi w:val="0"/>
              <w:adjustRightInd w:val="0"/>
              <w:snapToGrid w:val="0"/>
              <w:spacing w:line="360" w:lineRule="auto"/>
              <w:ind w:left="239" w:leftChars="114" w:firstLine="0" w:firstLineChars="0"/>
              <w:jc w:val="both"/>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3</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询比保证金</w:t>
            </w:r>
            <w:r>
              <w:rPr>
                <w:rFonts w:hint="eastAsia" w:ascii="宋体" w:hAnsi="宋体" w:eastAsia="宋体" w:cs="宋体"/>
                <w:b/>
                <w:bCs/>
                <w:color w:val="auto"/>
                <w:sz w:val="24"/>
                <w:szCs w:val="24"/>
                <w:highlight w:val="none"/>
              </w:rPr>
              <w:t>提交形式：</w:t>
            </w:r>
            <w:r>
              <w:rPr>
                <w:rFonts w:hint="eastAsia" w:ascii="宋体" w:hAnsi="宋体" w:eastAsia="宋体" w:cs="宋体"/>
                <w:color w:val="auto"/>
                <w:sz w:val="24"/>
                <w:szCs w:val="24"/>
                <w:highlight w:val="none"/>
                <w:lang w:val="en-US" w:eastAsia="zh-CN"/>
              </w:rPr>
              <w:t>询比保证金</w:t>
            </w:r>
            <w:r>
              <w:rPr>
                <w:rFonts w:hint="eastAsia" w:ascii="宋体" w:hAnsi="宋体" w:eastAsia="宋体" w:cs="宋体"/>
                <w:color w:val="auto"/>
                <w:sz w:val="24"/>
                <w:szCs w:val="24"/>
                <w:highlight w:val="none"/>
              </w:rPr>
              <w:t>应当采用支票、汇票、本票、</w:t>
            </w:r>
            <w:r>
              <w:rPr>
                <w:rFonts w:hint="eastAsia" w:ascii="宋体" w:hAnsi="宋体" w:eastAsia="宋体" w:cs="宋体"/>
                <w:i w:val="0"/>
                <w:iCs w:val="0"/>
                <w:color w:val="auto"/>
                <w:sz w:val="24"/>
                <w:szCs w:val="24"/>
                <w:highlight w:val="none"/>
              </w:rPr>
              <w:t>网上银行支付或者金融机构、担保机构出具的保函、保险公司出具的保证保险等非</w:t>
            </w:r>
            <w:r>
              <w:rPr>
                <w:rFonts w:hint="eastAsia" w:ascii="宋体" w:hAnsi="宋体" w:eastAsia="宋体" w:cs="宋体"/>
                <w:color w:val="auto"/>
                <w:sz w:val="24"/>
                <w:szCs w:val="24"/>
                <w:highlight w:val="none"/>
              </w:rPr>
              <w:t>现金形式</w:t>
            </w:r>
            <w:r>
              <w:rPr>
                <w:rFonts w:hint="eastAsia" w:ascii="宋体" w:hAnsi="宋体" w:eastAsia="宋体" w:cs="宋体"/>
                <w:strike w:val="0"/>
                <w:dstrike w:val="0"/>
                <w:color w:val="auto"/>
                <w:sz w:val="24"/>
                <w:szCs w:val="24"/>
                <w:highlight w:val="none"/>
                <w:lang w:val="en-US" w:eastAsia="zh-CN"/>
              </w:rPr>
              <w:t>提交</w:t>
            </w:r>
            <w:r>
              <w:rPr>
                <w:rFonts w:hint="eastAsia" w:ascii="宋体" w:hAnsi="宋体" w:eastAsia="宋体" w:cs="宋体"/>
                <w:color w:val="auto"/>
                <w:sz w:val="24"/>
                <w:szCs w:val="24"/>
                <w:highlight w:val="none"/>
              </w:rPr>
              <w:t>。</w:t>
            </w:r>
          </w:p>
          <w:p w14:paraId="1D09BD11">
            <w:pPr>
              <w:keepNext w:val="0"/>
              <w:keepLines w:val="0"/>
              <w:pageBreakBefore w:val="0"/>
              <w:widowControl w:val="0"/>
              <w:kinsoku/>
              <w:wordWrap/>
              <w:overflowPunct/>
              <w:topLinePunct w:val="0"/>
              <w:autoSpaceDE w:val="0"/>
              <w:autoSpaceDN w:val="0"/>
              <w:bidi w:val="0"/>
              <w:adjustRightInd w:val="0"/>
              <w:snapToGrid w:val="0"/>
              <w:spacing w:line="360" w:lineRule="auto"/>
              <w:ind w:left="239" w:leftChars="114" w:firstLine="0" w:firstLineChars="0"/>
              <w:jc w:val="both"/>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4</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其他：</w:t>
            </w:r>
            <w:r>
              <w:rPr>
                <w:rFonts w:hint="eastAsia" w:ascii="宋体" w:hAnsi="宋体" w:eastAsia="宋体" w:cs="宋体"/>
                <w:color w:val="auto"/>
                <w:sz w:val="24"/>
                <w:szCs w:val="24"/>
                <w:highlight w:val="none"/>
              </w:rPr>
              <w:t>请</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在（提交</w:t>
            </w:r>
            <w:r>
              <w:rPr>
                <w:rFonts w:hint="eastAsia" w:ascii="宋体" w:hAnsi="宋体" w:eastAsia="宋体" w:cs="宋体"/>
                <w:color w:val="auto"/>
                <w:sz w:val="24"/>
                <w:szCs w:val="24"/>
                <w:highlight w:val="none"/>
                <w:lang w:val="en-US" w:eastAsia="zh-CN"/>
              </w:rPr>
              <w:t>询比保证金</w:t>
            </w:r>
            <w:r>
              <w:rPr>
                <w:rFonts w:hint="eastAsia" w:ascii="宋体" w:hAnsi="宋体" w:eastAsia="宋体" w:cs="宋体"/>
                <w:color w:val="auto"/>
                <w:sz w:val="24"/>
                <w:szCs w:val="24"/>
                <w:highlight w:val="none"/>
              </w:rPr>
              <w:t>时）汇款时注明所</w:t>
            </w:r>
            <w:r>
              <w:rPr>
                <w:rFonts w:hint="eastAsia" w:ascii="宋体" w:hAnsi="宋体" w:eastAsia="宋体" w:cs="宋体"/>
                <w:color w:val="auto"/>
                <w:sz w:val="24"/>
                <w:szCs w:val="24"/>
                <w:highlight w:val="none"/>
                <w:lang w:val="en-US" w:eastAsia="zh-CN"/>
              </w:rPr>
              <w:t>询比</w:t>
            </w:r>
            <w:r>
              <w:rPr>
                <w:rFonts w:hint="eastAsia" w:ascii="宋体" w:hAnsi="宋体" w:eastAsia="宋体" w:cs="宋体"/>
                <w:color w:val="auto"/>
                <w:sz w:val="24"/>
                <w:szCs w:val="24"/>
                <w:highlight w:val="none"/>
              </w:rPr>
              <w:t>项目的</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编号，否则，因款项用途不明或未及时到账导致被否决（</w:t>
            </w:r>
            <w:r>
              <w:rPr>
                <w:rFonts w:hint="eastAsia" w:ascii="宋体" w:hAnsi="宋体" w:eastAsia="宋体" w:cs="宋体"/>
                <w:b/>
                <w:bCs/>
                <w:color w:val="auto"/>
                <w:sz w:val="24"/>
                <w:szCs w:val="24"/>
                <w:highlight w:val="none"/>
                <w:lang w:val="en-US" w:eastAsia="zh-CN"/>
              </w:rPr>
              <w:t>响应</w:t>
            </w:r>
            <w:r>
              <w:rPr>
                <w:rFonts w:hint="eastAsia" w:ascii="宋体" w:hAnsi="宋体" w:eastAsia="宋体" w:cs="宋体"/>
                <w:b/>
                <w:bCs/>
                <w:color w:val="auto"/>
                <w:sz w:val="24"/>
                <w:szCs w:val="24"/>
                <w:highlight w:val="none"/>
              </w:rPr>
              <w:t>无效</w:t>
            </w:r>
            <w:r>
              <w:rPr>
                <w:rFonts w:hint="eastAsia" w:ascii="宋体" w:hAnsi="宋体" w:eastAsia="宋体" w:cs="宋体"/>
                <w:color w:val="auto"/>
                <w:sz w:val="24"/>
                <w:szCs w:val="24"/>
                <w:highlight w:val="none"/>
              </w:rPr>
              <w:t>）等后果由</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自行承担。</w:t>
            </w:r>
          </w:p>
          <w:p w14:paraId="6CA3FC96">
            <w:pPr>
              <w:keepNext w:val="0"/>
              <w:keepLines w:val="0"/>
              <w:pageBreakBefore w:val="0"/>
              <w:widowControl w:val="0"/>
              <w:kinsoku/>
              <w:wordWrap/>
              <w:overflowPunct/>
              <w:topLinePunct w:val="0"/>
              <w:autoSpaceDE w:val="0"/>
              <w:autoSpaceDN w:val="0"/>
              <w:bidi w:val="0"/>
              <w:adjustRightInd w:val="0"/>
              <w:snapToGrid w:val="0"/>
              <w:spacing w:line="360" w:lineRule="auto"/>
              <w:ind w:firstLine="241" w:firstLineChars="100"/>
              <w:jc w:val="both"/>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指定接收保证金账户：</w:t>
            </w:r>
          </w:p>
          <w:p w14:paraId="35D7EF0B">
            <w:pPr>
              <w:keepNext w:val="0"/>
              <w:keepLines w:val="0"/>
              <w:pageBreakBefore w:val="0"/>
              <w:widowControl w:val="0"/>
              <w:kinsoku/>
              <w:wordWrap/>
              <w:overflowPunct/>
              <w:topLinePunct w:val="0"/>
              <w:autoSpaceDE w:val="0"/>
              <w:autoSpaceDN w:val="0"/>
              <w:bidi w:val="0"/>
              <w:adjustRightInd w:val="0"/>
              <w:snapToGrid w:val="0"/>
              <w:spacing w:line="360" w:lineRule="auto"/>
              <w:ind w:left="218" w:leftChars="104" w:firstLine="0" w:firstLineChars="0"/>
              <w:jc w:val="both"/>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户</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名：</w:t>
            </w:r>
            <w:r>
              <w:rPr>
                <w:rFonts w:hint="eastAsia" w:ascii="宋体" w:hAnsi="宋体" w:eastAsia="宋体" w:cs="宋体"/>
                <w:b/>
                <w:bCs/>
                <w:color w:val="auto"/>
                <w:sz w:val="24"/>
                <w:szCs w:val="24"/>
                <w:highlight w:val="none"/>
                <w:u w:val="single"/>
                <w:lang w:val="en-US" w:eastAsia="zh-CN"/>
              </w:rPr>
              <w:t xml:space="preserve"> 吉安城投建设监理有限公司 </w:t>
            </w:r>
          </w:p>
          <w:p w14:paraId="0600A558">
            <w:pPr>
              <w:keepNext w:val="0"/>
              <w:keepLines w:val="0"/>
              <w:pageBreakBefore w:val="0"/>
              <w:widowControl w:val="0"/>
              <w:kinsoku/>
              <w:wordWrap/>
              <w:overflowPunct/>
              <w:topLinePunct w:val="0"/>
              <w:autoSpaceDE w:val="0"/>
              <w:autoSpaceDN w:val="0"/>
              <w:bidi w:val="0"/>
              <w:adjustRightInd w:val="0"/>
              <w:snapToGrid w:val="0"/>
              <w:spacing w:line="360" w:lineRule="auto"/>
              <w:ind w:left="218" w:leftChars="104" w:firstLine="0" w:firstLineChars="0"/>
              <w:jc w:val="both"/>
              <w:textAlignment w:val="baseline"/>
              <w:rPr>
                <w:rFonts w:hint="default" w:ascii="宋体" w:hAnsi="宋体" w:eastAsia="宋体" w:cs="宋体"/>
                <w:b/>
                <w:bCs/>
                <w:color w:val="auto"/>
                <w:sz w:val="24"/>
                <w:szCs w:val="24"/>
                <w:highlight w:val="none"/>
                <w:u w:val="single"/>
                <w:lang w:val="en-US" w:eastAsia="zh-CN"/>
              </w:rPr>
            </w:pPr>
            <w:r>
              <w:rPr>
                <w:rFonts w:hint="eastAsia" w:ascii="宋体" w:hAnsi="宋体" w:eastAsia="宋体" w:cs="宋体"/>
                <w:b/>
                <w:bCs/>
                <w:color w:val="auto"/>
                <w:sz w:val="24"/>
                <w:szCs w:val="24"/>
                <w:highlight w:val="none"/>
              </w:rPr>
              <w:t>开户行：</w:t>
            </w:r>
            <w:r>
              <w:rPr>
                <w:rFonts w:hint="eastAsia" w:ascii="宋体" w:hAnsi="宋体" w:eastAsia="宋体" w:cs="宋体"/>
                <w:b/>
                <w:bCs/>
                <w:color w:val="auto"/>
                <w:sz w:val="24"/>
                <w:szCs w:val="24"/>
                <w:highlight w:val="none"/>
                <w:u w:val="single"/>
                <w:lang w:val="en-US" w:eastAsia="zh-CN"/>
              </w:rPr>
              <w:t xml:space="preserve"> 中国光大银行股份有限公司吉安分行</w:t>
            </w:r>
          </w:p>
          <w:p w14:paraId="38F9B06A">
            <w:pPr>
              <w:keepNext w:val="0"/>
              <w:keepLines w:val="0"/>
              <w:pageBreakBefore w:val="0"/>
              <w:widowControl w:val="0"/>
              <w:kinsoku/>
              <w:wordWrap/>
              <w:overflowPunct/>
              <w:topLinePunct w:val="0"/>
              <w:autoSpaceDE w:val="0"/>
              <w:autoSpaceDN w:val="0"/>
              <w:bidi w:val="0"/>
              <w:adjustRightInd w:val="0"/>
              <w:snapToGrid w:val="0"/>
              <w:spacing w:line="360" w:lineRule="auto"/>
              <w:ind w:left="218" w:leftChars="104" w:firstLine="0" w:firstLineChars="0"/>
              <w:jc w:val="both"/>
              <w:textAlignment w:val="baseline"/>
              <w:rPr>
                <w:rFonts w:hint="default" w:ascii="宋体" w:hAnsi="宋体" w:eastAsia="宋体" w:cs="宋体"/>
                <w:b/>
                <w:bCs/>
                <w:strike/>
                <w:dstrike w:val="0"/>
                <w:color w:val="auto"/>
                <w:sz w:val="24"/>
                <w:szCs w:val="24"/>
                <w:highlight w:val="none"/>
                <w:u w:val="single"/>
                <w:lang w:val="en-US" w:eastAsia="zh-CN"/>
              </w:rPr>
            </w:pPr>
            <w:r>
              <w:rPr>
                <w:rFonts w:hint="eastAsia" w:ascii="宋体" w:hAnsi="宋体" w:eastAsia="宋体" w:cs="宋体"/>
                <w:b/>
                <w:bCs/>
                <w:color w:val="auto"/>
                <w:sz w:val="24"/>
                <w:szCs w:val="24"/>
                <w:highlight w:val="none"/>
              </w:rPr>
              <w:t>账</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号：</w:t>
            </w:r>
            <w:r>
              <w:rPr>
                <w:rFonts w:hint="eastAsia" w:ascii="宋体" w:hAnsi="宋体" w:eastAsia="宋体" w:cs="宋体"/>
                <w:b/>
                <w:bCs/>
                <w:color w:val="auto"/>
                <w:sz w:val="24"/>
                <w:szCs w:val="24"/>
                <w:highlight w:val="none"/>
                <w:u w:val="single"/>
                <w:lang w:val="en-US" w:eastAsia="zh-CN"/>
              </w:rPr>
              <w:t xml:space="preserve"> 55390188000130195  </w:t>
            </w:r>
          </w:p>
          <w:p w14:paraId="0FB6FE84">
            <w:pPr>
              <w:keepNext w:val="0"/>
              <w:keepLines w:val="0"/>
              <w:pageBreakBefore w:val="0"/>
              <w:widowControl w:val="0"/>
              <w:kinsoku/>
              <w:wordWrap/>
              <w:overflowPunct/>
              <w:topLinePunct w:val="0"/>
              <w:autoSpaceDE w:val="0"/>
              <w:autoSpaceDN w:val="0"/>
              <w:bidi w:val="0"/>
              <w:adjustRightInd w:val="0"/>
              <w:snapToGrid w:val="0"/>
              <w:spacing w:before="182" w:line="360" w:lineRule="auto"/>
              <w:ind w:firstLine="241" w:firstLineChars="100"/>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rPr>
              <w:t>6</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询比保证金</w:t>
            </w:r>
            <w:r>
              <w:rPr>
                <w:rFonts w:hint="eastAsia" w:ascii="宋体" w:hAnsi="宋体" w:eastAsia="宋体" w:cs="宋体"/>
                <w:b/>
                <w:bCs/>
                <w:color w:val="auto"/>
                <w:sz w:val="24"/>
                <w:szCs w:val="24"/>
                <w:highlight w:val="none"/>
              </w:rPr>
              <w:t>应在</w:t>
            </w:r>
            <w:r>
              <w:rPr>
                <w:rFonts w:hint="eastAsia" w:ascii="宋体" w:hAnsi="宋体" w:eastAsia="宋体" w:cs="宋体"/>
                <w:b/>
                <w:bCs/>
                <w:color w:val="auto"/>
                <w:sz w:val="24"/>
                <w:szCs w:val="24"/>
                <w:highlight w:val="none"/>
                <w:lang w:val="en-US" w:eastAsia="zh-CN"/>
              </w:rPr>
              <w:t>询比</w:t>
            </w:r>
            <w:r>
              <w:rPr>
                <w:rFonts w:hint="eastAsia" w:ascii="宋体" w:hAnsi="宋体" w:eastAsia="宋体" w:cs="宋体"/>
                <w:b/>
                <w:bCs/>
                <w:color w:val="auto"/>
                <w:sz w:val="24"/>
                <w:szCs w:val="24"/>
                <w:highlight w:val="none"/>
              </w:rPr>
              <w:t>有效期内保持有效。</w:t>
            </w:r>
          </w:p>
        </w:tc>
      </w:tr>
      <w:tr w14:paraId="48DA07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jc w:val="center"/>
        </w:trPr>
        <w:tc>
          <w:tcPr>
            <w:tcW w:w="918" w:type="dxa"/>
            <w:vAlign w:val="center"/>
          </w:tcPr>
          <w:p w14:paraId="442E4651">
            <w:pPr>
              <w:pageBreakBefore w:val="0"/>
              <w:widowControl w:val="0"/>
              <w:kinsoku/>
              <w:wordWrap/>
              <w:overflowPunct/>
              <w:topLinePunct w:val="0"/>
              <w:bidi w:val="0"/>
              <w:spacing w:before="118" w:line="184" w:lineRule="auto"/>
              <w:jc w:val="center"/>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17</w:t>
            </w:r>
          </w:p>
        </w:tc>
        <w:tc>
          <w:tcPr>
            <w:tcW w:w="1440" w:type="dxa"/>
            <w:vAlign w:val="center"/>
          </w:tcPr>
          <w:p w14:paraId="592FA4BF">
            <w:pPr>
              <w:pageBreakBefore w:val="0"/>
              <w:widowControl w:val="0"/>
              <w:kinsoku/>
              <w:wordWrap/>
              <w:overflowPunct/>
              <w:topLinePunct w:val="0"/>
              <w:bidi w:val="0"/>
              <w:spacing w:before="118" w:line="184" w:lineRule="auto"/>
              <w:jc w:val="center"/>
              <w:rPr>
                <w:rFonts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lang w:val="en-US" w:eastAsia="zh-CN"/>
              </w:rPr>
              <w:t>询比</w:t>
            </w:r>
            <w:r>
              <w:rPr>
                <w:rFonts w:hint="eastAsia" w:ascii="宋体" w:hAnsi="宋体" w:eastAsia="宋体" w:cs="宋体"/>
                <w:color w:val="auto"/>
                <w:sz w:val="24"/>
                <w:szCs w:val="24"/>
                <w:highlight w:val="none"/>
                <w:lang w:val="en-US" w:eastAsia="zh-CN"/>
              </w:rPr>
              <w:t>有效期</w:t>
            </w:r>
          </w:p>
        </w:tc>
        <w:tc>
          <w:tcPr>
            <w:tcW w:w="7127" w:type="dxa"/>
            <w:vAlign w:val="center"/>
          </w:tcPr>
          <w:p w14:paraId="28E69D67">
            <w:pPr>
              <w:pageBreakBefore w:val="0"/>
              <w:widowControl w:val="0"/>
              <w:kinsoku/>
              <w:wordWrap/>
              <w:overflowPunct/>
              <w:topLinePunct w:val="0"/>
              <w:bidi w:val="0"/>
              <w:spacing w:before="36" w:line="219" w:lineRule="auto"/>
              <w:ind w:left="117"/>
              <w:jc w:val="both"/>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从提交</w:t>
            </w:r>
            <w:r>
              <w:rPr>
                <w:rFonts w:hint="eastAsia" w:ascii="宋体" w:hAnsi="宋体" w:eastAsia="宋体" w:cs="宋体"/>
                <w:color w:val="auto"/>
                <w:spacing w:val="-1"/>
                <w:sz w:val="24"/>
                <w:szCs w:val="24"/>
                <w:highlight w:val="none"/>
                <w:lang w:eastAsia="zh-CN"/>
              </w:rPr>
              <w:t>响应文件</w:t>
            </w:r>
            <w:r>
              <w:rPr>
                <w:rFonts w:ascii="宋体" w:hAnsi="宋体" w:eastAsia="宋体" w:cs="宋体"/>
                <w:color w:val="auto"/>
                <w:spacing w:val="-1"/>
                <w:sz w:val="24"/>
                <w:szCs w:val="24"/>
                <w:highlight w:val="none"/>
                <w:lang w:eastAsia="zh-CN"/>
              </w:rPr>
              <w:t>的截止之日起</w:t>
            </w:r>
            <w:r>
              <w:rPr>
                <w:rFonts w:ascii="宋体" w:hAnsi="宋体" w:eastAsia="宋体" w:cs="宋体"/>
                <w:color w:val="auto"/>
                <w:spacing w:val="-50"/>
                <w:sz w:val="24"/>
                <w:szCs w:val="24"/>
                <w:highlight w:val="none"/>
                <w:lang w:eastAsia="zh-CN"/>
              </w:rPr>
              <w:t xml:space="preserve"> </w:t>
            </w:r>
            <w:r>
              <w:rPr>
                <w:rFonts w:ascii="宋体" w:hAnsi="宋体" w:eastAsia="宋体" w:cs="宋体"/>
                <w:color w:val="auto"/>
                <w:spacing w:val="-1"/>
                <w:sz w:val="24"/>
                <w:szCs w:val="24"/>
                <w:highlight w:val="none"/>
                <w:u w:val="single"/>
                <w:lang w:eastAsia="zh-CN"/>
              </w:rPr>
              <w:t>9</w:t>
            </w:r>
            <w:r>
              <w:rPr>
                <w:rFonts w:ascii="宋体" w:hAnsi="宋体" w:eastAsia="宋体" w:cs="宋体"/>
                <w:color w:val="auto"/>
                <w:spacing w:val="-2"/>
                <w:sz w:val="24"/>
                <w:szCs w:val="24"/>
                <w:highlight w:val="none"/>
                <w:u w:val="single"/>
                <w:lang w:eastAsia="zh-CN"/>
              </w:rPr>
              <w:t>0</w:t>
            </w:r>
            <w:r>
              <w:rPr>
                <w:rFonts w:ascii="宋体" w:hAnsi="宋体" w:eastAsia="宋体" w:cs="宋体"/>
                <w:color w:val="auto"/>
                <w:spacing w:val="-46"/>
                <w:sz w:val="24"/>
                <w:szCs w:val="24"/>
                <w:highlight w:val="none"/>
                <w:u w:val="single"/>
                <w:lang w:eastAsia="zh-CN"/>
              </w:rPr>
              <w:t xml:space="preserve"> </w:t>
            </w:r>
            <w:r>
              <w:rPr>
                <w:rFonts w:ascii="宋体" w:hAnsi="宋体" w:eastAsia="宋体" w:cs="宋体"/>
                <w:color w:val="auto"/>
                <w:spacing w:val="-2"/>
                <w:sz w:val="24"/>
                <w:szCs w:val="24"/>
                <w:highlight w:val="none"/>
                <w:lang w:eastAsia="zh-CN"/>
              </w:rPr>
              <w:t>天</w:t>
            </w:r>
          </w:p>
        </w:tc>
      </w:tr>
      <w:tr w14:paraId="76B1A9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83" w:hRule="atLeast"/>
          <w:jc w:val="center"/>
        </w:trPr>
        <w:tc>
          <w:tcPr>
            <w:tcW w:w="918" w:type="dxa"/>
            <w:vAlign w:val="center"/>
          </w:tcPr>
          <w:p w14:paraId="67F6A0DD">
            <w:pPr>
              <w:pageBreakBefore w:val="0"/>
              <w:widowControl w:val="0"/>
              <w:kinsoku/>
              <w:wordWrap/>
              <w:overflowPunct/>
              <w:topLinePunct w:val="0"/>
              <w:bidi w:val="0"/>
              <w:spacing w:before="78" w:line="184" w:lineRule="auto"/>
              <w:jc w:val="center"/>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18</w:t>
            </w:r>
          </w:p>
        </w:tc>
        <w:tc>
          <w:tcPr>
            <w:tcW w:w="1440" w:type="dxa"/>
            <w:vAlign w:val="center"/>
          </w:tcPr>
          <w:p w14:paraId="12900CB8">
            <w:pPr>
              <w:keepNext w:val="0"/>
              <w:keepLines w:val="0"/>
              <w:pageBreakBefore w:val="0"/>
              <w:widowControl w:val="0"/>
              <w:kinsoku/>
              <w:wordWrap/>
              <w:overflowPunct/>
              <w:topLinePunct w:val="0"/>
              <w:autoSpaceDE w:val="0"/>
              <w:autoSpaceDN w:val="0"/>
              <w:bidi w:val="0"/>
              <w:adjustRightInd w:val="0"/>
              <w:snapToGrid w:val="0"/>
              <w:spacing w:before="78" w:line="240" w:lineRule="auto"/>
              <w:jc w:val="center"/>
              <w:textAlignment w:val="baseline"/>
              <w:rPr>
                <w:rFonts w:ascii="宋体" w:hAnsi="宋体" w:eastAsia="宋体" w:cs="宋体"/>
                <w:color w:val="auto"/>
                <w:spacing w:val="-14"/>
                <w:sz w:val="24"/>
                <w:szCs w:val="24"/>
                <w:highlight w:val="none"/>
              </w:rPr>
            </w:pPr>
            <w:r>
              <w:rPr>
                <w:rFonts w:hint="eastAsia" w:ascii="宋体" w:hAnsi="宋体" w:eastAsia="宋体" w:cs="宋体"/>
                <w:color w:val="auto"/>
                <w:spacing w:val="-14"/>
                <w:sz w:val="24"/>
                <w:szCs w:val="24"/>
                <w:highlight w:val="none"/>
                <w:lang w:val="en-US" w:eastAsia="zh-CN"/>
              </w:rPr>
              <w:t>提交响应文件截止时间</w:t>
            </w:r>
          </w:p>
        </w:tc>
        <w:tc>
          <w:tcPr>
            <w:tcW w:w="7127" w:type="dxa"/>
            <w:vAlign w:val="center"/>
          </w:tcPr>
          <w:p w14:paraId="7DAA56AA">
            <w:pPr>
              <w:keepNext w:val="0"/>
              <w:keepLines w:val="0"/>
              <w:pageBreakBefore w:val="0"/>
              <w:widowControl w:val="0"/>
              <w:kinsoku/>
              <w:wordWrap/>
              <w:overflowPunct/>
              <w:topLinePunct w:val="0"/>
              <w:autoSpaceDE w:val="0"/>
              <w:autoSpaceDN w:val="0"/>
              <w:bidi w:val="0"/>
              <w:adjustRightInd w:val="0"/>
              <w:snapToGrid w:val="0"/>
              <w:spacing w:line="360" w:lineRule="auto"/>
              <w:ind w:left="117"/>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提交响应文件截止时间</w:t>
            </w:r>
            <w:r>
              <w:rPr>
                <w:rFonts w:ascii="宋体" w:hAnsi="宋体" w:eastAsia="宋体" w:cs="宋体"/>
                <w:color w:val="auto"/>
                <w:spacing w:val="3"/>
                <w:sz w:val="24"/>
                <w:szCs w:val="24"/>
                <w:highlight w:val="none"/>
                <w:lang w:eastAsia="zh-CN"/>
              </w:rPr>
              <w:t xml:space="preserve">：详见“第一章 </w:t>
            </w:r>
            <w:r>
              <w:rPr>
                <w:rFonts w:hint="eastAsia" w:ascii="宋体" w:hAnsi="宋体" w:eastAsia="宋体" w:cs="宋体"/>
                <w:color w:val="auto"/>
                <w:spacing w:val="3"/>
                <w:sz w:val="24"/>
                <w:szCs w:val="24"/>
                <w:highlight w:val="none"/>
                <w:lang w:eastAsia="zh-CN"/>
              </w:rPr>
              <w:t>询比邀请</w:t>
            </w:r>
            <w:r>
              <w:rPr>
                <w:rFonts w:ascii="宋体" w:hAnsi="宋体" w:eastAsia="宋体" w:cs="宋体"/>
                <w:color w:val="auto"/>
                <w:spacing w:val="3"/>
                <w:sz w:val="24"/>
                <w:szCs w:val="24"/>
                <w:highlight w:val="none"/>
                <w:lang w:eastAsia="zh-CN"/>
              </w:rPr>
              <w:t>”</w:t>
            </w:r>
          </w:p>
          <w:p w14:paraId="0517CAA4">
            <w:pPr>
              <w:keepNext w:val="0"/>
              <w:keepLines w:val="0"/>
              <w:pageBreakBefore w:val="0"/>
              <w:widowControl w:val="0"/>
              <w:kinsoku/>
              <w:wordWrap/>
              <w:overflowPunct/>
              <w:topLinePunct w:val="0"/>
              <w:autoSpaceDE w:val="0"/>
              <w:autoSpaceDN w:val="0"/>
              <w:bidi w:val="0"/>
              <w:adjustRightInd w:val="0"/>
              <w:snapToGrid w:val="0"/>
              <w:spacing w:line="360" w:lineRule="auto"/>
              <w:ind w:left="118" w:right="106" w:hanging="4"/>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4"/>
                <w:sz w:val="24"/>
                <w:szCs w:val="24"/>
                <w:highlight w:val="none"/>
                <w:lang w:eastAsia="zh-CN"/>
              </w:rPr>
              <w:t>供应商</w:t>
            </w:r>
            <w:r>
              <w:rPr>
                <w:rFonts w:ascii="宋体" w:hAnsi="宋体" w:eastAsia="宋体" w:cs="宋体"/>
                <w:color w:val="auto"/>
                <w:spacing w:val="-4"/>
                <w:sz w:val="24"/>
                <w:szCs w:val="24"/>
                <w:highlight w:val="none"/>
                <w:lang w:eastAsia="zh-CN"/>
              </w:rPr>
              <w:t>未</w:t>
            </w:r>
            <w:r>
              <w:rPr>
                <w:rFonts w:hint="eastAsia" w:ascii="宋体" w:hAnsi="宋体" w:eastAsia="宋体" w:cs="宋体"/>
                <w:color w:val="auto"/>
                <w:spacing w:val="-4"/>
                <w:sz w:val="24"/>
                <w:szCs w:val="24"/>
                <w:highlight w:val="none"/>
                <w:lang w:val="en-US" w:eastAsia="zh-CN"/>
              </w:rPr>
              <w:t>在</w:t>
            </w:r>
            <w:r>
              <w:rPr>
                <w:rFonts w:hint="eastAsia" w:ascii="宋体" w:hAnsi="宋体" w:eastAsia="宋体" w:cs="宋体"/>
                <w:color w:val="auto"/>
                <w:spacing w:val="-4"/>
                <w:sz w:val="24"/>
                <w:szCs w:val="24"/>
                <w:highlight w:val="none"/>
                <w:lang w:eastAsia="zh-CN"/>
              </w:rPr>
              <w:t>提交响应文件截止时间</w:t>
            </w:r>
            <w:r>
              <w:rPr>
                <w:rFonts w:ascii="宋体" w:hAnsi="宋体" w:eastAsia="宋体" w:cs="宋体"/>
                <w:color w:val="auto"/>
                <w:spacing w:val="-4"/>
                <w:sz w:val="24"/>
                <w:szCs w:val="24"/>
                <w:highlight w:val="none"/>
                <w:lang w:eastAsia="zh-CN"/>
              </w:rPr>
              <w:t>前进行签到的或</w:t>
            </w:r>
            <w:r>
              <w:rPr>
                <w:rFonts w:ascii="宋体" w:hAnsi="宋体" w:eastAsia="宋体" w:cs="宋体"/>
                <w:color w:val="auto"/>
                <w:spacing w:val="-5"/>
                <w:sz w:val="24"/>
                <w:szCs w:val="24"/>
                <w:highlight w:val="none"/>
                <w:lang w:eastAsia="zh-CN"/>
              </w:rPr>
              <w:t>未在规定</w:t>
            </w:r>
            <w:r>
              <w:rPr>
                <w:rFonts w:ascii="宋体" w:hAnsi="宋体" w:eastAsia="宋体" w:cs="宋体"/>
                <w:color w:val="auto"/>
                <w:spacing w:val="-2"/>
                <w:sz w:val="24"/>
                <w:szCs w:val="24"/>
                <w:highlight w:val="none"/>
                <w:lang w:eastAsia="zh-CN"/>
              </w:rPr>
              <w:t>时间内</w:t>
            </w:r>
            <w:r>
              <w:rPr>
                <w:rFonts w:hint="eastAsia" w:ascii="宋体" w:hAnsi="宋体" w:eastAsia="宋体" w:cs="宋体"/>
                <w:color w:val="auto"/>
                <w:spacing w:val="-2"/>
                <w:sz w:val="24"/>
                <w:szCs w:val="24"/>
                <w:highlight w:val="none"/>
                <w:lang w:val="en-US" w:eastAsia="zh-CN"/>
              </w:rPr>
              <w:t>使用</w:t>
            </w:r>
            <w:r>
              <w:rPr>
                <w:rFonts w:hint="eastAsia" w:ascii="宋体" w:hAnsi="宋体" w:eastAsia="宋体" w:cs="宋体"/>
                <w:color w:val="auto"/>
                <w:spacing w:val="-2"/>
                <w:sz w:val="24"/>
                <w:szCs w:val="24"/>
                <w:highlight w:val="none"/>
                <w:lang w:eastAsia="zh-CN"/>
              </w:rPr>
              <w:t>账号</w:t>
            </w:r>
            <w:r>
              <w:rPr>
                <w:rFonts w:ascii="宋体" w:hAnsi="宋体" w:eastAsia="宋体" w:cs="宋体"/>
                <w:color w:val="auto"/>
                <w:spacing w:val="-2"/>
                <w:sz w:val="24"/>
                <w:szCs w:val="24"/>
                <w:highlight w:val="none"/>
                <w:lang w:eastAsia="zh-CN"/>
              </w:rPr>
              <w:t>完成</w:t>
            </w:r>
            <w:r>
              <w:rPr>
                <w:rFonts w:hint="eastAsia" w:ascii="宋体" w:hAnsi="宋体" w:eastAsia="宋体" w:cs="宋体"/>
                <w:color w:val="auto"/>
                <w:spacing w:val="-2"/>
                <w:sz w:val="24"/>
                <w:szCs w:val="24"/>
                <w:highlight w:val="none"/>
                <w:lang w:val="en-US" w:eastAsia="zh-CN"/>
              </w:rPr>
              <w:t>上传</w:t>
            </w:r>
            <w:r>
              <w:rPr>
                <w:rFonts w:hint="eastAsia" w:ascii="宋体" w:hAnsi="宋体" w:eastAsia="宋体" w:cs="宋体"/>
                <w:color w:val="auto"/>
                <w:spacing w:val="-2"/>
                <w:sz w:val="24"/>
                <w:szCs w:val="24"/>
                <w:highlight w:val="none"/>
                <w:lang w:eastAsia="zh-CN"/>
              </w:rPr>
              <w:t>响应文件</w:t>
            </w:r>
            <w:r>
              <w:rPr>
                <w:rFonts w:ascii="宋体" w:hAnsi="宋体" w:eastAsia="宋体" w:cs="宋体"/>
                <w:color w:val="auto"/>
                <w:spacing w:val="-2"/>
                <w:sz w:val="24"/>
                <w:szCs w:val="24"/>
                <w:highlight w:val="none"/>
                <w:lang w:eastAsia="zh-CN"/>
              </w:rPr>
              <w:t>的</w:t>
            </w:r>
            <w:r>
              <w:rPr>
                <w:rFonts w:ascii="宋体" w:hAnsi="宋体" w:eastAsia="宋体" w:cs="宋体"/>
                <w:b/>
                <w:bCs/>
                <w:color w:val="auto"/>
                <w:spacing w:val="-2"/>
                <w:sz w:val="24"/>
                <w:szCs w:val="24"/>
                <w:highlight w:val="none"/>
                <w:lang w:eastAsia="zh-CN"/>
              </w:rPr>
              <w:t>，</w:t>
            </w:r>
            <w:r>
              <w:rPr>
                <w:rFonts w:hint="eastAsia" w:ascii="宋体" w:hAnsi="宋体" w:eastAsia="宋体" w:cs="宋体"/>
                <w:b/>
                <w:bCs/>
                <w:color w:val="auto"/>
                <w:spacing w:val="-2"/>
                <w:sz w:val="24"/>
                <w:szCs w:val="24"/>
                <w:highlight w:val="none"/>
                <w:lang w:val="en-US" w:eastAsia="zh-CN"/>
              </w:rPr>
              <w:t>响应</w:t>
            </w:r>
            <w:r>
              <w:rPr>
                <w:rFonts w:ascii="宋体" w:hAnsi="宋体" w:eastAsia="宋体" w:cs="宋体"/>
                <w:b/>
                <w:bCs/>
                <w:color w:val="auto"/>
                <w:spacing w:val="-2"/>
                <w:sz w:val="24"/>
                <w:szCs w:val="24"/>
                <w:highlight w:val="none"/>
                <w:lang w:eastAsia="zh-CN"/>
              </w:rPr>
              <w:t>无效。</w:t>
            </w:r>
          </w:p>
        </w:tc>
      </w:tr>
      <w:tr w14:paraId="3D68CF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jc w:val="center"/>
        </w:trPr>
        <w:tc>
          <w:tcPr>
            <w:tcW w:w="918" w:type="dxa"/>
            <w:vAlign w:val="center"/>
          </w:tcPr>
          <w:p w14:paraId="39D07E44">
            <w:pPr>
              <w:pageBreakBefore w:val="0"/>
              <w:widowControl w:val="0"/>
              <w:kinsoku/>
              <w:wordWrap/>
              <w:overflowPunct/>
              <w:topLinePunct w:val="0"/>
              <w:bidi w:val="0"/>
              <w:spacing w:before="78" w:line="184" w:lineRule="auto"/>
              <w:jc w:val="center"/>
              <w:rPr>
                <w:rFonts w:hint="default"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18.4</w:t>
            </w:r>
          </w:p>
        </w:tc>
        <w:tc>
          <w:tcPr>
            <w:tcW w:w="1440" w:type="dxa"/>
            <w:vAlign w:val="center"/>
          </w:tcPr>
          <w:p w14:paraId="7FF3BB18">
            <w:pPr>
              <w:keepNext w:val="0"/>
              <w:keepLines w:val="0"/>
              <w:pageBreakBefore w:val="0"/>
              <w:widowControl w:val="0"/>
              <w:kinsoku/>
              <w:wordWrap/>
              <w:overflowPunct/>
              <w:topLinePunct w:val="0"/>
              <w:autoSpaceDE w:val="0"/>
              <w:autoSpaceDN w:val="0"/>
              <w:bidi w:val="0"/>
              <w:adjustRightInd w:val="0"/>
              <w:snapToGrid w:val="0"/>
              <w:spacing w:before="78" w:line="240" w:lineRule="auto"/>
              <w:jc w:val="center"/>
              <w:textAlignment w:val="baseline"/>
              <w:rPr>
                <w:rFonts w:hint="default" w:ascii="宋体" w:hAnsi="宋体" w:eastAsia="宋体" w:cs="宋体"/>
                <w:color w:val="auto"/>
                <w:spacing w:val="3"/>
                <w:sz w:val="24"/>
                <w:szCs w:val="24"/>
                <w:highlight w:val="none"/>
                <w:lang w:val="en-US" w:eastAsia="zh-CN"/>
              </w:rPr>
            </w:pPr>
            <w:r>
              <w:rPr>
                <w:rFonts w:hint="eastAsia" w:ascii="宋体" w:hAnsi="宋体" w:eastAsia="宋体" w:cs="宋体"/>
                <w:color w:val="auto"/>
                <w:spacing w:val="3"/>
                <w:sz w:val="24"/>
                <w:szCs w:val="24"/>
                <w:highlight w:val="none"/>
                <w:lang w:val="en-US" w:eastAsia="zh-CN"/>
              </w:rPr>
              <w:t>原件及样品</w:t>
            </w:r>
          </w:p>
        </w:tc>
        <w:tc>
          <w:tcPr>
            <w:tcW w:w="7127" w:type="dxa"/>
            <w:vAlign w:val="bottom"/>
          </w:tcPr>
          <w:p w14:paraId="6F47598E">
            <w:pPr>
              <w:keepNext w:val="0"/>
              <w:keepLines w:val="0"/>
              <w:pageBreakBefore w:val="0"/>
              <w:widowControl w:val="0"/>
              <w:kinsoku/>
              <w:wordWrap/>
              <w:overflowPunct/>
              <w:topLinePunct w:val="0"/>
              <w:autoSpaceDE w:val="0"/>
              <w:autoSpaceDN w:val="0"/>
              <w:bidi w:val="0"/>
              <w:adjustRightInd w:val="0"/>
              <w:snapToGrid w:val="0"/>
              <w:spacing w:line="360" w:lineRule="auto"/>
              <w:ind w:left="118" w:right="106" w:hanging="4"/>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本项目是否要求提供原件：</w:t>
            </w:r>
            <w:r>
              <w:rPr>
                <w:rFonts w:hint="eastAsia" w:asciiTheme="minorEastAsia" w:hAnsiTheme="minorEastAsia" w:eastAsiaTheme="minorEastAsia" w:cstheme="minorEastAsia"/>
                <w:color w:val="auto"/>
                <w:spacing w:val="-1"/>
                <w:sz w:val="24"/>
                <w:szCs w:val="24"/>
                <w:highlight w:val="none"/>
                <w:lang w:eastAsia="zh-CN"/>
              </w:rPr>
              <w:sym w:font="Wingdings 2" w:char="00A3"/>
            </w:r>
            <w:r>
              <w:rPr>
                <w:rFonts w:hint="eastAsia" w:asciiTheme="minorEastAsia" w:hAnsiTheme="minorEastAsia" w:eastAsiaTheme="minorEastAsia" w:cstheme="minorEastAsia"/>
                <w:color w:val="auto"/>
                <w:spacing w:val="-1"/>
                <w:sz w:val="24"/>
                <w:szCs w:val="24"/>
                <w:highlight w:val="none"/>
                <w:lang w:val="en-US" w:eastAsia="zh-CN"/>
              </w:rPr>
              <w:t xml:space="preserve"> 是    </w:t>
            </w:r>
            <w:r>
              <w:rPr>
                <w:rFonts w:hint="eastAsia" w:asciiTheme="minorEastAsia" w:hAnsiTheme="minorEastAsia" w:eastAsiaTheme="minorEastAsia" w:cstheme="minorEastAsia"/>
                <w:color w:val="auto"/>
                <w:spacing w:val="-1"/>
                <w:sz w:val="24"/>
                <w:szCs w:val="24"/>
                <w:highlight w:val="none"/>
                <w:lang w:val="en-US" w:eastAsia="zh-CN"/>
              </w:rPr>
              <w:sym w:font="Wingdings 2" w:char="0052"/>
            </w:r>
            <w:r>
              <w:rPr>
                <w:rFonts w:hint="eastAsia" w:asciiTheme="minorEastAsia" w:hAnsiTheme="minorEastAsia" w:eastAsiaTheme="minorEastAsia" w:cstheme="minorEastAsia"/>
                <w:color w:val="auto"/>
                <w:spacing w:val="-1"/>
                <w:sz w:val="24"/>
                <w:szCs w:val="24"/>
                <w:highlight w:val="none"/>
                <w:lang w:val="en-US" w:eastAsia="zh-CN"/>
              </w:rPr>
              <w:t xml:space="preserve"> 否</w:t>
            </w:r>
          </w:p>
          <w:p w14:paraId="5736E6FA">
            <w:pPr>
              <w:keepNext w:val="0"/>
              <w:keepLines w:val="0"/>
              <w:pageBreakBefore w:val="0"/>
              <w:widowControl w:val="0"/>
              <w:kinsoku/>
              <w:wordWrap/>
              <w:overflowPunct/>
              <w:topLinePunct w:val="0"/>
              <w:autoSpaceDE w:val="0"/>
              <w:autoSpaceDN w:val="0"/>
              <w:bidi w:val="0"/>
              <w:adjustRightInd w:val="0"/>
              <w:snapToGrid w:val="0"/>
              <w:spacing w:line="360" w:lineRule="auto"/>
              <w:ind w:left="118" w:right="106" w:hanging="4"/>
              <w:jc w:val="both"/>
              <w:textAlignment w:val="baseline"/>
              <w:rPr>
                <w:rFonts w:hint="default" w:asciiTheme="minorEastAsia" w:hAnsiTheme="minorEastAsia" w:eastAsiaTheme="minorEastAsia" w:cstheme="minorEastAsia"/>
                <w:color w:val="auto"/>
                <w:sz w:val="24"/>
                <w:szCs w:val="24"/>
                <w:highlight w:val="none"/>
                <w:u w:val="single"/>
                <w:lang w:val="en-US" w:eastAsia="zh-CN"/>
              </w:rPr>
            </w:pPr>
            <w:r>
              <w:rPr>
                <w:rFonts w:hint="eastAsia" w:asciiTheme="minorEastAsia" w:hAnsiTheme="minorEastAsia" w:eastAsiaTheme="minorEastAsia" w:cstheme="minorEastAsia"/>
                <w:color w:val="auto"/>
                <w:sz w:val="24"/>
                <w:szCs w:val="24"/>
                <w:highlight w:val="none"/>
                <w:lang w:val="en-US" w:eastAsia="zh-CN"/>
              </w:rPr>
              <w:t>原件提供要求：</w:t>
            </w:r>
            <w:r>
              <w:rPr>
                <w:rFonts w:hint="eastAsia" w:asciiTheme="minorEastAsia" w:hAnsiTheme="minorEastAsia" w:eastAsiaTheme="minorEastAsia" w:cstheme="minorEastAsia"/>
                <w:color w:val="auto"/>
                <w:sz w:val="24"/>
                <w:szCs w:val="24"/>
                <w:highlight w:val="none"/>
                <w:u w:val="single"/>
                <w:lang w:val="en-US" w:eastAsia="zh-CN"/>
              </w:rPr>
              <w:t xml:space="preserve">                     </w:t>
            </w:r>
          </w:p>
          <w:p w14:paraId="48963E34">
            <w:pPr>
              <w:keepNext w:val="0"/>
              <w:keepLines w:val="0"/>
              <w:pageBreakBefore w:val="0"/>
              <w:widowControl w:val="0"/>
              <w:kinsoku/>
              <w:wordWrap/>
              <w:overflowPunct/>
              <w:topLinePunct w:val="0"/>
              <w:autoSpaceDE w:val="0"/>
              <w:autoSpaceDN w:val="0"/>
              <w:bidi w:val="0"/>
              <w:adjustRightInd w:val="0"/>
              <w:snapToGrid w:val="0"/>
              <w:spacing w:line="360" w:lineRule="auto"/>
              <w:ind w:left="118" w:right="106" w:hanging="4"/>
              <w:jc w:val="both"/>
              <w:textAlignment w:val="baseline"/>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本项目是否要求提供样品：</w:t>
            </w:r>
            <w:r>
              <w:rPr>
                <w:rFonts w:hint="eastAsia" w:asciiTheme="minorEastAsia" w:hAnsiTheme="minorEastAsia" w:eastAsiaTheme="minorEastAsia" w:cstheme="minorEastAsia"/>
                <w:color w:val="auto"/>
                <w:spacing w:val="-1"/>
                <w:sz w:val="24"/>
                <w:szCs w:val="24"/>
                <w:highlight w:val="none"/>
                <w:lang w:eastAsia="zh-CN"/>
              </w:rPr>
              <w:sym w:font="Wingdings 2" w:char="00A3"/>
            </w:r>
            <w:r>
              <w:rPr>
                <w:rFonts w:hint="eastAsia" w:asciiTheme="minorEastAsia" w:hAnsiTheme="minorEastAsia" w:eastAsiaTheme="minorEastAsia" w:cstheme="minorEastAsia"/>
                <w:color w:val="auto"/>
                <w:spacing w:val="-1"/>
                <w:sz w:val="24"/>
                <w:szCs w:val="24"/>
                <w:highlight w:val="none"/>
                <w:lang w:val="en-US" w:eastAsia="zh-CN"/>
              </w:rPr>
              <w:t xml:space="preserve"> 是    </w:t>
            </w:r>
            <w:r>
              <w:rPr>
                <w:rFonts w:hint="eastAsia" w:asciiTheme="minorEastAsia" w:hAnsiTheme="minorEastAsia" w:eastAsiaTheme="minorEastAsia" w:cstheme="minorEastAsia"/>
                <w:color w:val="auto"/>
                <w:spacing w:val="-1"/>
                <w:sz w:val="24"/>
                <w:szCs w:val="24"/>
                <w:highlight w:val="none"/>
                <w:lang w:val="en-US" w:eastAsia="zh-CN"/>
              </w:rPr>
              <w:sym w:font="Wingdings 2" w:char="0052"/>
            </w:r>
            <w:r>
              <w:rPr>
                <w:rFonts w:hint="eastAsia" w:asciiTheme="minorEastAsia" w:hAnsiTheme="minorEastAsia" w:eastAsiaTheme="minorEastAsia" w:cstheme="minorEastAsia"/>
                <w:color w:val="auto"/>
                <w:spacing w:val="-1"/>
                <w:sz w:val="24"/>
                <w:szCs w:val="24"/>
                <w:highlight w:val="none"/>
                <w:lang w:val="en-US" w:eastAsia="zh-CN"/>
              </w:rPr>
              <w:t xml:space="preserve"> 否</w:t>
            </w:r>
          </w:p>
          <w:p w14:paraId="3132CDD1">
            <w:pPr>
              <w:keepNext w:val="0"/>
              <w:keepLines w:val="0"/>
              <w:pageBreakBefore w:val="0"/>
              <w:widowControl w:val="0"/>
              <w:kinsoku/>
              <w:wordWrap/>
              <w:overflowPunct/>
              <w:topLinePunct w:val="0"/>
              <w:autoSpaceDE w:val="0"/>
              <w:autoSpaceDN w:val="0"/>
              <w:bidi w:val="0"/>
              <w:adjustRightInd w:val="0"/>
              <w:snapToGrid w:val="0"/>
              <w:spacing w:line="360" w:lineRule="auto"/>
              <w:ind w:left="118" w:right="106" w:hanging="4"/>
              <w:jc w:val="both"/>
              <w:textAlignment w:val="baseline"/>
              <w:rPr>
                <w:rFonts w:hint="default"/>
                <w:color w:val="auto"/>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样品提供要求：</w:t>
            </w:r>
            <w:r>
              <w:rPr>
                <w:rFonts w:hint="eastAsia" w:asciiTheme="minorEastAsia" w:hAnsiTheme="minorEastAsia" w:eastAsiaTheme="minorEastAsia" w:cstheme="minorEastAsia"/>
                <w:color w:val="auto"/>
                <w:sz w:val="24"/>
                <w:szCs w:val="24"/>
                <w:highlight w:val="none"/>
                <w:u w:val="single"/>
                <w:lang w:val="en-US" w:eastAsia="zh-CN"/>
              </w:rPr>
              <w:t xml:space="preserve">                     </w:t>
            </w:r>
          </w:p>
        </w:tc>
      </w:tr>
      <w:tr w14:paraId="055FDD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6" w:hRule="atLeast"/>
          <w:jc w:val="center"/>
        </w:trPr>
        <w:tc>
          <w:tcPr>
            <w:tcW w:w="918" w:type="dxa"/>
            <w:vAlign w:val="center"/>
          </w:tcPr>
          <w:p w14:paraId="411156DA">
            <w:pPr>
              <w:pageBreakBefore w:val="0"/>
              <w:widowControl w:val="0"/>
              <w:kinsoku/>
              <w:wordWrap/>
              <w:overflowPunct/>
              <w:topLinePunct w:val="0"/>
              <w:bidi w:val="0"/>
              <w:spacing w:before="120" w:line="184" w:lineRule="auto"/>
              <w:ind w:left="375"/>
              <w:jc w:val="both"/>
              <w:rPr>
                <w:rFonts w:ascii="宋体" w:hAnsi="宋体" w:eastAsia="宋体" w:cs="宋体"/>
                <w:color w:val="auto"/>
                <w:sz w:val="24"/>
                <w:szCs w:val="24"/>
                <w:highlight w:val="none"/>
              </w:rPr>
            </w:pPr>
            <w:r>
              <w:rPr>
                <w:rFonts w:ascii="宋体" w:hAnsi="宋体" w:eastAsia="宋体" w:cs="宋体"/>
                <w:color w:val="auto"/>
                <w:spacing w:val="-14"/>
                <w:sz w:val="24"/>
                <w:szCs w:val="24"/>
                <w:highlight w:val="none"/>
              </w:rPr>
              <w:t>19</w:t>
            </w:r>
          </w:p>
        </w:tc>
        <w:tc>
          <w:tcPr>
            <w:tcW w:w="1440" w:type="dxa"/>
            <w:vAlign w:val="center"/>
          </w:tcPr>
          <w:p w14:paraId="5513784A">
            <w:pPr>
              <w:pageBreakBefore w:val="0"/>
              <w:widowControl w:val="0"/>
              <w:kinsoku/>
              <w:wordWrap/>
              <w:overflowPunct/>
              <w:topLinePunct w:val="0"/>
              <w:bidi w:val="0"/>
              <w:spacing w:before="120" w:line="184" w:lineRule="auto"/>
              <w:ind w:left="375"/>
              <w:jc w:val="both"/>
              <w:rPr>
                <w:rFonts w:hint="default" w:ascii="宋体" w:hAnsi="宋体" w:eastAsia="宋体" w:cs="宋体"/>
                <w:color w:val="auto"/>
                <w:spacing w:val="-14"/>
                <w:sz w:val="24"/>
                <w:szCs w:val="24"/>
                <w:highlight w:val="none"/>
                <w:lang w:val="en-US" w:eastAsia="zh-CN"/>
              </w:rPr>
            </w:pPr>
            <w:r>
              <w:rPr>
                <w:rFonts w:hint="eastAsia" w:ascii="宋体" w:hAnsi="宋体" w:eastAsia="宋体" w:cs="宋体"/>
                <w:color w:val="auto"/>
                <w:spacing w:val="-14"/>
                <w:sz w:val="24"/>
                <w:szCs w:val="24"/>
                <w:highlight w:val="none"/>
                <w:lang w:val="en-US" w:eastAsia="zh-CN"/>
              </w:rPr>
              <w:t>分包</w:t>
            </w:r>
          </w:p>
        </w:tc>
        <w:tc>
          <w:tcPr>
            <w:tcW w:w="7127" w:type="dxa"/>
            <w:vAlign w:val="center"/>
          </w:tcPr>
          <w:p w14:paraId="190D5CC5">
            <w:pPr>
              <w:keepNext w:val="0"/>
              <w:keepLines w:val="0"/>
              <w:pageBreakBefore w:val="0"/>
              <w:widowControl w:val="0"/>
              <w:kinsoku/>
              <w:wordWrap/>
              <w:overflowPunct/>
              <w:topLinePunct w:val="0"/>
              <w:autoSpaceDE w:val="0"/>
              <w:autoSpaceDN w:val="0"/>
              <w:bidi w:val="0"/>
              <w:adjustRightInd w:val="0"/>
              <w:snapToGrid w:val="0"/>
              <w:spacing w:line="360" w:lineRule="auto"/>
              <w:ind w:left="115"/>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 xml:space="preserve">本项目是否允许分包： </w:t>
            </w:r>
          </w:p>
          <w:p w14:paraId="560B82ED">
            <w:pPr>
              <w:keepNext w:val="0"/>
              <w:keepLines w:val="0"/>
              <w:pageBreakBefore w:val="0"/>
              <w:widowControl w:val="0"/>
              <w:kinsoku/>
              <w:wordWrap/>
              <w:overflowPunct/>
              <w:topLinePunct w:val="0"/>
              <w:autoSpaceDE w:val="0"/>
              <w:autoSpaceDN w:val="0"/>
              <w:bidi w:val="0"/>
              <w:adjustRightInd w:val="0"/>
              <w:snapToGrid w:val="0"/>
              <w:spacing w:line="360" w:lineRule="auto"/>
              <w:ind w:left="237" w:leftChars="113" w:firstLine="362" w:firstLineChars="151"/>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sym w:font="Wingdings 2" w:char="0052"/>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lang w:eastAsia="zh-CN"/>
              </w:rPr>
              <w:t>不允许</w:t>
            </w:r>
          </w:p>
          <w:p w14:paraId="3BC0E49B">
            <w:pPr>
              <w:keepNext w:val="0"/>
              <w:keepLines w:val="0"/>
              <w:pageBreakBefore w:val="0"/>
              <w:widowControl w:val="0"/>
              <w:kinsoku/>
              <w:wordWrap/>
              <w:overflowPunct/>
              <w:topLinePunct w:val="0"/>
              <w:autoSpaceDE w:val="0"/>
              <w:autoSpaceDN w:val="0"/>
              <w:bidi w:val="0"/>
              <w:adjustRightInd w:val="0"/>
              <w:snapToGrid w:val="0"/>
              <w:spacing w:line="360" w:lineRule="auto"/>
              <w:ind w:left="237" w:leftChars="113" w:firstLine="362" w:firstLineChars="151"/>
              <w:jc w:val="both"/>
              <w:textAlignment w:val="baseline"/>
              <w:rPr>
                <w:rFonts w:hint="eastAsia" w:ascii="宋体" w:hAnsi="宋体" w:eastAsia="宋体" w:cs="宋体"/>
                <w:color w:val="auto"/>
                <w:sz w:val="24"/>
                <w:szCs w:val="24"/>
                <w:highlight w:val="none"/>
                <w:lang w:val="en-US" w:eastAsia="zh-CN"/>
              </w:rPr>
            </w:pPr>
            <w:r>
              <w:rPr>
                <w:rFonts w:ascii="宋体" w:hAnsi="宋体" w:eastAsia="宋体" w:cs="宋体"/>
                <w:color w:val="auto"/>
                <w:sz w:val="24"/>
                <w:szCs w:val="24"/>
                <w:highlight w:val="none"/>
                <w:lang w:eastAsia="zh-CN"/>
              </w:rPr>
              <w:sym w:font="Wingdings 2" w:char="00A3"/>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lang w:eastAsia="zh-CN"/>
              </w:rPr>
              <w:t>允许</w:t>
            </w:r>
            <w:r>
              <w:rPr>
                <w:rFonts w:hint="eastAsia" w:ascii="宋体" w:hAnsi="宋体" w:eastAsia="宋体" w:cs="宋体"/>
                <w:color w:val="auto"/>
                <w:sz w:val="24"/>
                <w:szCs w:val="24"/>
                <w:highlight w:val="none"/>
                <w:lang w:val="en-US" w:eastAsia="zh-CN"/>
              </w:rPr>
              <w:t xml:space="preserve"> 具体要求：</w:t>
            </w:r>
          </w:p>
          <w:p w14:paraId="442B8C8E">
            <w:pPr>
              <w:pStyle w:val="6"/>
              <w:keepNext w:val="0"/>
              <w:keepLines w:val="0"/>
              <w:pageBreakBefore w:val="0"/>
              <w:widowControl w:val="0"/>
              <w:kinsoku/>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（1）可以分包履行的具体内容：</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w:t>
            </w:r>
          </w:p>
          <w:p w14:paraId="5AD00514">
            <w:pPr>
              <w:pStyle w:val="6"/>
              <w:keepNext w:val="0"/>
              <w:keepLines w:val="0"/>
              <w:pageBreakBefore w:val="0"/>
              <w:widowControl w:val="0"/>
              <w:kinsoku/>
              <w:wordWrap/>
              <w:overflowPunct/>
              <w:topLinePunct w:val="0"/>
              <w:autoSpaceDE w:val="0"/>
              <w:autoSpaceDN w:val="0"/>
              <w:bidi w:val="0"/>
              <w:adjustRightInd w:val="0"/>
              <w:snapToGrid w:val="0"/>
              <w:spacing w:after="0" w:line="360" w:lineRule="auto"/>
              <w:jc w:val="both"/>
              <w:textAlignment w:val="baseline"/>
              <w:rPr>
                <w:rFonts w:hint="eastAsia" w:ascii="宋体" w:hAnsi="宋体" w:eastAsia="宋体" w:cs="宋体"/>
                <w:snapToGrid w:val="0"/>
                <w:color w:val="auto"/>
                <w:kern w:val="0"/>
                <w:sz w:val="24"/>
                <w:szCs w:val="24"/>
                <w:highlight w:val="none"/>
                <w:lang w:val="en-US" w:eastAsia="zh-CN" w:bidi="ar-SA"/>
              </w:rPr>
            </w:pPr>
            <w:r>
              <w:rPr>
                <w:rFonts w:hint="eastAsia" w:ascii="宋体" w:hAnsi="宋体" w:eastAsia="宋体" w:cs="宋体"/>
                <w:snapToGrid w:val="0"/>
                <w:color w:val="auto"/>
                <w:kern w:val="0"/>
                <w:sz w:val="24"/>
                <w:szCs w:val="24"/>
                <w:highlight w:val="none"/>
                <w:lang w:val="en-US" w:eastAsia="zh-CN" w:bidi="ar-SA"/>
              </w:rPr>
              <w:t>（2）允许分包的金额或者比例：</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w:t>
            </w:r>
          </w:p>
          <w:p w14:paraId="03983904">
            <w:pPr>
              <w:pStyle w:val="6"/>
              <w:keepNext w:val="0"/>
              <w:keepLines w:val="0"/>
              <w:pageBreakBefore w:val="0"/>
              <w:widowControl w:val="0"/>
              <w:kinsoku/>
              <w:wordWrap/>
              <w:overflowPunct/>
              <w:topLinePunct w:val="0"/>
              <w:autoSpaceDE w:val="0"/>
              <w:autoSpaceDN w:val="0"/>
              <w:bidi w:val="0"/>
              <w:adjustRightInd w:val="0"/>
              <w:snapToGrid w:val="0"/>
              <w:spacing w:after="0" w:line="360" w:lineRule="auto"/>
              <w:jc w:val="both"/>
              <w:textAlignment w:val="baseline"/>
              <w:rPr>
                <w:color w:val="auto"/>
                <w:highlight w:val="none"/>
                <w:lang w:eastAsia="zh-CN"/>
              </w:rPr>
            </w:pPr>
            <w:r>
              <w:rPr>
                <w:rFonts w:hint="eastAsia" w:ascii="宋体" w:hAnsi="宋体" w:eastAsia="宋体" w:cs="宋体"/>
                <w:snapToGrid w:val="0"/>
                <w:color w:val="auto"/>
                <w:kern w:val="0"/>
                <w:sz w:val="24"/>
                <w:szCs w:val="24"/>
                <w:highlight w:val="none"/>
                <w:lang w:val="en-US" w:eastAsia="zh-CN" w:bidi="ar-SA"/>
              </w:rPr>
              <w:t>（3）其他要求：</w:t>
            </w:r>
            <w:r>
              <w:rPr>
                <w:rFonts w:hint="eastAsia" w:ascii="宋体" w:hAnsi="宋体" w:eastAsia="宋体" w:cs="宋体"/>
                <w:snapToGrid w:val="0"/>
                <w:color w:val="auto"/>
                <w:kern w:val="0"/>
                <w:sz w:val="24"/>
                <w:szCs w:val="24"/>
                <w:highlight w:val="none"/>
                <w:u w:val="single"/>
                <w:lang w:val="en-US" w:eastAsia="zh-CN" w:bidi="ar-SA"/>
              </w:rPr>
              <w:t xml:space="preserve">         </w:t>
            </w:r>
            <w:r>
              <w:rPr>
                <w:rFonts w:hint="eastAsia" w:ascii="宋体" w:hAnsi="宋体" w:eastAsia="宋体" w:cs="宋体"/>
                <w:snapToGrid w:val="0"/>
                <w:color w:val="auto"/>
                <w:kern w:val="0"/>
                <w:sz w:val="24"/>
                <w:szCs w:val="24"/>
                <w:highlight w:val="none"/>
                <w:lang w:val="en-US" w:eastAsia="zh-CN" w:bidi="ar-SA"/>
              </w:rPr>
              <w:t>。</w:t>
            </w:r>
          </w:p>
        </w:tc>
      </w:tr>
      <w:tr w14:paraId="1955F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7" w:hRule="atLeast"/>
          <w:jc w:val="center"/>
        </w:trPr>
        <w:tc>
          <w:tcPr>
            <w:tcW w:w="918" w:type="dxa"/>
            <w:vAlign w:val="center"/>
          </w:tcPr>
          <w:p w14:paraId="67C88DD5">
            <w:pPr>
              <w:pageBreakBefore w:val="0"/>
              <w:widowControl w:val="0"/>
              <w:kinsoku/>
              <w:wordWrap/>
              <w:overflowPunct/>
              <w:topLinePunct w:val="0"/>
              <w:bidi w:val="0"/>
              <w:spacing w:before="308" w:line="184"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20</w:t>
            </w:r>
          </w:p>
        </w:tc>
        <w:tc>
          <w:tcPr>
            <w:tcW w:w="1440" w:type="dxa"/>
            <w:vAlign w:val="center"/>
          </w:tcPr>
          <w:p w14:paraId="5E59170C">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询比时间及</w:t>
            </w:r>
          </w:p>
          <w:p w14:paraId="3B571F0A">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7"/>
                <w:sz w:val="24"/>
                <w:szCs w:val="24"/>
                <w:highlight w:val="none"/>
                <w:lang w:val="en-US" w:eastAsia="zh-CN"/>
              </w:rPr>
            </w:pPr>
            <w:r>
              <w:rPr>
                <w:rFonts w:hint="eastAsia" w:ascii="宋体" w:hAnsi="宋体" w:eastAsia="宋体" w:cs="宋体"/>
                <w:color w:val="auto"/>
                <w:spacing w:val="-7"/>
                <w:sz w:val="24"/>
                <w:szCs w:val="24"/>
                <w:highlight w:val="none"/>
                <w:lang w:val="en-US" w:eastAsia="zh-CN"/>
              </w:rPr>
              <w:t>地点</w:t>
            </w:r>
          </w:p>
        </w:tc>
        <w:tc>
          <w:tcPr>
            <w:tcW w:w="7127" w:type="dxa"/>
            <w:vAlign w:val="center"/>
          </w:tcPr>
          <w:p w14:paraId="7CB3E923">
            <w:pPr>
              <w:keepNext w:val="0"/>
              <w:keepLines w:val="0"/>
              <w:pageBreakBefore w:val="0"/>
              <w:widowControl w:val="0"/>
              <w:kinsoku/>
              <w:wordWrap/>
              <w:overflowPunct/>
              <w:topLinePunct w:val="0"/>
              <w:autoSpaceDE w:val="0"/>
              <w:autoSpaceDN w:val="0"/>
              <w:bidi w:val="0"/>
              <w:adjustRightInd w:val="0"/>
              <w:snapToGrid w:val="0"/>
              <w:spacing w:line="360" w:lineRule="auto"/>
              <w:ind w:right="109" w:firstLine="213" w:firstLineChars="100"/>
              <w:jc w:val="both"/>
              <w:textAlignment w:val="baseline"/>
              <w:rPr>
                <w:rFonts w:hint="default" w:ascii="宋体" w:hAnsi="宋体" w:eastAsia="宋体" w:cs="宋体"/>
                <w:b/>
                <w:bCs/>
                <w:color w:val="auto"/>
                <w:spacing w:val="-14"/>
                <w:sz w:val="24"/>
                <w:szCs w:val="24"/>
                <w:highlight w:val="none"/>
                <w:lang w:val="en-US" w:eastAsia="zh-CN"/>
              </w:rPr>
            </w:pPr>
            <w:r>
              <w:rPr>
                <w:rFonts w:hint="eastAsia" w:ascii="宋体" w:hAnsi="宋体" w:eastAsia="宋体" w:cs="宋体"/>
                <w:b/>
                <w:bCs/>
                <w:color w:val="auto"/>
                <w:spacing w:val="-14"/>
                <w:sz w:val="24"/>
                <w:szCs w:val="24"/>
                <w:highlight w:val="none"/>
                <w:lang w:val="en-US" w:eastAsia="zh-CN"/>
              </w:rPr>
              <w:t>询比时间：</w:t>
            </w:r>
            <w:r>
              <w:rPr>
                <w:rFonts w:hint="eastAsia"/>
                <w:b/>
                <w:bCs/>
                <w:color w:val="auto"/>
                <w:sz w:val="24"/>
                <w:szCs w:val="24"/>
                <w:highlight w:val="none"/>
                <w:lang w:eastAsia="zh-CN"/>
              </w:rPr>
              <w:t>详见“第一章 询比邀请”</w:t>
            </w:r>
          </w:p>
          <w:p w14:paraId="474953E9">
            <w:pPr>
              <w:keepNext w:val="0"/>
              <w:keepLines w:val="0"/>
              <w:pageBreakBefore w:val="0"/>
              <w:widowControl w:val="0"/>
              <w:kinsoku/>
              <w:wordWrap/>
              <w:overflowPunct/>
              <w:topLinePunct w:val="0"/>
              <w:autoSpaceDE w:val="0"/>
              <w:autoSpaceDN w:val="0"/>
              <w:bidi w:val="0"/>
              <w:adjustRightInd w:val="0"/>
              <w:snapToGrid w:val="0"/>
              <w:spacing w:line="360" w:lineRule="auto"/>
              <w:ind w:right="109" w:firstLine="213" w:firstLineChars="100"/>
              <w:jc w:val="both"/>
              <w:textAlignment w:val="baseline"/>
              <w:rPr>
                <w:rFonts w:hint="eastAsia"/>
                <w:b/>
                <w:bCs/>
                <w:color w:val="auto"/>
                <w:sz w:val="24"/>
                <w:szCs w:val="24"/>
                <w:highlight w:val="none"/>
                <w:lang w:eastAsia="zh-CN"/>
              </w:rPr>
            </w:pPr>
            <w:r>
              <w:rPr>
                <w:rFonts w:hint="eastAsia" w:ascii="宋体" w:hAnsi="宋体" w:eastAsia="宋体" w:cs="宋体"/>
                <w:b/>
                <w:bCs/>
                <w:color w:val="auto"/>
                <w:spacing w:val="-14"/>
                <w:sz w:val="24"/>
                <w:szCs w:val="24"/>
                <w:highlight w:val="none"/>
                <w:lang w:val="en-US" w:eastAsia="zh-CN"/>
              </w:rPr>
              <w:t>询比地点</w:t>
            </w:r>
            <w:r>
              <w:rPr>
                <w:rFonts w:hint="eastAsia"/>
                <w:b/>
                <w:bCs/>
                <w:color w:val="auto"/>
                <w:sz w:val="24"/>
                <w:szCs w:val="24"/>
                <w:highlight w:val="none"/>
                <w:lang w:eastAsia="zh-CN"/>
              </w:rPr>
              <w:t>：详见“第一章 询比邀请”</w:t>
            </w:r>
          </w:p>
          <w:p w14:paraId="556AE0F3">
            <w:pPr>
              <w:keepNext w:val="0"/>
              <w:keepLines w:val="0"/>
              <w:pageBreakBefore w:val="0"/>
              <w:widowControl w:val="0"/>
              <w:kinsoku w:val="0"/>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tc>
      </w:tr>
      <w:tr w14:paraId="118F9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8" w:hRule="atLeast"/>
          <w:jc w:val="center"/>
        </w:trPr>
        <w:tc>
          <w:tcPr>
            <w:tcW w:w="918" w:type="dxa"/>
            <w:vAlign w:val="center"/>
          </w:tcPr>
          <w:p w14:paraId="6AB013E8">
            <w:pPr>
              <w:pageBreakBefore w:val="0"/>
              <w:widowControl w:val="0"/>
              <w:kinsoku/>
              <w:wordWrap/>
              <w:overflowPunct/>
              <w:topLinePunct w:val="0"/>
              <w:bidi w:val="0"/>
              <w:spacing w:before="78" w:line="184" w:lineRule="auto"/>
              <w:jc w:val="center"/>
              <w:rPr>
                <w:rFonts w:hint="default" w:ascii="宋体" w:hAnsi="宋体" w:eastAsia="宋体" w:cs="宋体"/>
                <w:snapToGrid w:val="0"/>
                <w:color w:val="auto"/>
                <w:spacing w:val="-4"/>
                <w:sz w:val="24"/>
                <w:szCs w:val="24"/>
                <w:highlight w:val="none"/>
                <w:lang w:val="en-US" w:eastAsia="zh-CN" w:bidi="ar-SA"/>
              </w:rPr>
            </w:pPr>
            <w:r>
              <w:rPr>
                <w:rFonts w:hint="eastAsia" w:ascii="宋体" w:hAnsi="宋体" w:eastAsia="宋体" w:cs="宋体"/>
                <w:color w:val="auto"/>
                <w:spacing w:val="-4"/>
                <w:sz w:val="24"/>
                <w:szCs w:val="24"/>
                <w:highlight w:val="none"/>
                <w:lang w:val="en-US" w:eastAsia="zh-CN"/>
              </w:rPr>
              <w:t>27.3</w:t>
            </w:r>
          </w:p>
        </w:tc>
        <w:tc>
          <w:tcPr>
            <w:tcW w:w="1440" w:type="dxa"/>
            <w:vAlign w:val="center"/>
          </w:tcPr>
          <w:p w14:paraId="4F3567B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napToGrid w:val="0"/>
                <w:color w:val="auto"/>
                <w:spacing w:val="-14"/>
                <w:sz w:val="24"/>
                <w:szCs w:val="24"/>
                <w:highlight w:val="none"/>
                <w:lang w:val="en-US" w:eastAsia="zh-CN" w:bidi="ar-SA"/>
              </w:rPr>
            </w:pPr>
            <w:r>
              <w:rPr>
                <w:rFonts w:hint="eastAsia" w:ascii="宋体" w:hAnsi="宋体" w:eastAsia="宋体" w:cs="宋体"/>
                <w:color w:val="auto"/>
                <w:spacing w:val="-14"/>
                <w:sz w:val="24"/>
                <w:szCs w:val="24"/>
                <w:highlight w:val="none"/>
                <w:lang w:val="en-US" w:eastAsia="zh-CN"/>
              </w:rPr>
              <w:t>核心产品</w:t>
            </w:r>
          </w:p>
        </w:tc>
        <w:tc>
          <w:tcPr>
            <w:tcW w:w="7127" w:type="dxa"/>
            <w:vAlign w:val="center"/>
          </w:tcPr>
          <w:p w14:paraId="1B31019C">
            <w:pPr>
              <w:keepNext w:val="0"/>
              <w:keepLines w:val="0"/>
              <w:pageBreakBefore w:val="0"/>
              <w:widowControl w:val="0"/>
              <w:kinsoku/>
              <w:wordWrap/>
              <w:overflowPunct/>
              <w:topLinePunct w:val="0"/>
              <w:autoSpaceDE w:val="0"/>
              <w:autoSpaceDN w:val="0"/>
              <w:bidi w:val="0"/>
              <w:adjustRightInd w:val="0"/>
              <w:snapToGrid w:val="0"/>
              <w:spacing w:line="360" w:lineRule="auto"/>
              <w:ind w:left="118" w:leftChars="0"/>
              <w:jc w:val="both"/>
              <w:textAlignment w:val="baseline"/>
              <w:rPr>
                <w:rFonts w:hint="eastAsia" w:ascii="宋体" w:hAnsi="宋体" w:eastAsia="宋体" w:cs="宋体"/>
                <w:snapToGrid w:val="0"/>
                <w:color w:val="auto"/>
                <w:spacing w:val="-2"/>
                <w:sz w:val="24"/>
                <w:szCs w:val="24"/>
                <w:highlight w:val="none"/>
                <w:lang w:val="en-US" w:eastAsia="zh-CN" w:bidi="ar-SA"/>
              </w:rPr>
            </w:pPr>
            <w:r>
              <w:rPr>
                <w:rFonts w:ascii="宋体" w:hAnsi="宋体" w:eastAsia="宋体" w:cs="宋体"/>
                <w:color w:val="auto"/>
                <w:spacing w:val="-2"/>
                <w:sz w:val="24"/>
                <w:szCs w:val="24"/>
                <w:highlight w:val="none"/>
                <w:lang w:eastAsia="zh-CN"/>
              </w:rPr>
              <w:t>非单一产品采购项目，核心产品为：</w:t>
            </w:r>
            <w:r>
              <w:rPr>
                <w:rFonts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val="en-US" w:eastAsia="zh-CN"/>
              </w:rPr>
              <w:t xml:space="preserve"> / </w:t>
            </w:r>
          </w:p>
        </w:tc>
      </w:tr>
      <w:tr w14:paraId="6C313A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6" w:hRule="atLeast"/>
          <w:jc w:val="center"/>
        </w:trPr>
        <w:tc>
          <w:tcPr>
            <w:tcW w:w="918" w:type="dxa"/>
            <w:vAlign w:val="center"/>
          </w:tcPr>
          <w:p w14:paraId="1A0EFDF4">
            <w:pPr>
              <w:pageBreakBefore w:val="0"/>
              <w:widowControl w:val="0"/>
              <w:kinsoku/>
              <w:wordWrap/>
              <w:overflowPunct/>
              <w:topLinePunct w:val="0"/>
              <w:bidi w:val="0"/>
              <w:spacing w:before="78" w:line="184" w:lineRule="auto"/>
              <w:jc w:val="center"/>
              <w:rPr>
                <w:rFonts w:hint="eastAsia" w:ascii="宋体" w:hAnsi="宋体" w:eastAsia="宋体" w:cs="宋体"/>
                <w:color w:val="auto"/>
                <w:sz w:val="24"/>
                <w:szCs w:val="24"/>
                <w:highlight w:val="none"/>
                <w:lang w:val="en-US" w:eastAsia="zh-CN"/>
              </w:rPr>
            </w:pPr>
            <w:r>
              <w:rPr>
                <w:rFonts w:ascii="宋体" w:hAnsi="宋体" w:eastAsia="宋体" w:cs="宋体"/>
                <w:color w:val="auto"/>
                <w:spacing w:val="-4"/>
                <w:sz w:val="24"/>
                <w:szCs w:val="24"/>
                <w:highlight w:val="none"/>
              </w:rPr>
              <w:t>2</w:t>
            </w:r>
            <w:r>
              <w:rPr>
                <w:rFonts w:hint="eastAsia" w:ascii="宋体" w:hAnsi="宋体" w:eastAsia="宋体" w:cs="宋体"/>
                <w:color w:val="auto"/>
                <w:spacing w:val="-4"/>
                <w:sz w:val="24"/>
                <w:szCs w:val="24"/>
                <w:highlight w:val="none"/>
                <w:lang w:val="en-US" w:eastAsia="zh-CN"/>
              </w:rPr>
              <w:t>7</w:t>
            </w:r>
          </w:p>
        </w:tc>
        <w:tc>
          <w:tcPr>
            <w:tcW w:w="1440" w:type="dxa"/>
            <w:vAlign w:val="center"/>
          </w:tcPr>
          <w:p w14:paraId="56A2692A">
            <w:pPr>
              <w:pageBreakBefore w:val="0"/>
              <w:widowControl w:val="0"/>
              <w:kinsoku/>
              <w:wordWrap/>
              <w:overflowPunct/>
              <w:topLinePunct w:val="0"/>
              <w:bidi w:val="0"/>
              <w:spacing w:before="78" w:line="184" w:lineRule="auto"/>
              <w:jc w:val="center"/>
              <w:rPr>
                <w:rFonts w:hint="eastAsia" w:ascii="宋体" w:hAnsi="宋体" w:eastAsia="宋体" w:cs="宋体"/>
                <w:color w:val="auto"/>
                <w:spacing w:val="-14"/>
                <w:sz w:val="24"/>
                <w:szCs w:val="24"/>
                <w:highlight w:val="none"/>
                <w:lang w:val="en-GB" w:eastAsia="zh-CN"/>
              </w:rPr>
            </w:pPr>
            <w:r>
              <w:rPr>
                <w:rFonts w:hint="eastAsia" w:ascii="宋体" w:hAnsi="宋体" w:eastAsia="宋体" w:cs="宋体"/>
                <w:color w:val="auto"/>
                <w:spacing w:val="-14"/>
                <w:sz w:val="24"/>
                <w:szCs w:val="24"/>
                <w:highlight w:val="none"/>
                <w:lang w:val="en-US" w:eastAsia="zh-CN"/>
              </w:rPr>
              <w:t>推荐</w:t>
            </w:r>
            <w:r>
              <w:rPr>
                <w:rFonts w:hint="eastAsia" w:ascii="宋体" w:hAnsi="宋体" w:eastAsia="宋体" w:cs="宋体"/>
                <w:color w:val="auto"/>
                <w:spacing w:val="-14"/>
                <w:sz w:val="24"/>
                <w:szCs w:val="24"/>
                <w:highlight w:val="none"/>
                <w:lang w:val="en-GB" w:eastAsia="zh-CN"/>
              </w:rPr>
              <w:t>成交</w:t>
            </w:r>
          </w:p>
          <w:p w14:paraId="6BA8389F">
            <w:pPr>
              <w:pageBreakBefore w:val="0"/>
              <w:widowControl w:val="0"/>
              <w:kinsoku/>
              <w:wordWrap/>
              <w:overflowPunct/>
              <w:topLinePunct w:val="0"/>
              <w:bidi w:val="0"/>
              <w:spacing w:before="78" w:line="184" w:lineRule="auto"/>
              <w:jc w:val="center"/>
              <w:rPr>
                <w:rFonts w:ascii="宋体" w:hAnsi="宋体" w:eastAsia="宋体" w:cs="宋体"/>
                <w:color w:val="auto"/>
                <w:spacing w:val="-4"/>
                <w:sz w:val="24"/>
                <w:szCs w:val="24"/>
                <w:highlight w:val="none"/>
              </w:rPr>
            </w:pPr>
            <w:r>
              <w:rPr>
                <w:rFonts w:hint="eastAsia" w:ascii="宋体" w:hAnsi="宋体" w:eastAsia="宋体" w:cs="宋体"/>
                <w:color w:val="auto"/>
                <w:spacing w:val="-14"/>
                <w:sz w:val="24"/>
                <w:szCs w:val="24"/>
                <w:highlight w:val="none"/>
                <w:lang w:val="en-GB" w:eastAsia="zh-CN"/>
              </w:rPr>
              <w:t>供应商</w:t>
            </w:r>
          </w:p>
        </w:tc>
        <w:tc>
          <w:tcPr>
            <w:tcW w:w="7127" w:type="dxa"/>
            <w:vAlign w:val="center"/>
          </w:tcPr>
          <w:p w14:paraId="6B5D9CA3">
            <w:pPr>
              <w:keepNext w:val="0"/>
              <w:keepLines w:val="0"/>
              <w:pageBreakBefore w:val="0"/>
              <w:widowControl w:val="0"/>
              <w:kinsoku/>
              <w:wordWrap/>
              <w:overflowPunct/>
              <w:topLinePunct w:val="0"/>
              <w:autoSpaceDE w:val="0"/>
              <w:autoSpaceDN w:val="0"/>
              <w:bidi w:val="0"/>
              <w:adjustRightInd w:val="0"/>
              <w:snapToGrid w:val="0"/>
              <w:spacing w:line="360" w:lineRule="auto"/>
              <w:ind w:left="239" w:leftChars="114" w:firstLine="0" w:firstLineChars="0"/>
              <w:jc w:val="both"/>
              <w:textAlignment w:val="baseline"/>
              <w:rPr>
                <w:rFonts w:hint="eastAsia" w:ascii="宋体" w:hAnsi="宋体" w:eastAsia="宋体" w:cs="宋体"/>
                <w:b w:val="0"/>
                <w:bCs w:val="0"/>
                <w:i w:val="0"/>
                <w:iCs w:val="0"/>
                <w:snapToGrid w:val="0"/>
                <w:color w:val="auto"/>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对小型、微型企业和监狱企业、残疾人福利性单位的报价给予</w:t>
            </w:r>
            <w:r>
              <w:rPr>
                <w:rFonts w:hint="eastAsia" w:ascii="宋体" w:hAnsi="宋体" w:eastAsia="宋体" w:cs="宋体"/>
                <w:b w:val="0"/>
                <w:bCs w:val="0"/>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lang w:val="en-US" w:eastAsia="zh-CN"/>
              </w:rPr>
              <w:t>比例的扣除，用扣除后的价格参与评审。</w:t>
            </w:r>
            <w:r>
              <w:rPr>
                <w:rFonts w:hint="eastAsia" w:ascii="宋体" w:hAnsi="宋体" w:eastAsia="宋体" w:cs="宋体"/>
                <w:b/>
                <w:bCs/>
                <w:color w:val="auto"/>
                <w:sz w:val="24"/>
                <w:szCs w:val="24"/>
                <w:highlight w:val="none"/>
                <w:lang w:val="en-US" w:eastAsia="zh-CN"/>
              </w:rPr>
              <w:t>（本项目不适用）</w:t>
            </w:r>
          </w:p>
          <w:p w14:paraId="3319CD89">
            <w:pPr>
              <w:keepNext w:val="0"/>
              <w:keepLines w:val="0"/>
              <w:pageBreakBefore w:val="0"/>
              <w:widowControl w:val="0"/>
              <w:kinsoku/>
              <w:wordWrap/>
              <w:overflowPunct/>
              <w:topLinePunct w:val="0"/>
              <w:autoSpaceDE w:val="0"/>
              <w:autoSpaceDN w:val="0"/>
              <w:bidi w:val="0"/>
              <w:adjustRightInd w:val="0"/>
              <w:snapToGrid w:val="0"/>
              <w:spacing w:line="360" w:lineRule="auto"/>
              <w:ind w:left="239" w:leftChars="114" w:firstLine="0" w:firstLineChars="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b w:val="0"/>
                <w:bCs w:val="0"/>
                <w:i w:val="0"/>
                <w:iCs w:val="0"/>
                <w:snapToGrid w:val="0"/>
                <w:color w:val="auto"/>
                <w:sz w:val="24"/>
                <w:szCs w:val="24"/>
                <w:highlight w:val="none"/>
                <w:lang w:val="en-US" w:eastAsia="zh-CN" w:bidi="ar-SA"/>
              </w:rPr>
              <w:t>产品属于《节能产品政府采购品目清单》、《环境标志产品政府采购品目清单》范围的，依据国家确定的认证机构出具的、处于有效期之内的节能产品、环境标志产品认证证书，对获得证书的产品实施政府优先采购或强制采购。</w:t>
            </w:r>
          </w:p>
        </w:tc>
      </w:tr>
      <w:tr w14:paraId="54CB3D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jc w:val="center"/>
        </w:trPr>
        <w:tc>
          <w:tcPr>
            <w:tcW w:w="918" w:type="dxa"/>
            <w:vAlign w:val="center"/>
          </w:tcPr>
          <w:p w14:paraId="0DEFF9B9">
            <w:pPr>
              <w:pageBreakBefore w:val="0"/>
              <w:widowControl w:val="0"/>
              <w:kinsoku/>
              <w:wordWrap/>
              <w:overflowPunct/>
              <w:topLinePunct w:val="0"/>
              <w:bidi w:val="0"/>
              <w:spacing w:before="217" w:line="183"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7"/>
                <w:sz w:val="24"/>
                <w:szCs w:val="24"/>
                <w:highlight w:val="none"/>
                <w:lang w:val="en-US" w:eastAsia="zh-CN"/>
              </w:rPr>
              <w:t>30.1</w:t>
            </w:r>
          </w:p>
        </w:tc>
        <w:tc>
          <w:tcPr>
            <w:tcW w:w="1440" w:type="dxa"/>
            <w:vAlign w:val="center"/>
          </w:tcPr>
          <w:p w14:paraId="19FAFD3E">
            <w:pPr>
              <w:pageBreakBefore w:val="0"/>
              <w:widowControl w:val="0"/>
              <w:kinsoku/>
              <w:wordWrap/>
              <w:overflowPunct/>
              <w:topLinePunct w:val="0"/>
              <w:bidi w:val="0"/>
              <w:spacing w:before="217" w:line="183" w:lineRule="auto"/>
              <w:jc w:val="center"/>
              <w:rPr>
                <w:rFonts w:ascii="宋体" w:hAnsi="宋体" w:eastAsia="宋体" w:cs="宋体"/>
                <w:color w:val="auto"/>
                <w:spacing w:val="-7"/>
                <w:sz w:val="24"/>
                <w:szCs w:val="24"/>
                <w:highlight w:val="none"/>
              </w:rPr>
            </w:pPr>
            <w:r>
              <w:rPr>
                <w:rFonts w:ascii="宋体" w:hAnsi="宋体" w:eastAsia="宋体" w:cs="宋体"/>
                <w:color w:val="auto"/>
                <w:spacing w:val="-1"/>
                <w:sz w:val="24"/>
                <w:szCs w:val="24"/>
                <w:highlight w:val="none"/>
                <w:lang w:eastAsia="zh-CN"/>
              </w:rPr>
              <w:t>履约保证金</w:t>
            </w:r>
          </w:p>
        </w:tc>
        <w:tc>
          <w:tcPr>
            <w:tcW w:w="7127" w:type="dxa"/>
            <w:vAlign w:val="center"/>
          </w:tcPr>
          <w:p w14:paraId="799C14F0">
            <w:pPr>
              <w:pageBreakBefore w:val="0"/>
              <w:widowControl w:val="0"/>
              <w:kinsoku/>
              <w:wordWrap/>
              <w:overflowPunct/>
              <w:topLinePunct w:val="0"/>
              <w:bidi w:val="0"/>
              <w:spacing w:before="40" w:line="360" w:lineRule="auto"/>
              <w:ind w:left="113"/>
              <w:jc w:val="both"/>
              <w:rPr>
                <w:rFonts w:hint="default" w:ascii="宋体" w:hAnsi="宋体" w:eastAsia="宋体" w:cs="宋体"/>
                <w:color w:val="auto"/>
                <w:spacing w:val="-6"/>
                <w:sz w:val="24"/>
                <w:szCs w:val="24"/>
                <w:highlight w:val="none"/>
                <w:lang w:val="en-US" w:eastAsia="zh-CN"/>
                <w14:textOutline w14:w="4356" w14:cap="sq" w14:cmpd="sng" w14:algn="ctr">
                  <w14:solidFill>
                    <w14:srgbClr w14:val="000000"/>
                  </w14:solidFill>
                  <w14:prstDash w14:val="solid"/>
                  <w14:bevel/>
                </w14:textOutline>
              </w:rPr>
            </w:pPr>
            <w:r>
              <w:rPr>
                <w:rFonts w:ascii="宋体" w:hAnsi="宋体" w:eastAsia="宋体" w:cs="宋体"/>
                <w:color w:val="auto"/>
                <w:spacing w:val="0"/>
                <w:sz w:val="24"/>
                <w:szCs w:val="24"/>
                <w:highlight w:val="none"/>
                <w:lang w:eastAsia="zh-CN"/>
              </w:rPr>
              <w:t>履约保证金金额：</w:t>
            </w:r>
            <w:r>
              <w:rPr>
                <w:rFonts w:hint="eastAsia" w:ascii="宋体" w:hAnsi="宋体" w:eastAsia="宋体" w:cs="宋体"/>
                <w:color w:val="auto"/>
                <w:spacing w:val="0"/>
                <w:sz w:val="24"/>
                <w:szCs w:val="24"/>
                <w:highlight w:val="none"/>
                <w:lang w:val="en-US" w:eastAsia="zh-CN"/>
              </w:rPr>
              <w:t>详见商务要求</w:t>
            </w:r>
          </w:p>
          <w:p w14:paraId="10B92D72">
            <w:pPr>
              <w:keepNext w:val="0"/>
              <w:keepLines w:val="0"/>
              <w:pageBreakBefore w:val="0"/>
              <w:widowControl w:val="0"/>
              <w:kinsoku/>
              <w:wordWrap/>
              <w:overflowPunct/>
              <w:topLinePunct w:val="0"/>
              <w:autoSpaceDE w:val="0"/>
              <w:autoSpaceDN w:val="0"/>
              <w:bidi w:val="0"/>
              <w:adjustRightInd w:val="0"/>
              <w:snapToGrid w:val="0"/>
              <w:spacing w:line="360" w:lineRule="auto"/>
              <w:ind w:left="119"/>
              <w:jc w:val="both"/>
              <w:textAlignment w:val="baseline"/>
              <w:rPr>
                <w:rFonts w:hint="eastAsia" w:ascii="宋体" w:hAnsi="宋体" w:eastAsia="宋体" w:cs="宋体"/>
                <w:b/>
                <w:bCs/>
                <w:i w:val="0"/>
                <w:iCs w:val="0"/>
                <w:color w:val="auto"/>
                <w:sz w:val="24"/>
                <w:szCs w:val="24"/>
                <w:highlight w:val="none"/>
                <w:lang w:val="en-US" w:eastAsia="zh-CN"/>
              </w:rPr>
            </w:pPr>
            <w:r>
              <w:rPr>
                <w:rFonts w:hint="eastAsia" w:ascii="宋体" w:hAnsi="宋体" w:eastAsia="宋体" w:cs="宋体"/>
                <w:b/>
                <w:bCs/>
                <w:i w:val="0"/>
                <w:iCs w:val="0"/>
                <w:color w:val="auto"/>
                <w:sz w:val="24"/>
                <w:szCs w:val="24"/>
                <w:highlight w:val="none"/>
                <w:lang w:val="en-US" w:eastAsia="zh-CN"/>
              </w:rPr>
              <w:t>本项目履约保证金应以银行转帐汇入指定账户。</w:t>
            </w:r>
          </w:p>
          <w:p w14:paraId="7C8E7A1D">
            <w:pPr>
              <w:keepNext w:val="0"/>
              <w:keepLines w:val="0"/>
              <w:pageBreakBefore w:val="0"/>
              <w:wordWrap/>
              <w:overflowPunct/>
              <w:topLinePunct w:val="0"/>
              <w:autoSpaceDE w:val="0"/>
              <w:autoSpaceDN w:val="0"/>
              <w:bidi w:val="0"/>
              <w:adjustRightInd w:val="0"/>
              <w:snapToGrid w:val="0"/>
              <w:spacing w:line="360" w:lineRule="auto"/>
              <w:ind w:left="216" w:leftChars="103" w:firstLine="0" w:firstLineChars="0"/>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eastAsia="zh-CN"/>
              </w:rPr>
              <w:t>履约保证金的退还：</w:t>
            </w:r>
            <w:r>
              <w:rPr>
                <w:rFonts w:hint="eastAsia" w:ascii="宋体" w:hAnsi="宋体" w:eastAsia="宋体" w:cs="宋体"/>
                <w:color w:val="auto"/>
                <w:spacing w:val="0"/>
                <w:position w:val="0"/>
                <w:sz w:val="24"/>
                <w:szCs w:val="24"/>
                <w:highlight w:val="none"/>
                <w:u w:val="single"/>
                <w:lang w:val="en-US" w:eastAsia="zh-CN"/>
              </w:rPr>
              <w:t xml:space="preserve">合同履约完成后15个工作日内无息退还。                    </w:t>
            </w:r>
            <w:r>
              <w:rPr>
                <w:rFonts w:hint="eastAsia" w:ascii="宋体" w:hAnsi="宋体" w:eastAsia="宋体" w:cs="宋体"/>
                <w:strike w:val="0"/>
                <w:dstrike w:val="0"/>
                <w:color w:val="auto"/>
                <w:spacing w:val="0"/>
                <w:position w:val="0"/>
                <w:sz w:val="24"/>
                <w:szCs w:val="24"/>
                <w:highlight w:val="none"/>
                <w:u w:val="single"/>
                <w:lang w:eastAsia="zh-CN"/>
              </w:rPr>
              <w:t xml:space="preserve"> </w:t>
            </w:r>
            <w:r>
              <w:rPr>
                <w:rFonts w:hint="eastAsia" w:ascii="宋体" w:hAnsi="宋体" w:eastAsia="宋体" w:cs="宋体"/>
                <w:strike w:val="0"/>
                <w:dstrike w:val="0"/>
                <w:color w:val="auto"/>
                <w:spacing w:val="0"/>
                <w:position w:val="0"/>
                <w:sz w:val="24"/>
                <w:szCs w:val="24"/>
                <w:highlight w:val="none"/>
                <w:u w:val="single"/>
                <w:lang w:val="en-US" w:eastAsia="zh-CN"/>
              </w:rPr>
              <w:t xml:space="preserve"> </w:t>
            </w:r>
            <w:r>
              <w:rPr>
                <w:rFonts w:hint="eastAsia" w:ascii="宋体" w:hAnsi="宋体" w:eastAsia="宋体" w:cs="宋体"/>
                <w:strike w:val="0"/>
                <w:dstrike w:val="0"/>
                <w:color w:val="auto"/>
                <w:spacing w:val="0"/>
                <w:position w:val="0"/>
                <w:sz w:val="24"/>
                <w:szCs w:val="24"/>
                <w:highlight w:val="none"/>
                <w:u w:val="single"/>
                <w:lang w:eastAsia="zh-CN"/>
              </w:rPr>
              <w:t xml:space="preserve"> </w:t>
            </w:r>
          </w:p>
          <w:p w14:paraId="4A3F302A">
            <w:pPr>
              <w:keepNext w:val="0"/>
              <w:keepLines w:val="0"/>
              <w:pageBreakBefore w:val="0"/>
              <w:wordWrap/>
              <w:overflowPunct/>
              <w:topLinePunct w:val="0"/>
              <w:autoSpaceDE w:val="0"/>
              <w:autoSpaceDN w:val="0"/>
              <w:bidi w:val="0"/>
              <w:adjustRightInd w:val="0"/>
              <w:snapToGrid w:val="0"/>
              <w:spacing w:line="360" w:lineRule="auto"/>
              <w:ind w:left="216" w:leftChars="103" w:firstLine="0" w:firstLineChars="0"/>
              <w:textAlignment w:val="baseline"/>
              <w:rPr>
                <w:rFonts w:hint="eastAsia" w:ascii="宋体" w:hAnsi="宋体" w:eastAsia="宋体" w:cs="宋体"/>
                <w:color w:val="auto"/>
                <w:spacing w:val="0"/>
                <w:position w:val="0"/>
                <w:sz w:val="24"/>
                <w:szCs w:val="24"/>
                <w:highlight w:val="none"/>
                <w:u w:val="single"/>
                <w:lang w:val="en-US" w:eastAsia="zh-CN"/>
              </w:rPr>
            </w:pPr>
            <w:r>
              <w:rPr>
                <w:rFonts w:hint="eastAsia" w:ascii="宋体" w:hAnsi="宋体" w:eastAsia="宋体" w:cs="宋体"/>
                <w:color w:val="auto"/>
                <w:spacing w:val="0"/>
                <w:position w:val="0"/>
                <w:sz w:val="24"/>
                <w:szCs w:val="24"/>
                <w:highlight w:val="none"/>
                <w:lang w:val="en-US" w:eastAsia="zh-CN"/>
              </w:rPr>
              <w:t>履约保证金不予退还情形：</w:t>
            </w:r>
            <w:r>
              <w:rPr>
                <w:rFonts w:hint="eastAsia" w:ascii="宋体" w:hAnsi="宋体" w:eastAsia="宋体" w:cs="宋体"/>
                <w:color w:val="auto"/>
                <w:sz w:val="24"/>
                <w:szCs w:val="24"/>
                <w:highlight w:val="none"/>
                <w:u w:val="single"/>
                <w:lang w:eastAsia="zh-CN"/>
              </w:rPr>
              <w:t>违反合同或</w:t>
            </w:r>
            <w:r>
              <w:rPr>
                <w:rFonts w:hint="eastAsia" w:ascii="宋体" w:hAnsi="宋体" w:eastAsia="宋体" w:cs="宋体"/>
                <w:color w:val="auto"/>
                <w:sz w:val="24"/>
                <w:szCs w:val="24"/>
                <w:highlight w:val="none"/>
                <w:u w:val="single"/>
                <w:lang w:val="en-US" w:eastAsia="zh-CN"/>
              </w:rPr>
              <w:t>询比</w:t>
            </w:r>
            <w:r>
              <w:rPr>
                <w:rFonts w:hint="eastAsia" w:ascii="宋体" w:hAnsi="宋体" w:eastAsia="宋体" w:cs="宋体"/>
                <w:color w:val="auto"/>
                <w:sz w:val="24"/>
                <w:szCs w:val="24"/>
                <w:highlight w:val="none"/>
                <w:u w:val="single"/>
                <w:lang w:eastAsia="zh-CN"/>
              </w:rPr>
              <w:t>文件约定。</w:t>
            </w:r>
            <w:r>
              <w:rPr>
                <w:rFonts w:hint="eastAsia" w:ascii="宋体" w:hAnsi="宋体" w:eastAsia="宋体" w:cs="宋体"/>
                <w:color w:val="auto"/>
                <w:spacing w:val="0"/>
                <w:position w:val="0"/>
                <w:sz w:val="24"/>
                <w:szCs w:val="24"/>
                <w:highlight w:val="none"/>
                <w:u w:val="single"/>
                <w:lang w:val="en-US" w:eastAsia="zh-CN"/>
              </w:rPr>
              <w:t xml:space="preserve"> </w:t>
            </w:r>
          </w:p>
          <w:p w14:paraId="7F431625">
            <w:pPr>
              <w:keepNext w:val="0"/>
              <w:keepLines w:val="0"/>
              <w:pageBreakBefore w:val="0"/>
              <w:widowControl w:val="0"/>
              <w:kinsoku/>
              <w:wordWrap/>
              <w:overflowPunct/>
              <w:topLinePunct w:val="0"/>
              <w:autoSpaceDE w:val="0"/>
              <w:autoSpaceDN w:val="0"/>
              <w:bidi w:val="0"/>
              <w:adjustRightInd w:val="0"/>
              <w:snapToGrid w:val="0"/>
              <w:spacing w:line="360" w:lineRule="auto"/>
              <w:ind w:left="119" w:leftChars="0" w:firstLine="100" w:firstLineChars="42"/>
              <w:jc w:val="both"/>
              <w:textAlignment w:val="baseline"/>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position w:val="0"/>
                <w:sz w:val="24"/>
                <w:szCs w:val="24"/>
                <w:highlight w:val="none"/>
                <w:lang w:val="en-US" w:eastAsia="zh-CN"/>
              </w:rPr>
              <w:t>逾期退还履约保证金违约责任：</w:t>
            </w:r>
            <w:r>
              <w:rPr>
                <w:rFonts w:hint="eastAsia" w:ascii="宋体" w:hAnsi="宋体" w:eastAsia="宋体" w:cs="宋体"/>
                <w:color w:val="auto"/>
                <w:spacing w:val="0"/>
                <w:position w:val="0"/>
                <w:sz w:val="24"/>
                <w:szCs w:val="24"/>
                <w:highlight w:val="none"/>
                <w:u w:val="single"/>
                <w:lang w:val="en-US" w:eastAsia="zh-CN"/>
              </w:rPr>
              <w:t xml:space="preserve">      /       </w:t>
            </w:r>
          </w:p>
        </w:tc>
      </w:tr>
      <w:tr w14:paraId="188DD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43" w:hRule="atLeast"/>
          <w:jc w:val="center"/>
        </w:trPr>
        <w:tc>
          <w:tcPr>
            <w:tcW w:w="918" w:type="dxa"/>
            <w:vAlign w:val="center"/>
          </w:tcPr>
          <w:p w14:paraId="258D63EF">
            <w:pPr>
              <w:pageBreakBefore w:val="0"/>
              <w:widowControl w:val="0"/>
              <w:kinsoku/>
              <w:wordWrap/>
              <w:overflowPunct/>
              <w:topLinePunct w:val="0"/>
              <w:bidi w:val="0"/>
              <w:spacing w:before="208" w:line="183" w:lineRule="auto"/>
              <w:jc w:val="center"/>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33.6</w:t>
            </w:r>
          </w:p>
        </w:tc>
        <w:tc>
          <w:tcPr>
            <w:tcW w:w="1440" w:type="dxa"/>
            <w:vAlign w:val="center"/>
          </w:tcPr>
          <w:p w14:paraId="79D71380">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询问、质疑</w:t>
            </w:r>
          </w:p>
          <w:p w14:paraId="6CB4B9A3">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hint="default" w:ascii="宋体" w:hAnsi="宋体" w:eastAsia="宋体" w:cs="宋体"/>
                <w:color w:val="auto"/>
                <w:spacing w:val="-4"/>
                <w:sz w:val="24"/>
                <w:szCs w:val="24"/>
                <w:highlight w:val="none"/>
                <w:lang w:val="en-US" w:eastAsia="zh-CN"/>
              </w:rPr>
            </w:pPr>
            <w:r>
              <w:rPr>
                <w:rFonts w:hint="eastAsia" w:ascii="宋体" w:hAnsi="宋体" w:eastAsia="宋体" w:cs="宋体"/>
                <w:color w:val="auto"/>
                <w:spacing w:val="-4"/>
                <w:sz w:val="24"/>
                <w:szCs w:val="24"/>
                <w:highlight w:val="none"/>
                <w:lang w:val="en-US" w:eastAsia="zh-CN"/>
              </w:rPr>
              <w:t>联系方式</w:t>
            </w:r>
          </w:p>
        </w:tc>
        <w:tc>
          <w:tcPr>
            <w:tcW w:w="7127" w:type="dxa"/>
          </w:tcPr>
          <w:p w14:paraId="3927AE2B">
            <w:pPr>
              <w:pageBreakBefore w:val="0"/>
              <w:widowControl w:val="0"/>
              <w:kinsoku/>
              <w:wordWrap/>
              <w:overflowPunct/>
              <w:topLinePunct w:val="0"/>
              <w:bidi w:val="0"/>
              <w:spacing w:before="208" w:line="183" w:lineRule="auto"/>
              <w:ind w:firstLine="232" w:firstLineChars="1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1</w:t>
            </w:r>
            <w:r>
              <w:rPr>
                <w:rFonts w:hint="eastAsia" w:ascii="宋体" w:hAnsi="宋体" w:eastAsia="宋体" w:cs="宋体"/>
                <w:color w:val="auto"/>
                <w:spacing w:val="-4"/>
                <w:sz w:val="24"/>
                <w:szCs w:val="24"/>
                <w:highlight w:val="none"/>
                <w:lang w:eastAsia="zh-CN"/>
              </w:rPr>
              <w:t>、</w:t>
            </w:r>
            <w:r>
              <w:rPr>
                <w:rFonts w:hint="eastAsia" w:ascii="宋体" w:hAnsi="宋体" w:eastAsia="宋体" w:cs="宋体"/>
                <w:color w:val="auto"/>
                <w:spacing w:val="-4"/>
                <w:sz w:val="24"/>
                <w:szCs w:val="24"/>
                <w:highlight w:val="none"/>
              </w:rPr>
              <w:t>对</w:t>
            </w:r>
            <w:r>
              <w:rPr>
                <w:rFonts w:hint="eastAsia" w:ascii="宋体" w:hAnsi="宋体" w:eastAsia="宋体" w:cs="宋体"/>
                <w:color w:val="auto"/>
                <w:spacing w:val="-4"/>
                <w:sz w:val="24"/>
                <w:szCs w:val="24"/>
                <w:highlight w:val="none"/>
                <w:lang w:eastAsia="zh-CN"/>
              </w:rPr>
              <w:t>询比通知书</w:t>
            </w:r>
            <w:r>
              <w:rPr>
                <w:rFonts w:hint="eastAsia" w:ascii="宋体" w:hAnsi="宋体" w:eastAsia="宋体" w:cs="宋体"/>
                <w:color w:val="auto"/>
                <w:spacing w:val="-4"/>
                <w:sz w:val="24"/>
                <w:szCs w:val="24"/>
                <w:highlight w:val="none"/>
              </w:rPr>
              <w:t>质疑</w:t>
            </w:r>
          </w:p>
          <w:p w14:paraId="4ABDE476">
            <w:pPr>
              <w:pageBreakBefore w:val="0"/>
              <w:widowControl w:val="0"/>
              <w:kinsoku/>
              <w:wordWrap/>
              <w:overflowPunct/>
              <w:topLinePunct w:val="0"/>
              <w:bidi w:val="0"/>
              <w:spacing w:before="208" w:line="183" w:lineRule="auto"/>
              <w:ind w:firstLine="232" w:firstLineChars="1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接收部门：</w:t>
            </w:r>
            <w:r>
              <w:rPr>
                <w:rFonts w:hint="eastAsia" w:ascii="宋体" w:hAnsi="宋体" w:eastAsia="宋体" w:cs="宋体"/>
                <w:color w:val="auto"/>
                <w:spacing w:val="-4"/>
                <w:sz w:val="24"/>
                <w:szCs w:val="24"/>
                <w:highlight w:val="none"/>
                <w:u w:val="single"/>
                <w:lang w:eastAsia="zh-CN"/>
              </w:rPr>
              <w:t>吉安城投建设监理有限公司</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w:t>
            </w:r>
          </w:p>
          <w:p w14:paraId="6D772622">
            <w:pPr>
              <w:pageBreakBefore w:val="0"/>
              <w:widowControl w:val="0"/>
              <w:kinsoku/>
              <w:wordWrap/>
              <w:overflowPunct/>
              <w:topLinePunct w:val="0"/>
              <w:bidi w:val="0"/>
              <w:spacing w:before="208" w:line="183" w:lineRule="auto"/>
              <w:ind w:firstLine="232" w:firstLineChars="1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联系电话：</w:t>
            </w:r>
            <w:r>
              <w:rPr>
                <w:rFonts w:hint="eastAsia" w:ascii="宋体" w:hAnsi="宋体" w:eastAsia="宋体" w:cs="宋体"/>
                <w:color w:val="auto"/>
                <w:spacing w:val="-4"/>
                <w:sz w:val="24"/>
                <w:szCs w:val="24"/>
                <w:highlight w:val="none"/>
                <w:lang w:eastAsia="zh-CN"/>
              </w:rPr>
              <w:t>0796-8221186</w:t>
            </w:r>
          </w:p>
          <w:p w14:paraId="05FA9C93">
            <w:pPr>
              <w:widowControl w:val="0"/>
              <w:spacing w:before="208"/>
              <w:ind w:firstLine="232" w:firstLineChars="100"/>
              <w:rPr>
                <w:rFonts w:ascii="宋体" w:hAnsi="宋体" w:eastAsia="宋体" w:cs="宋体"/>
                <w:color w:val="auto"/>
                <w:spacing w:val="-4"/>
                <w:sz w:val="24"/>
                <w:szCs w:val="24"/>
                <w:highlight w:val="none"/>
                <w:u w:val="single"/>
                <w:lang w:eastAsia="zh-CN"/>
              </w:rPr>
            </w:pPr>
            <w:r>
              <w:rPr>
                <w:rFonts w:hint="eastAsia" w:ascii="宋体" w:hAnsi="宋体" w:eastAsia="宋体" w:cs="宋体"/>
                <w:color w:val="auto"/>
                <w:spacing w:val="-4"/>
                <w:sz w:val="24"/>
                <w:szCs w:val="24"/>
                <w:highlight w:val="none"/>
              </w:rPr>
              <w:t>通讯地址：</w:t>
            </w:r>
            <w:r>
              <w:rPr>
                <w:rFonts w:hint="eastAsia" w:ascii="宋体" w:hAnsi="宋体" w:eastAsia="宋体" w:cs="宋体"/>
                <w:color w:val="auto"/>
                <w:spacing w:val="-2"/>
                <w:sz w:val="24"/>
                <w:szCs w:val="24"/>
                <w:highlight w:val="none"/>
                <w:u w:val="single"/>
                <w:lang w:eastAsia="zh-CN"/>
              </w:rPr>
              <w:t>江西省吉安市高铁新区五指峰吉安市总部经济大厦515室。</w:t>
            </w:r>
          </w:p>
          <w:p w14:paraId="7272FE95">
            <w:pPr>
              <w:pageBreakBefore w:val="0"/>
              <w:widowControl w:val="0"/>
              <w:kinsoku/>
              <w:wordWrap/>
              <w:overflowPunct/>
              <w:topLinePunct w:val="0"/>
              <w:bidi w:val="0"/>
              <w:spacing w:before="208" w:line="183" w:lineRule="auto"/>
              <w:ind w:firstLine="232" w:firstLineChars="1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电子邮箱：</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eastAsia="zh-CN"/>
              </w:rPr>
              <w:t>jactjl_shichangbu@163.com</w:t>
            </w:r>
            <w:r>
              <w:rPr>
                <w:rFonts w:hint="eastAsia" w:ascii="宋体" w:hAnsi="宋体" w:eastAsia="宋体" w:cs="宋体"/>
                <w:color w:val="auto"/>
                <w:spacing w:val="-4"/>
                <w:sz w:val="24"/>
                <w:szCs w:val="24"/>
                <w:highlight w:val="none"/>
                <w:u w:val="single"/>
              </w:rPr>
              <w:t xml:space="preserve">  </w:t>
            </w:r>
          </w:p>
          <w:p w14:paraId="348BFB03">
            <w:pPr>
              <w:pageBreakBefore w:val="0"/>
              <w:widowControl w:val="0"/>
              <w:kinsoku/>
              <w:wordWrap/>
              <w:overflowPunct/>
              <w:topLinePunct w:val="0"/>
              <w:bidi w:val="0"/>
              <w:spacing w:before="208" w:line="183" w:lineRule="auto"/>
              <w:ind w:firstLine="232" w:firstLineChars="1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lang w:val="en-US" w:eastAsia="zh-CN"/>
              </w:rPr>
              <w:t>2、</w:t>
            </w:r>
            <w:r>
              <w:rPr>
                <w:rFonts w:hint="eastAsia" w:ascii="宋体" w:hAnsi="宋体" w:eastAsia="宋体" w:cs="宋体"/>
                <w:color w:val="auto"/>
                <w:spacing w:val="-4"/>
                <w:sz w:val="24"/>
                <w:szCs w:val="24"/>
                <w:highlight w:val="none"/>
              </w:rPr>
              <w:t>对</w:t>
            </w:r>
            <w:r>
              <w:rPr>
                <w:rFonts w:hint="eastAsia" w:ascii="宋体" w:hAnsi="宋体" w:eastAsia="宋体" w:cs="宋体"/>
                <w:color w:val="auto"/>
                <w:spacing w:val="-4"/>
                <w:sz w:val="24"/>
                <w:szCs w:val="24"/>
                <w:highlight w:val="none"/>
                <w:lang w:val="en-US" w:eastAsia="zh-CN"/>
              </w:rPr>
              <w:t>采购</w:t>
            </w:r>
            <w:r>
              <w:rPr>
                <w:rFonts w:hint="eastAsia" w:ascii="宋体" w:hAnsi="宋体" w:eastAsia="宋体" w:cs="宋体"/>
                <w:color w:val="auto"/>
                <w:spacing w:val="-4"/>
                <w:sz w:val="24"/>
                <w:szCs w:val="24"/>
                <w:highlight w:val="none"/>
              </w:rPr>
              <w:t>过程、</w:t>
            </w:r>
            <w:r>
              <w:rPr>
                <w:rFonts w:hint="eastAsia" w:ascii="宋体" w:hAnsi="宋体" w:eastAsia="宋体" w:cs="宋体"/>
                <w:color w:val="auto"/>
                <w:spacing w:val="-4"/>
                <w:sz w:val="24"/>
                <w:szCs w:val="24"/>
                <w:highlight w:val="none"/>
                <w:lang w:val="en-US" w:eastAsia="zh-CN"/>
              </w:rPr>
              <w:t>成交</w:t>
            </w:r>
            <w:r>
              <w:rPr>
                <w:rFonts w:hint="eastAsia" w:ascii="宋体" w:hAnsi="宋体" w:eastAsia="宋体" w:cs="宋体"/>
                <w:color w:val="auto"/>
                <w:spacing w:val="-4"/>
                <w:sz w:val="24"/>
                <w:szCs w:val="24"/>
                <w:highlight w:val="none"/>
              </w:rPr>
              <w:t>结果质疑</w:t>
            </w:r>
          </w:p>
          <w:p w14:paraId="63780BCF">
            <w:pPr>
              <w:pageBreakBefore w:val="0"/>
              <w:widowControl w:val="0"/>
              <w:kinsoku/>
              <w:wordWrap/>
              <w:overflowPunct/>
              <w:topLinePunct w:val="0"/>
              <w:bidi w:val="0"/>
              <w:spacing w:before="208" w:line="183" w:lineRule="auto"/>
              <w:ind w:firstLine="232" w:firstLineChars="1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接收部门：</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u w:val="single"/>
                <w:lang w:eastAsia="zh-CN"/>
              </w:rPr>
              <w:t>吉安城投建设监理有限公司</w:t>
            </w:r>
            <w:r>
              <w:rPr>
                <w:rFonts w:hint="eastAsia" w:ascii="宋体" w:hAnsi="宋体" w:eastAsia="宋体" w:cs="宋体"/>
                <w:color w:val="auto"/>
                <w:spacing w:val="-4"/>
                <w:sz w:val="24"/>
                <w:szCs w:val="24"/>
                <w:highlight w:val="none"/>
                <w:u w:val="single"/>
              </w:rPr>
              <w:t xml:space="preserve"> </w:t>
            </w:r>
          </w:p>
          <w:p w14:paraId="0E0AE125">
            <w:pPr>
              <w:pageBreakBefore w:val="0"/>
              <w:widowControl w:val="0"/>
              <w:kinsoku/>
              <w:wordWrap/>
              <w:overflowPunct/>
              <w:topLinePunct w:val="0"/>
              <w:bidi w:val="0"/>
              <w:spacing w:before="208" w:line="183" w:lineRule="auto"/>
              <w:ind w:firstLine="232" w:firstLineChars="1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联系电话：</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7"/>
                <w:sz w:val="24"/>
                <w:szCs w:val="24"/>
                <w:highlight w:val="none"/>
                <w:u w:val="single"/>
                <w:lang w:eastAsia="zh-CN"/>
              </w:rPr>
              <w:t>0796-8221186</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4"/>
                <w:sz w:val="24"/>
                <w:szCs w:val="24"/>
                <w:highlight w:val="none"/>
              </w:rPr>
              <w:t xml:space="preserve"> </w:t>
            </w:r>
          </w:p>
          <w:p w14:paraId="735B3C1D">
            <w:pPr>
              <w:pageBreakBefore w:val="0"/>
              <w:widowControl w:val="0"/>
              <w:kinsoku/>
              <w:wordWrap/>
              <w:overflowPunct/>
              <w:topLinePunct w:val="0"/>
              <w:bidi w:val="0"/>
              <w:spacing w:before="208" w:line="183" w:lineRule="auto"/>
              <w:ind w:firstLine="232" w:firstLineChars="1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通讯地址：</w:t>
            </w:r>
            <w:r>
              <w:rPr>
                <w:rFonts w:hint="eastAsia" w:ascii="宋体" w:hAnsi="宋体" w:eastAsia="宋体" w:cs="宋体"/>
                <w:color w:val="auto"/>
                <w:spacing w:val="-4"/>
                <w:sz w:val="24"/>
                <w:szCs w:val="24"/>
                <w:highlight w:val="none"/>
                <w:u w:val="single"/>
              </w:rPr>
              <w:t xml:space="preserve">  </w:t>
            </w:r>
            <w:r>
              <w:rPr>
                <w:rFonts w:hint="eastAsia" w:ascii="宋体" w:hAnsi="宋体" w:eastAsia="宋体" w:cs="宋体"/>
                <w:color w:val="auto"/>
                <w:spacing w:val="-2"/>
                <w:sz w:val="24"/>
                <w:szCs w:val="24"/>
                <w:highlight w:val="none"/>
                <w:u w:val="single"/>
                <w:lang w:eastAsia="zh-CN"/>
              </w:rPr>
              <w:t>江西省吉安市高铁新区五指峰吉安市总部经济大厦515室。</w:t>
            </w:r>
          </w:p>
          <w:p w14:paraId="65E0A73A">
            <w:pPr>
              <w:pageBreakBefore w:val="0"/>
              <w:widowControl w:val="0"/>
              <w:kinsoku/>
              <w:wordWrap/>
              <w:overflowPunct/>
              <w:topLinePunct w:val="0"/>
              <w:bidi w:val="0"/>
              <w:spacing w:before="208" w:line="183" w:lineRule="auto"/>
              <w:ind w:firstLine="232" w:firstLineChars="100"/>
              <w:jc w:val="both"/>
              <w:rPr>
                <w:rFonts w:hint="eastAsia" w:ascii="宋体" w:hAnsi="宋体" w:eastAsia="宋体" w:cs="宋体"/>
                <w:color w:val="auto"/>
                <w:spacing w:val="-4"/>
                <w:sz w:val="24"/>
                <w:szCs w:val="24"/>
                <w:highlight w:val="none"/>
              </w:rPr>
            </w:pPr>
            <w:r>
              <w:rPr>
                <w:rFonts w:hint="eastAsia" w:ascii="宋体" w:hAnsi="宋体" w:eastAsia="宋体" w:cs="宋体"/>
                <w:color w:val="auto"/>
                <w:spacing w:val="-4"/>
                <w:sz w:val="24"/>
                <w:szCs w:val="24"/>
                <w:highlight w:val="none"/>
              </w:rPr>
              <w:t>电子邮箱：</w:t>
            </w:r>
            <w:r>
              <w:rPr>
                <w:rFonts w:hint="eastAsia" w:ascii="宋体" w:hAnsi="宋体" w:eastAsia="宋体" w:cs="宋体"/>
                <w:color w:val="auto"/>
                <w:spacing w:val="-4"/>
                <w:sz w:val="24"/>
                <w:szCs w:val="24"/>
                <w:highlight w:val="none"/>
                <w:u w:val="single"/>
                <w:lang w:eastAsia="zh-CN"/>
              </w:rPr>
              <w:t>jactjl_shichangbu@163.com</w:t>
            </w:r>
            <w:r>
              <w:rPr>
                <w:rFonts w:hint="eastAsia" w:ascii="宋体" w:hAnsi="宋体" w:eastAsia="宋体" w:cs="宋体"/>
                <w:color w:val="auto"/>
                <w:spacing w:val="-4"/>
                <w:sz w:val="24"/>
                <w:szCs w:val="24"/>
                <w:highlight w:val="none"/>
                <w:u w:val="single"/>
              </w:rPr>
              <w:t xml:space="preserve"> </w:t>
            </w:r>
          </w:p>
        </w:tc>
      </w:tr>
      <w:tr w14:paraId="217F7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jc w:val="center"/>
        </w:trPr>
        <w:tc>
          <w:tcPr>
            <w:tcW w:w="918" w:type="dxa"/>
            <w:vAlign w:val="center"/>
          </w:tcPr>
          <w:p w14:paraId="7A0C13DE">
            <w:pPr>
              <w:pageBreakBefore w:val="0"/>
              <w:widowControl w:val="0"/>
              <w:kinsoku/>
              <w:wordWrap/>
              <w:overflowPunct/>
              <w:topLinePunct w:val="0"/>
              <w:bidi w:val="0"/>
              <w:spacing w:before="199" w:line="183" w:lineRule="auto"/>
              <w:jc w:val="center"/>
              <w:rPr>
                <w:rFonts w:hint="eastAsia" w:ascii="宋体" w:hAnsi="宋体" w:eastAsia="宋体" w:cs="宋体"/>
                <w:color w:val="auto"/>
                <w:sz w:val="24"/>
                <w:szCs w:val="24"/>
                <w:highlight w:val="none"/>
                <w:lang w:eastAsia="zh-CN"/>
              </w:rPr>
            </w:pPr>
            <w:r>
              <w:rPr>
                <w:rFonts w:ascii="宋体" w:hAnsi="宋体" w:eastAsia="宋体" w:cs="宋体"/>
                <w:color w:val="auto"/>
                <w:spacing w:val="-8"/>
                <w:sz w:val="24"/>
                <w:szCs w:val="24"/>
                <w:highlight w:val="none"/>
              </w:rPr>
              <w:t>3</w:t>
            </w:r>
            <w:r>
              <w:rPr>
                <w:rFonts w:hint="eastAsia" w:ascii="宋体" w:hAnsi="宋体" w:eastAsia="宋体" w:cs="宋体"/>
                <w:color w:val="auto"/>
                <w:spacing w:val="-8"/>
                <w:sz w:val="24"/>
                <w:szCs w:val="24"/>
                <w:highlight w:val="none"/>
                <w:lang w:val="en-US" w:eastAsia="zh-CN"/>
              </w:rPr>
              <w:t>4</w:t>
            </w:r>
          </w:p>
        </w:tc>
        <w:tc>
          <w:tcPr>
            <w:tcW w:w="1440" w:type="dxa"/>
            <w:vAlign w:val="center"/>
          </w:tcPr>
          <w:p w14:paraId="0063A996">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采购代理</w:t>
            </w:r>
          </w:p>
          <w:p w14:paraId="220EF758">
            <w:pPr>
              <w:keepNext w:val="0"/>
              <w:keepLines w:val="0"/>
              <w:pageBreakBefore w:val="0"/>
              <w:widowControl w:val="0"/>
              <w:kinsoku/>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pacing w:val="-8"/>
                <w:sz w:val="24"/>
                <w:szCs w:val="24"/>
                <w:highlight w:val="none"/>
              </w:rPr>
            </w:pPr>
            <w:r>
              <w:rPr>
                <w:rFonts w:ascii="宋体" w:hAnsi="宋体" w:eastAsia="宋体" w:cs="宋体"/>
                <w:color w:val="auto"/>
                <w:sz w:val="24"/>
                <w:szCs w:val="24"/>
                <w:highlight w:val="none"/>
                <w:lang w:eastAsia="zh-CN"/>
              </w:rPr>
              <w:t>服务费</w:t>
            </w:r>
          </w:p>
        </w:tc>
        <w:tc>
          <w:tcPr>
            <w:tcW w:w="7127" w:type="dxa"/>
            <w:vAlign w:val="bottom"/>
          </w:tcPr>
          <w:p w14:paraId="56EEA5D2">
            <w:pPr>
              <w:spacing w:line="440" w:lineRule="exact"/>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由</w:t>
            </w:r>
            <w:r>
              <w:rPr>
                <w:rFonts w:hint="eastAsia" w:ascii="宋体" w:hAnsi="宋体" w:eastAsia="宋体" w:cs="宋体"/>
                <w:color w:val="auto"/>
                <w:sz w:val="24"/>
                <w:szCs w:val="24"/>
                <w:highlight w:val="none"/>
                <w:lang w:val="en-US" w:eastAsia="zh-CN"/>
              </w:rPr>
              <w:t>成交人</w:t>
            </w:r>
            <w:r>
              <w:rPr>
                <w:rFonts w:hint="eastAsia" w:ascii="宋体" w:hAnsi="宋体" w:eastAsia="宋体" w:cs="宋体"/>
                <w:color w:val="auto"/>
                <w:sz w:val="24"/>
                <w:szCs w:val="24"/>
                <w:highlight w:val="none"/>
                <w:lang w:eastAsia="zh-CN"/>
              </w:rPr>
              <w:t>在领</w:t>
            </w:r>
            <w:r>
              <w:rPr>
                <w:rFonts w:hint="eastAsia" w:ascii="宋体" w:hAnsi="宋体" w:eastAsia="宋体" w:cs="宋体"/>
                <w:color w:val="auto"/>
                <w:sz w:val="24"/>
                <w:szCs w:val="24"/>
                <w:highlight w:val="none"/>
                <w:lang w:val="en-US" w:eastAsia="zh-CN"/>
              </w:rPr>
              <w:t>取成交通知书时，向代理机构支付。</w:t>
            </w:r>
          </w:p>
          <w:p w14:paraId="3D204CA7">
            <w:pPr>
              <w:spacing w:line="440" w:lineRule="exact"/>
              <w:jc w:val="both"/>
              <w:rPr>
                <w:rFonts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采购代理服务费：每个商铺成交人需缴纳3000.00元代理服务费；</w:t>
            </w:r>
          </w:p>
        </w:tc>
      </w:tr>
    </w:tbl>
    <w:p w14:paraId="79C699BB">
      <w:pPr>
        <w:pageBreakBefore w:val="0"/>
        <w:widowControl w:val="0"/>
        <w:kinsoku/>
        <w:wordWrap/>
        <w:overflowPunct/>
        <w:topLinePunct w:val="0"/>
        <w:bidi w:val="0"/>
        <w:jc w:val="both"/>
        <w:rPr>
          <w:color w:val="auto"/>
          <w:highlight w:val="none"/>
          <w:lang w:eastAsia="zh-CN"/>
        </w:rPr>
        <w:sectPr>
          <w:footerReference r:id="rId6" w:type="default"/>
          <w:pgSz w:w="11906" w:h="16839"/>
          <w:pgMar w:top="1440" w:right="1800" w:bottom="1440" w:left="1800" w:header="0" w:footer="1200" w:gutter="0"/>
          <w:pgNumType w:fmt="decimal"/>
          <w:cols w:space="720" w:num="1"/>
        </w:sectPr>
      </w:pPr>
    </w:p>
    <w:p w14:paraId="21052F5E">
      <w:pPr>
        <w:keepNext w:val="0"/>
        <w:pageBreakBefore w:val="0"/>
        <w:widowControl w:val="0"/>
        <w:kinsoku/>
        <w:wordWrap/>
        <w:overflowPunct/>
        <w:topLinePunct w:val="0"/>
        <w:autoSpaceDE w:val="0"/>
        <w:autoSpaceDN w:val="0"/>
        <w:bidi w:val="0"/>
        <w:adjustRightInd w:val="0"/>
        <w:snapToGrid w:val="0"/>
        <w:spacing w:line="360" w:lineRule="auto"/>
        <w:jc w:val="center"/>
        <w:outlineLvl w:val="1"/>
        <w:rPr>
          <w:rFonts w:hint="default" w:ascii="宋体" w:hAnsi="宋体" w:eastAsia="宋体" w:cs="宋体"/>
          <w:color w:val="auto"/>
          <w:spacing w:val="0"/>
          <w:kern w:val="0"/>
          <w:position w:val="0"/>
          <w:sz w:val="24"/>
          <w:szCs w:val="24"/>
          <w:highlight w:val="none"/>
          <w:lang w:val="en-US" w:eastAsia="zh-CN"/>
        </w:rPr>
      </w:pPr>
      <w:bookmarkStart w:id="16" w:name="_Toc10263"/>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二</w:t>
      </w:r>
      <w:r>
        <w:rPr>
          <w:rFonts w:ascii="宋体" w:hAnsi="宋体" w:eastAsia="宋体" w:cs="宋体"/>
          <w:color w:val="auto"/>
          <w:spacing w:val="0"/>
          <w:kern w:val="0"/>
          <w:position w:val="0"/>
          <w:sz w:val="24"/>
          <w:szCs w:val="24"/>
          <w:highlight w:val="none"/>
          <w:lang w:eastAsia="zh-CN"/>
        </w:rPr>
        <w:t xml:space="preserve"> </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询比通知书</w:t>
      </w:r>
      <w:bookmarkEnd w:id="16"/>
    </w:p>
    <w:p w14:paraId="15DBC0D2">
      <w:pPr>
        <w:keepNext w:val="0"/>
        <w:pageBreakBefore w:val="0"/>
        <w:widowControl w:val="0"/>
        <w:kinsoku/>
        <w:wordWrap/>
        <w:overflowPunct/>
        <w:topLinePunct w:val="0"/>
        <w:autoSpaceDE w:val="0"/>
        <w:autoSpaceDN w:val="0"/>
        <w:bidi w:val="0"/>
        <w:adjustRightInd w:val="0"/>
        <w:snapToGrid w:val="0"/>
        <w:spacing w:line="360" w:lineRule="auto"/>
        <w:jc w:val="both"/>
        <w:rPr>
          <w:color w:val="auto"/>
          <w:spacing w:val="0"/>
          <w:kern w:val="0"/>
          <w:position w:val="0"/>
          <w:highlight w:val="none"/>
          <w:lang w:eastAsia="zh-CN"/>
        </w:rPr>
      </w:pPr>
    </w:p>
    <w:p w14:paraId="70901120">
      <w:pPr>
        <w:keepNext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outlineLvl w:val="2"/>
        <w:rPr>
          <w:rFonts w:ascii="宋体" w:hAnsi="宋体" w:eastAsia="宋体" w:cs="宋体"/>
          <w:color w:val="auto"/>
          <w:spacing w:val="0"/>
          <w:kern w:val="0"/>
          <w:position w:val="0"/>
          <w:sz w:val="24"/>
          <w:szCs w:val="24"/>
          <w:highlight w:val="none"/>
          <w:lang w:eastAsia="zh-CN"/>
        </w:rPr>
      </w:pPr>
      <w:bookmarkStart w:id="17" w:name="_Toc29494"/>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1.适用范围</w:t>
      </w:r>
      <w:bookmarkEnd w:id="17"/>
    </w:p>
    <w:p w14:paraId="630B2463">
      <w:pPr>
        <w:keepNext w:val="0"/>
        <w:pageBreakBefore w:val="0"/>
        <w:widowControl w:val="0"/>
        <w:kinsoku/>
        <w:wordWrap/>
        <w:overflowPunct/>
        <w:topLinePunct w:val="0"/>
        <w:autoSpaceDE w:val="0"/>
        <w:autoSpaceDN w:val="0"/>
        <w:bidi w:val="0"/>
        <w:adjustRightInd w:val="0"/>
        <w:snapToGrid w:val="0"/>
        <w:spacing w:afterAutospacing="0" w:line="360" w:lineRule="auto"/>
        <w:ind w:left="0" w:leftChars="0" w:firstLine="0" w:firstLineChars="0"/>
        <w:jc w:val="both"/>
        <w:rPr>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1.1 本</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仅适用于本“</w:t>
      </w:r>
      <w:r>
        <w:rPr>
          <w:rFonts w:hint="eastAsia" w:ascii="宋体" w:hAnsi="宋体" w:eastAsia="宋体" w:cs="宋体"/>
          <w:color w:val="auto"/>
          <w:spacing w:val="0"/>
          <w:kern w:val="0"/>
          <w:position w:val="0"/>
          <w:sz w:val="24"/>
          <w:szCs w:val="24"/>
          <w:highlight w:val="none"/>
          <w:lang w:eastAsia="zh-CN"/>
        </w:rPr>
        <w:t>询比邀请</w:t>
      </w:r>
      <w:r>
        <w:rPr>
          <w:rFonts w:ascii="宋体" w:hAnsi="宋体" w:eastAsia="宋体" w:cs="宋体"/>
          <w:color w:val="auto"/>
          <w:spacing w:val="0"/>
          <w:kern w:val="0"/>
          <w:position w:val="0"/>
          <w:sz w:val="24"/>
          <w:szCs w:val="24"/>
          <w:highlight w:val="none"/>
          <w:lang w:eastAsia="zh-CN"/>
        </w:rPr>
        <w:t>”中所述</w:t>
      </w:r>
      <w:r>
        <w:rPr>
          <w:rFonts w:hint="eastAsia" w:ascii="宋体" w:hAnsi="宋体" w:eastAsia="宋体" w:cs="宋体"/>
          <w:color w:val="auto"/>
          <w:spacing w:val="0"/>
          <w:kern w:val="0"/>
          <w:position w:val="0"/>
          <w:sz w:val="24"/>
          <w:szCs w:val="24"/>
          <w:highlight w:val="none"/>
          <w:lang w:val="en-US" w:eastAsia="zh-CN"/>
        </w:rPr>
        <w:t>服务、</w:t>
      </w:r>
      <w:r>
        <w:rPr>
          <w:rFonts w:ascii="宋体" w:hAnsi="宋体" w:eastAsia="宋体" w:cs="宋体"/>
          <w:color w:val="auto"/>
          <w:spacing w:val="0"/>
          <w:kern w:val="0"/>
          <w:position w:val="0"/>
          <w:sz w:val="24"/>
          <w:szCs w:val="24"/>
          <w:highlight w:val="none"/>
          <w:lang w:eastAsia="zh-CN"/>
        </w:rPr>
        <w:t>货物</w:t>
      </w:r>
      <w:r>
        <w:rPr>
          <w:rFonts w:hint="eastAsia" w:ascii="宋体" w:hAnsi="宋体" w:eastAsia="宋体" w:cs="宋体"/>
          <w:color w:val="auto"/>
          <w:spacing w:val="0"/>
          <w:kern w:val="0"/>
          <w:position w:val="0"/>
          <w:sz w:val="24"/>
          <w:szCs w:val="24"/>
          <w:highlight w:val="none"/>
          <w:lang w:eastAsia="zh-CN"/>
        </w:rPr>
        <w:t>、</w:t>
      </w:r>
      <w:r>
        <w:rPr>
          <w:rFonts w:ascii="宋体" w:hAnsi="宋体" w:eastAsia="宋体" w:cs="宋体"/>
          <w:color w:val="auto"/>
          <w:spacing w:val="0"/>
          <w:kern w:val="0"/>
          <w:position w:val="0"/>
          <w:sz w:val="24"/>
          <w:szCs w:val="24"/>
          <w:highlight w:val="none"/>
          <w:lang w:eastAsia="zh-CN"/>
        </w:rPr>
        <w:t>和附属售后服务的采购。</w:t>
      </w:r>
    </w:p>
    <w:p w14:paraId="66805D2E">
      <w:pPr>
        <w:keepNext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both"/>
        <w:outlineLvl w:val="2"/>
        <w:rPr>
          <w:rFonts w:ascii="宋体" w:hAnsi="宋体" w:eastAsia="宋体" w:cs="宋体"/>
          <w:color w:val="auto"/>
          <w:spacing w:val="0"/>
          <w:kern w:val="0"/>
          <w:position w:val="0"/>
          <w:sz w:val="24"/>
          <w:szCs w:val="24"/>
          <w:highlight w:val="none"/>
          <w:lang w:eastAsia="zh-CN"/>
        </w:rPr>
      </w:pPr>
      <w:bookmarkStart w:id="18" w:name="_Toc27999"/>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2.定义</w:t>
      </w:r>
      <w:bookmarkEnd w:id="18"/>
    </w:p>
    <w:p w14:paraId="78DC120F">
      <w:pPr>
        <w:keepNext w:val="0"/>
        <w:pageBreakBefore w:val="0"/>
        <w:widowControl w:val="0"/>
        <w:kinsoku/>
        <w:wordWrap/>
        <w:overflowPunct/>
        <w:topLinePunct w:val="0"/>
        <w:autoSpaceDE w:val="0"/>
        <w:autoSpaceDN w:val="0"/>
        <w:bidi w:val="0"/>
        <w:adjustRightInd w:val="0"/>
        <w:snapToGrid w:val="0"/>
        <w:spacing w:beforeAutospacing="0" w:line="360" w:lineRule="auto"/>
        <w:ind w:left="0" w:leftChars="0" w:firstLine="0" w:firstLineChars="0"/>
        <w:jc w:val="both"/>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2.1 采购人：详见“</w:t>
      </w:r>
      <w:r>
        <w:rPr>
          <w:rFonts w:hint="eastAsia" w:ascii="宋体" w:hAnsi="宋体" w:cs="宋体"/>
          <w:color w:val="auto"/>
          <w:spacing w:val="0"/>
          <w:kern w:val="0"/>
          <w:position w:val="0"/>
          <w:sz w:val="24"/>
          <w:szCs w:val="24"/>
          <w:highlight w:val="none"/>
        </w:rPr>
        <w:t xml:space="preserve">第一章 </w:t>
      </w:r>
      <w:r>
        <w:rPr>
          <w:rFonts w:hint="eastAsia" w:ascii="宋体" w:hAnsi="宋体" w:eastAsia="宋体" w:cs="宋体"/>
          <w:color w:val="auto"/>
          <w:spacing w:val="0"/>
          <w:kern w:val="0"/>
          <w:position w:val="0"/>
          <w:sz w:val="24"/>
          <w:szCs w:val="24"/>
          <w:highlight w:val="none"/>
          <w:lang w:eastAsia="zh-CN"/>
        </w:rPr>
        <w:t>询比邀请</w:t>
      </w:r>
      <w:r>
        <w:rPr>
          <w:rFonts w:ascii="宋体" w:hAnsi="宋体" w:eastAsia="宋体" w:cs="宋体"/>
          <w:color w:val="auto"/>
          <w:spacing w:val="0"/>
          <w:kern w:val="0"/>
          <w:position w:val="0"/>
          <w:sz w:val="24"/>
          <w:szCs w:val="24"/>
          <w:highlight w:val="none"/>
          <w:lang w:eastAsia="zh-CN"/>
        </w:rPr>
        <w:t xml:space="preserve"> ”。</w:t>
      </w:r>
    </w:p>
    <w:p w14:paraId="4ED3E8AE">
      <w:pPr>
        <w:keepNext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2.2 采购代理机构：详见“</w:t>
      </w:r>
      <w:r>
        <w:rPr>
          <w:rFonts w:hint="eastAsia" w:ascii="宋体" w:hAnsi="宋体" w:cs="宋体"/>
          <w:color w:val="auto"/>
          <w:spacing w:val="0"/>
          <w:kern w:val="0"/>
          <w:position w:val="0"/>
          <w:sz w:val="24"/>
          <w:szCs w:val="24"/>
          <w:highlight w:val="none"/>
        </w:rPr>
        <w:t xml:space="preserve">第一章 </w:t>
      </w:r>
      <w:r>
        <w:rPr>
          <w:rFonts w:hint="eastAsia" w:ascii="宋体" w:hAnsi="宋体" w:eastAsia="宋体" w:cs="宋体"/>
          <w:color w:val="auto"/>
          <w:spacing w:val="0"/>
          <w:kern w:val="0"/>
          <w:position w:val="0"/>
          <w:sz w:val="24"/>
          <w:szCs w:val="24"/>
          <w:highlight w:val="none"/>
          <w:lang w:eastAsia="zh-CN"/>
        </w:rPr>
        <w:t>询比邀请</w:t>
      </w:r>
      <w:r>
        <w:rPr>
          <w:rFonts w:ascii="宋体" w:hAnsi="宋体" w:eastAsia="宋体" w:cs="宋体"/>
          <w:color w:val="auto"/>
          <w:spacing w:val="0"/>
          <w:kern w:val="0"/>
          <w:position w:val="0"/>
          <w:sz w:val="24"/>
          <w:szCs w:val="24"/>
          <w:highlight w:val="none"/>
          <w:lang w:eastAsia="zh-CN"/>
        </w:rPr>
        <w:t xml:space="preserve"> ”</w:t>
      </w:r>
      <w:r>
        <w:rPr>
          <w:rFonts w:hint="eastAsia" w:ascii="宋体" w:hAnsi="宋体" w:eastAsia="宋体" w:cs="宋体"/>
          <w:color w:val="auto"/>
          <w:spacing w:val="0"/>
          <w:kern w:val="0"/>
          <w:position w:val="0"/>
          <w:sz w:val="24"/>
          <w:szCs w:val="24"/>
          <w:highlight w:val="none"/>
          <w:lang w:eastAsia="zh-CN"/>
        </w:rPr>
        <w:t>。</w:t>
      </w:r>
    </w:p>
    <w:p w14:paraId="0CC9D831">
      <w:pPr>
        <w:keepNext w:val="0"/>
        <w:pageBreakBefore w:val="0"/>
        <w:widowControl w:val="0"/>
        <w:kinsoku/>
        <w:wordWrap/>
        <w:overflowPunct/>
        <w:topLinePunct w:val="0"/>
        <w:autoSpaceDE w:val="0"/>
        <w:autoSpaceDN w:val="0"/>
        <w:bidi w:val="0"/>
        <w:adjustRightInd w:val="0"/>
        <w:snapToGrid w:val="0"/>
        <w:spacing w:afterAutospacing="0" w:line="360" w:lineRule="auto"/>
        <w:ind w:left="0" w:leftChars="0" w:firstLine="0" w:firstLineChars="0"/>
        <w:jc w:val="both"/>
        <w:rPr>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 xml:space="preserve">2.3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：是指</w:t>
      </w:r>
      <w:r>
        <w:rPr>
          <w:rFonts w:hint="eastAsia" w:ascii="宋体" w:hAnsi="宋体" w:eastAsia="宋体" w:cs="宋体"/>
          <w:color w:val="auto"/>
          <w:spacing w:val="0"/>
          <w:kern w:val="0"/>
          <w:position w:val="0"/>
          <w:sz w:val="24"/>
          <w:szCs w:val="24"/>
          <w:highlight w:val="none"/>
          <w:lang w:val="en-US" w:eastAsia="zh-CN"/>
        </w:rPr>
        <w:t>向采购人提供</w:t>
      </w:r>
      <w:r>
        <w:rPr>
          <w:rFonts w:hint="eastAsia" w:ascii="宋体" w:hAnsi="宋体" w:cs="宋体"/>
          <w:color w:val="auto"/>
          <w:spacing w:val="0"/>
          <w:kern w:val="0"/>
          <w:position w:val="0"/>
          <w:sz w:val="24"/>
          <w:szCs w:val="24"/>
          <w:highlight w:val="none"/>
        </w:rPr>
        <w:t xml:space="preserve">“第一章 </w:t>
      </w:r>
      <w:r>
        <w:rPr>
          <w:rFonts w:hint="eastAsia" w:ascii="宋体" w:hAnsi="宋体" w:eastAsia="宋体" w:cs="宋体"/>
          <w:color w:val="auto"/>
          <w:spacing w:val="0"/>
          <w:kern w:val="0"/>
          <w:position w:val="0"/>
          <w:sz w:val="24"/>
          <w:szCs w:val="24"/>
          <w:highlight w:val="none"/>
          <w:lang w:eastAsia="zh-CN"/>
        </w:rPr>
        <w:t>询比邀请</w:t>
      </w:r>
      <w:r>
        <w:rPr>
          <w:rFonts w:hint="eastAsia" w:ascii="宋体" w:hAnsi="宋体" w:cs="宋体"/>
          <w:color w:val="auto"/>
          <w:spacing w:val="0"/>
          <w:kern w:val="0"/>
          <w:position w:val="0"/>
          <w:sz w:val="24"/>
          <w:szCs w:val="24"/>
          <w:highlight w:val="none"/>
        </w:rPr>
        <w:t>”中采购内容</w:t>
      </w:r>
      <w:r>
        <w:rPr>
          <w:rFonts w:ascii="宋体" w:hAnsi="宋体" w:eastAsia="宋体" w:cs="宋体"/>
          <w:color w:val="auto"/>
          <w:spacing w:val="0"/>
          <w:kern w:val="0"/>
          <w:position w:val="0"/>
          <w:sz w:val="24"/>
          <w:szCs w:val="24"/>
          <w:highlight w:val="none"/>
          <w:lang w:eastAsia="zh-CN"/>
        </w:rPr>
        <w:t>的法人、其他组织或者自然人。</w:t>
      </w:r>
    </w:p>
    <w:p w14:paraId="385A760F">
      <w:pPr>
        <w:keepNext w:val="0"/>
        <w:pageBreakBefore w:val="0"/>
        <w:widowControl w:val="0"/>
        <w:kinsoku/>
        <w:wordWrap/>
        <w:overflowPunct/>
        <w:topLinePunct w:val="0"/>
        <w:autoSpaceDE w:val="0"/>
        <w:autoSpaceDN w:val="0"/>
        <w:bidi w:val="0"/>
        <w:adjustRightInd w:val="0"/>
        <w:snapToGrid w:val="0"/>
        <w:spacing w:beforeAutospacing="0" w:line="360" w:lineRule="auto"/>
        <w:ind w:left="0" w:leftChars="0" w:firstLine="0" w:firstLineChars="0"/>
        <w:jc w:val="both"/>
        <w:outlineLvl w:val="2"/>
        <w:rPr>
          <w:rFonts w:ascii="宋体" w:hAnsi="宋体" w:eastAsia="宋体" w:cs="宋体"/>
          <w:color w:val="auto"/>
          <w:spacing w:val="0"/>
          <w:kern w:val="0"/>
          <w:position w:val="0"/>
          <w:sz w:val="24"/>
          <w:szCs w:val="24"/>
          <w:highlight w:val="none"/>
          <w:lang w:eastAsia="zh-CN"/>
        </w:rPr>
      </w:pPr>
      <w:bookmarkStart w:id="19" w:name="_Toc27846"/>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3.合格</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供应商</w:t>
      </w:r>
      <w:bookmarkEnd w:id="19"/>
    </w:p>
    <w:p w14:paraId="621DDFA0">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0" w:leftChars="0"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 xml:space="preserve">3.1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 xml:space="preserve">的资格条件：详见“第一章 </w:t>
      </w:r>
      <w:r>
        <w:rPr>
          <w:rFonts w:hint="eastAsia" w:ascii="宋体" w:hAnsi="宋体" w:eastAsia="宋体" w:cs="宋体"/>
          <w:color w:val="auto"/>
          <w:spacing w:val="0"/>
          <w:kern w:val="0"/>
          <w:position w:val="0"/>
          <w:sz w:val="24"/>
          <w:szCs w:val="24"/>
          <w:highlight w:val="none"/>
          <w:lang w:eastAsia="zh-CN"/>
        </w:rPr>
        <w:t>询比邀请</w:t>
      </w:r>
      <w:r>
        <w:rPr>
          <w:rFonts w:ascii="宋体" w:hAnsi="宋体" w:eastAsia="宋体" w:cs="宋体"/>
          <w:color w:val="auto"/>
          <w:spacing w:val="0"/>
          <w:kern w:val="0"/>
          <w:position w:val="0"/>
          <w:sz w:val="24"/>
          <w:szCs w:val="24"/>
          <w:highlight w:val="none"/>
          <w:lang w:eastAsia="zh-CN"/>
        </w:rPr>
        <w:t>”。</w:t>
      </w:r>
    </w:p>
    <w:p w14:paraId="187B9E8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3.2 联合体</w:t>
      </w:r>
      <w:r>
        <w:rPr>
          <w:rFonts w:hint="eastAsia" w:ascii="宋体" w:hAnsi="宋体" w:eastAsia="宋体" w:cs="宋体"/>
          <w:color w:val="auto"/>
          <w:spacing w:val="0"/>
          <w:kern w:val="0"/>
          <w:position w:val="0"/>
          <w:sz w:val="24"/>
          <w:szCs w:val="24"/>
          <w:highlight w:val="none"/>
          <w:lang w:val="en-US" w:eastAsia="zh-CN"/>
        </w:rPr>
        <w:t>参加询比</w:t>
      </w:r>
    </w:p>
    <w:p w14:paraId="4B27EF5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right="61"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3.2.1</w:t>
      </w:r>
      <w:r>
        <w:rPr>
          <w:rFonts w:hint="eastAsia" w:ascii="宋体" w:hAnsi="宋体" w:eastAsia="宋体" w:cs="宋体"/>
          <w:color w:val="auto"/>
          <w:spacing w:val="0"/>
          <w:kern w:val="0"/>
          <w:position w:val="0"/>
          <w:sz w:val="24"/>
          <w:szCs w:val="24"/>
          <w:highlight w:val="none"/>
          <w:lang w:val="en-US" w:eastAsia="zh-CN"/>
        </w:rPr>
        <w:t xml:space="preserve"> </w:t>
      </w:r>
      <w:r>
        <w:rPr>
          <w:rFonts w:ascii="宋体" w:hAnsi="宋体" w:eastAsia="宋体" w:cs="宋体"/>
          <w:color w:val="auto"/>
          <w:spacing w:val="0"/>
          <w:kern w:val="0"/>
          <w:position w:val="0"/>
          <w:sz w:val="24"/>
          <w:szCs w:val="24"/>
          <w:highlight w:val="none"/>
          <w:lang w:eastAsia="zh-CN"/>
        </w:rPr>
        <w:t>是否接受联合体</w:t>
      </w:r>
      <w:r>
        <w:rPr>
          <w:rFonts w:hint="eastAsia" w:ascii="宋体" w:hAnsi="宋体" w:eastAsia="宋体" w:cs="宋体"/>
          <w:color w:val="auto"/>
          <w:spacing w:val="0"/>
          <w:kern w:val="0"/>
          <w:position w:val="0"/>
          <w:sz w:val="24"/>
          <w:szCs w:val="24"/>
          <w:highlight w:val="none"/>
          <w:lang w:val="en-US" w:eastAsia="zh-CN"/>
        </w:rPr>
        <w:t>参加询比</w:t>
      </w:r>
      <w:r>
        <w:rPr>
          <w:rFonts w:ascii="宋体" w:hAnsi="宋体" w:eastAsia="宋体" w:cs="宋体"/>
          <w:color w:val="auto"/>
          <w:spacing w:val="0"/>
          <w:kern w:val="0"/>
          <w:position w:val="0"/>
          <w:sz w:val="24"/>
          <w:szCs w:val="24"/>
          <w:highlight w:val="none"/>
          <w:lang w:eastAsia="zh-CN"/>
        </w:rPr>
        <w:t>：详见“</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须知前附表 ”。</w:t>
      </w:r>
    </w:p>
    <w:p w14:paraId="280C7E5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80" w:leftChars="0" w:right="61" w:hanging="480" w:hangingChars="200"/>
        <w:jc w:val="both"/>
        <w:textAlignment w:val="baseline"/>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r>
        <w:rPr>
          <w:rFonts w:ascii="宋体" w:hAnsi="宋体" w:eastAsia="宋体" w:cs="宋体"/>
          <w:color w:val="auto"/>
          <w:spacing w:val="0"/>
          <w:kern w:val="0"/>
          <w:position w:val="0"/>
          <w:sz w:val="24"/>
          <w:szCs w:val="24"/>
          <w:highlight w:val="none"/>
          <w:lang w:eastAsia="zh-CN"/>
        </w:rPr>
        <w:t>3.2.2 两个以上的自然人、法人或者其他组织可以组成一个联合体，以一个供应商的身份共同参加政府采购。以联合体形式进行政府采购的，参加联合体的供应商均应当具备</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的资格条件，并应当向采购人提交联合协议，载明联合体各方承担的工作和义务。联合体各方应当共同与采购人签订采购合同，就采购合同约定的事项对采购人承担连带责任。否则，将导致其</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响应</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无效。（适用于联合体</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参加询比</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489028E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82" w:leftChars="1" w:right="61" w:hanging="480" w:hangingChars="20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3.2.3 联合体各方均应当满足相应的资格条件，项目中有特定资质要求的，联合体当中承担此项工作的供应商必须具备相应的资质。</w:t>
      </w:r>
      <w:r>
        <w:rPr>
          <w:rFonts w:hint="eastAsia" w:ascii="宋体" w:hAnsi="宋体" w:eastAsia="宋体" w:cs="宋体"/>
          <w:color w:val="auto"/>
          <w:spacing w:val="0"/>
          <w:kern w:val="0"/>
          <w:position w:val="0"/>
          <w:sz w:val="24"/>
          <w:szCs w:val="24"/>
          <w:highlight w:val="none"/>
          <w:lang w:eastAsia="zh-CN"/>
        </w:rPr>
        <w:t>联合体</w:t>
      </w:r>
      <w:r>
        <w:rPr>
          <w:rFonts w:hint="eastAsia" w:ascii="宋体" w:hAnsi="宋体" w:eastAsia="宋体" w:cs="宋体"/>
          <w:color w:val="auto"/>
          <w:spacing w:val="0"/>
          <w:kern w:val="0"/>
          <w:position w:val="0"/>
          <w:sz w:val="24"/>
          <w:szCs w:val="24"/>
          <w:highlight w:val="none"/>
          <w:lang w:val="en-US" w:eastAsia="zh-CN"/>
        </w:rPr>
        <w:t>成交</w:t>
      </w:r>
      <w:r>
        <w:rPr>
          <w:rFonts w:hint="eastAsia" w:ascii="宋体" w:hAnsi="宋体" w:eastAsia="宋体" w:cs="宋体"/>
          <w:color w:val="auto"/>
          <w:spacing w:val="0"/>
          <w:kern w:val="0"/>
          <w:position w:val="0"/>
          <w:sz w:val="24"/>
          <w:szCs w:val="24"/>
          <w:highlight w:val="none"/>
          <w:lang w:eastAsia="zh-CN"/>
        </w:rPr>
        <w:t>后，必须由联合体中具备“相应 ”资质的供应商承担，否则将承担违约责任，并赔偿因违约给采购人造成的一切损失。</w:t>
      </w:r>
    </w:p>
    <w:p w14:paraId="7EC1101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80" w:leftChars="0" w:right="61" w:hanging="480" w:hangingChars="200"/>
        <w:jc w:val="both"/>
        <w:textAlignment w:val="baseline"/>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r>
        <w:rPr>
          <w:rFonts w:hint="eastAsia" w:cs="仿宋" w:asciiTheme="minorEastAsia" w:hAnsiTheme="minorEastAsia" w:eastAsiaTheme="minorEastAsia"/>
          <w:color w:val="auto"/>
          <w:spacing w:val="0"/>
          <w:kern w:val="0"/>
          <w:position w:val="0"/>
          <w:sz w:val="24"/>
          <w:szCs w:val="24"/>
          <w:highlight w:val="none"/>
        </w:rPr>
        <w:t>3.2.</w:t>
      </w:r>
      <w:r>
        <w:rPr>
          <w:rFonts w:hint="eastAsia" w:cs="仿宋" w:asciiTheme="minorEastAsia" w:hAnsiTheme="minorEastAsia" w:eastAsiaTheme="minorEastAsia"/>
          <w:color w:val="auto"/>
          <w:spacing w:val="0"/>
          <w:kern w:val="0"/>
          <w:position w:val="0"/>
          <w:sz w:val="24"/>
          <w:szCs w:val="24"/>
          <w:highlight w:val="none"/>
          <w:lang w:val="en-US" w:eastAsia="zh-CN"/>
        </w:rPr>
        <w:t xml:space="preserve">4 </w:t>
      </w:r>
      <w:r>
        <w:rPr>
          <w:rFonts w:hint="eastAsia" w:cs="仿宋" w:asciiTheme="minorEastAsia" w:hAnsiTheme="minorEastAsia" w:eastAsiaTheme="minorEastAsia"/>
          <w:color w:val="auto"/>
          <w:spacing w:val="0"/>
          <w:kern w:val="0"/>
          <w:position w:val="0"/>
          <w:sz w:val="24"/>
          <w:szCs w:val="24"/>
          <w:highlight w:val="none"/>
        </w:rPr>
        <w:t>以联合体参加</w:t>
      </w:r>
      <w:r>
        <w:rPr>
          <w:rFonts w:hint="eastAsia" w:cs="仿宋" w:asciiTheme="minorEastAsia" w:hAnsiTheme="minorEastAsia" w:eastAsiaTheme="minorEastAsia"/>
          <w:color w:val="auto"/>
          <w:spacing w:val="0"/>
          <w:kern w:val="0"/>
          <w:position w:val="0"/>
          <w:sz w:val="24"/>
          <w:szCs w:val="24"/>
          <w:highlight w:val="none"/>
          <w:lang w:val="en-US" w:eastAsia="zh-CN"/>
        </w:rPr>
        <w:t>询比</w:t>
      </w:r>
      <w:r>
        <w:rPr>
          <w:rFonts w:hint="eastAsia" w:cs="仿宋" w:asciiTheme="minorEastAsia" w:hAnsiTheme="minorEastAsia" w:eastAsiaTheme="minorEastAsia"/>
          <w:color w:val="auto"/>
          <w:spacing w:val="0"/>
          <w:kern w:val="0"/>
          <w:position w:val="0"/>
          <w:sz w:val="24"/>
          <w:szCs w:val="24"/>
          <w:highlight w:val="none"/>
        </w:rPr>
        <w:t>的，联合体中有同类资质的</w:t>
      </w:r>
      <w:r>
        <w:rPr>
          <w:rFonts w:hint="eastAsia" w:cs="仿宋" w:asciiTheme="minorEastAsia" w:hAnsiTheme="minorEastAsia" w:eastAsiaTheme="minorEastAsia"/>
          <w:color w:val="auto"/>
          <w:spacing w:val="0"/>
          <w:kern w:val="0"/>
          <w:position w:val="0"/>
          <w:sz w:val="24"/>
          <w:szCs w:val="24"/>
          <w:highlight w:val="none"/>
          <w:lang w:eastAsia="zh-CN"/>
        </w:rPr>
        <w:t>供应商</w:t>
      </w:r>
      <w:r>
        <w:rPr>
          <w:rFonts w:hint="eastAsia" w:cs="仿宋" w:asciiTheme="minorEastAsia" w:hAnsiTheme="minorEastAsia" w:eastAsiaTheme="minorEastAsia"/>
          <w:color w:val="auto"/>
          <w:spacing w:val="0"/>
          <w:kern w:val="0"/>
          <w:position w:val="0"/>
          <w:sz w:val="24"/>
          <w:szCs w:val="24"/>
          <w:highlight w:val="none"/>
        </w:rPr>
        <w:t>按联合体分工承担相同工作的，应当按照资质等级较低的</w:t>
      </w:r>
      <w:r>
        <w:rPr>
          <w:rFonts w:hint="eastAsia" w:cs="仿宋" w:asciiTheme="minorEastAsia" w:hAnsiTheme="minorEastAsia" w:eastAsiaTheme="minorEastAsia"/>
          <w:color w:val="auto"/>
          <w:spacing w:val="0"/>
          <w:kern w:val="0"/>
          <w:position w:val="0"/>
          <w:sz w:val="24"/>
          <w:szCs w:val="24"/>
          <w:highlight w:val="none"/>
          <w:lang w:eastAsia="zh-CN"/>
        </w:rPr>
        <w:t>供应商</w:t>
      </w:r>
      <w:r>
        <w:rPr>
          <w:rFonts w:hint="eastAsia" w:cs="仿宋" w:asciiTheme="minorEastAsia" w:hAnsiTheme="minorEastAsia" w:eastAsiaTheme="minorEastAsia"/>
          <w:color w:val="auto"/>
          <w:spacing w:val="0"/>
          <w:kern w:val="0"/>
          <w:position w:val="0"/>
          <w:sz w:val="24"/>
          <w:szCs w:val="24"/>
          <w:highlight w:val="none"/>
        </w:rPr>
        <w:t>确定资质等级。</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（适用于联合体</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参加询比</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6CD66E1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80" w:leftChars="0" w:right="61" w:hanging="480" w:hangingChars="200"/>
        <w:jc w:val="both"/>
        <w:textAlignment w:val="baseline"/>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r>
        <w:rPr>
          <w:rFonts w:hint="eastAsia" w:cs="仿宋" w:asciiTheme="minorEastAsia" w:hAnsiTheme="minorEastAsia" w:eastAsiaTheme="minorEastAsia"/>
          <w:color w:val="auto"/>
          <w:spacing w:val="0"/>
          <w:kern w:val="0"/>
          <w:position w:val="0"/>
          <w:sz w:val="24"/>
          <w:szCs w:val="24"/>
          <w:highlight w:val="none"/>
        </w:rPr>
        <w:t>3.2.</w:t>
      </w:r>
      <w:r>
        <w:rPr>
          <w:rFonts w:hint="eastAsia" w:cs="仿宋" w:asciiTheme="minorEastAsia" w:hAnsiTheme="minorEastAsia" w:eastAsiaTheme="minorEastAsia"/>
          <w:color w:val="auto"/>
          <w:spacing w:val="0"/>
          <w:kern w:val="0"/>
          <w:position w:val="0"/>
          <w:sz w:val="24"/>
          <w:szCs w:val="24"/>
          <w:highlight w:val="none"/>
          <w:lang w:val="en-US" w:eastAsia="zh-CN"/>
        </w:rPr>
        <w:t xml:space="preserve">5 </w:t>
      </w:r>
      <w:r>
        <w:rPr>
          <w:rFonts w:hint="eastAsia" w:cs="仿宋" w:asciiTheme="minorEastAsia" w:hAnsiTheme="minorEastAsia" w:eastAsiaTheme="minorEastAsia"/>
          <w:color w:val="auto"/>
          <w:spacing w:val="0"/>
          <w:kern w:val="0"/>
          <w:position w:val="0"/>
          <w:sz w:val="24"/>
          <w:szCs w:val="24"/>
          <w:highlight w:val="none"/>
        </w:rPr>
        <w:t>联合体各方不得再单独参加或者与其他</w:t>
      </w:r>
      <w:r>
        <w:rPr>
          <w:rFonts w:hint="eastAsia" w:cs="仿宋" w:asciiTheme="minorEastAsia" w:hAnsiTheme="minorEastAsia" w:eastAsiaTheme="minorEastAsia"/>
          <w:color w:val="auto"/>
          <w:spacing w:val="0"/>
          <w:kern w:val="0"/>
          <w:position w:val="0"/>
          <w:sz w:val="24"/>
          <w:szCs w:val="24"/>
          <w:highlight w:val="none"/>
          <w:lang w:eastAsia="zh-CN"/>
        </w:rPr>
        <w:t>供应商</w:t>
      </w:r>
      <w:r>
        <w:rPr>
          <w:rFonts w:hint="eastAsia" w:cs="仿宋" w:asciiTheme="minorEastAsia" w:hAnsiTheme="minorEastAsia" w:eastAsiaTheme="minorEastAsia"/>
          <w:color w:val="auto"/>
          <w:spacing w:val="0"/>
          <w:kern w:val="0"/>
          <w:position w:val="0"/>
          <w:sz w:val="24"/>
          <w:szCs w:val="24"/>
          <w:highlight w:val="none"/>
        </w:rPr>
        <w:t>另外组成联合体参加同一合同项下的政府采购活动。</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（适用于联合体</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参加询比</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36CE2A77">
      <w:pPr>
        <w:keepNext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both"/>
        <w:outlineLvl w:val="2"/>
        <w:rPr>
          <w:rFonts w:ascii="宋体" w:hAnsi="宋体" w:eastAsia="宋体" w:cs="宋体"/>
          <w:color w:val="auto"/>
          <w:spacing w:val="0"/>
          <w:kern w:val="0"/>
          <w:position w:val="0"/>
          <w:sz w:val="24"/>
          <w:szCs w:val="24"/>
          <w:highlight w:val="none"/>
          <w:lang w:eastAsia="zh-CN"/>
        </w:rPr>
      </w:pPr>
      <w:bookmarkStart w:id="20" w:name="_Toc25505"/>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4.</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询比</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费用</w:t>
      </w:r>
      <w:bookmarkEnd w:id="20"/>
    </w:p>
    <w:p w14:paraId="2FB8D64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08" w:leftChars="0" w:hanging="409" w:firstLineChars="0"/>
        <w:jc w:val="both"/>
        <w:textAlignment w:val="baseline"/>
        <w:rPr>
          <w:color w:val="auto"/>
          <w:spacing w:val="0"/>
          <w:kern w:val="0"/>
          <w:position w:val="0"/>
          <w:highlight w:val="none"/>
          <w:lang w:eastAsia="zh-CN"/>
        </w:rPr>
      </w:pPr>
      <w:r>
        <w:rPr>
          <w:rFonts w:ascii="宋体" w:hAnsi="宋体" w:eastAsia="宋体" w:cs="宋体"/>
          <w:color w:val="auto"/>
          <w:spacing w:val="0"/>
          <w:kern w:val="0"/>
          <w:position w:val="0"/>
          <w:sz w:val="24"/>
          <w:szCs w:val="24"/>
          <w:highlight w:val="none"/>
          <w:lang w:eastAsia="zh-CN"/>
        </w:rPr>
        <w:t xml:space="preserve">4.1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应自行承担所有与准备和参加</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有关的全部费用。不论</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的结果如何，采</w:t>
      </w:r>
      <w:r>
        <w:rPr>
          <w:rFonts w:hint="eastAsia" w:ascii="宋体" w:hAnsi="宋体" w:eastAsia="宋体" w:cs="宋体"/>
          <w:color w:val="auto"/>
          <w:spacing w:val="0"/>
          <w:kern w:val="0"/>
          <w:position w:val="0"/>
          <w:sz w:val="24"/>
          <w:szCs w:val="24"/>
          <w:highlight w:val="none"/>
          <w:lang w:val="en-US" w:eastAsia="zh-CN"/>
        </w:rPr>
        <w:t>购代理机构均无义务和责任承担这些费用。</w:t>
      </w:r>
    </w:p>
    <w:p w14:paraId="35B7F80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both"/>
        <w:textAlignment w:val="baseline"/>
        <w:outlineLvl w:val="2"/>
        <w:rPr>
          <w:rFonts w:ascii="宋体" w:hAnsi="宋体" w:eastAsia="宋体" w:cs="宋体"/>
          <w:color w:val="auto"/>
          <w:spacing w:val="0"/>
          <w:kern w:val="0"/>
          <w:position w:val="0"/>
          <w:sz w:val="24"/>
          <w:szCs w:val="24"/>
          <w:highlight w:val="none"/>
          <w:lang w:eastAsia="zh-CN"/>
        </w:rPr>
      </w:pPr>
      <w:bookmarkStart w:id="21" w:name="_Toc9168"/>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5.</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供应商</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代表</w:t>
      </w:r>
      <w:bookmarkEnd w:id="21"/>
    </w:p>
    <w:p w14:paraId="36FA20C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83" w:leftChars="0" w:hanging="480" w:firstLineChars="0"/>
        <w:jc w:val="both"/>
        <w:textAlignment w:val="baseline"/>
        <w:rPr>
          <w:color w:val="auto"/>
          <w:spacing w:val="0"/>
          <w:kern w:val="0"/>
          <w:position w:val="0"/>
          <w:highlight w:val="none"/>
          <w:lang w:eastAsia="zh-CN"/>
        </w:rPr>
      </w:pPr>
      <w:r>
        <w:rPr>
          <w:rFonts w:ascii="宋体" w:hAnsi="宋体" w:eastAsia="宋体" w:cs="宋体"/>
          <w:color w:val="auto"/>
          <w:spacing w:val="0"/>
          <w:kern w:val="0"/>
          <w:position w:val="0"/>
          <w:sz w:val="24"/>
          <w:szCs w:val="24"/>
          <w:highlight w:val="none"/>
          <w:lang w:eastAsia="zh-CN"/>
        </w:rPr>
        <w:t>5.1 指全权代表</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参加</w:t>
      </w:r>
      <w:r>
        <w:rPr>
          <w:rFonts w:hint="eastAsia" w:ascii="宋体" w:hAnsi="宋体" w:eastAsia="宋体" w:cs="宋体"/>
          <w:color w:val="auto"/>
          <w:spacing w:val="0"/>
          <w:kern w:val="0"/>
          <w:position w:val="0"/>
          <w:sz w:val="24"/>
          <w:szCs w:val="24"/>
          <w:highlight w:val="none"/>
          <w:lang w:val="en-US" w:eastAsia="zh-CN"/>
        </w:rPr>
        <w:t>询比活动</w:t>
      </w:r>
      <w:r>
        <w:rPr>
          <w:rFonts w:ascii="宋体" w:hAnsi="宋体" w:eastAsia="宋体" w:cs="宋体"/>
          <w:color w:val="auto"/>
          <w:spacing w:val="0"/>
          <w:kern w:val="0"/>
          <w:position w:val="0"/>
          <w:sz w:val="24"/>
          <w:szCs w:val="24"/>
          <w:highlight w:val="none"/>
          <w:lang w:eastAsia="zh-CN"/>
        </w:rPr>
        <w:t>并签署</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的人。如果</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代表不是法定代表人，须持有《法定代表人授权书》。</w:t>
      </w:r>
    </w:p>
    <w:p w14:paraId="17AFF6A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2" w:leftChars="1" w:firstLine="0" w:firstLineChars="0"/>
        <w:jc w:val="both"/>
        <w:textAlignment w:val="baseline"/>
        <w:outlineLvl w:val="2"/>
        <w:rPr>
          <w:rFonts w:ascii="宋体" w:hAnsi="宋体" w:eastAsia="宋体" w:cs="宋体"/>
          <w:color w:val="auto"/>
          <w:spacing w:val="0"/>
          <w:kern w:val="0"/>
          <w:position w:val="0"/>
          <w:sz w:val="24"/>
          <w:szCs w:val="24"/>
          <w:highlight w:val="none"/>
          <w:lang w:eastAsia="zh-CN"/>
        </w:rPr>
      </w:pPr>
      <w:bookmarkStart w:id="22" w:name="_Toc10548"/>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6.</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询比通知书</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的构成</w:t>
      </w:r>
      <w:bookmarkEnd w:id="22"/>
    </w:p>
    <w:p w14:paraId="781042F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80" w:leftChars="0" w:hanging="480" w:hangingChars="20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6.1 要求提供的</w:t>
      </w:r>
      <w:r>
        <w:rPr>
          <w:rFonts w:hint="eastAsia" w:ascii="宋体" w:hAnsi="宋体" w:eastAsia="宋体" w:cs="宋体"/>
          <w:color w:val="auto"/>
          <w:spacing w:val="0"/>
          <w:kern w:val="0"/>
          <w:position w:val="0"/>
          <w:sz w:val="24"/>
          <w:szCs w:val="24"/>
          <w:highlight w:val="none"/>
          <w:lang w:eastAsia="zh-CN"/>
        </w:rPr>
        <w:t>服务、货物和附属服务</w:t>
      </w: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过程和合同条款在</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中均有说明。</w:t>
      </w:r>
    </w:p>
    <w:p w14:paraId="5AA53E58">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479" w:leftChars="228"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共</w:t>
      </w:r>
      <w:r>
        <w:rPr>
          <w:rFonts w:hint="eastAsia" w:ascii="宋体" w:hAnsi="宋体" w:eastAsia="宋体" w:cs="宋体"/>
          <w:color w:val="auto"/>
          <w:spacing w:val="0"/>
          <w:kern w:val="0"/>
          <w:position w:val="0"/>
          <w:sz w:val="24"/>
          <w:szCs w:val="24"/>
          <w:highlight w:val="none"/>
          <w:lang w:val="en-US" w:eastAsia="zh-CN"/>
        </w:rPr>
        <w:t>五</w:t>
      </w:r>
      <w:r>
        <w:rPr>
          <w:rFonts w:ascii="宋体" w:hAnsi="宋体" w:eastAsia="宋体" w:cs="宋体"/>
          <w:color w:val="auto"/>
          <w:spacing w:val="0"/>
          <w:kern w:val="0"/>
          <w:position w:val="0"/>
          <w:sz w:val="24"/>
          <w:szCs w:val="24"/>
          <w:highlight w:val="none"/>
          <w:lang w:eastAsia="zh-CN"/>
        </w:rPr>
        <w:t>章，各章的内容如下：</w:t>
      </w:r>
    </w:p>
    <w:p w14:paraId="5DD2B60E">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48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 xml:space="preserve">第一章 </w:t>
      </w:r>
      <w:r>
        <w:rPr>
          <w:rFonts w:hint="eastAsia" w:ascii="宋体" w:hAnsi="宋体" w:eastAsia="宋体" w:cs="宋体"/>
          <w:color w:val="auto"/>
          <w:spacing w:val="0"/>
          <w:kern w:val="0"/>
          <w:position w:val="0"/>
          <w:sz w:val="24"/>
          <w:szCs w:val="24"/>
          <w:highlight w:val="none"/>
          <w:lang w:val="en-US" w:eastAsia="zh-CN"/>
        </w:rPr>
        <w:t>询比邀请</w:t>
      </w:r>
    </w:p>
    <w:p w14:paraId="4F689319">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48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 xml:space="preserve">第二章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须知</w:t>
      </w:r>
    </w:p>
    <w:p w14:paraId="6139C19B">
      <w:pPr>
        <w:keepNext w:val="0"/>
        <w:keepLines w:val="0"/>
        <w:pageBreakBefore w:val="0"/>
        <w:widowControl w:val="0"/>
        <w:kinsoku/>
        <w:wordWrap/>
        <w:overflowPunct/>
        <w:topLinePunct w:val="0"/>
        <w:autoSpaceDE w:val="0"/>
        <w:autoSpaceDN w:val="0"/>
        <w:bidi w:val="0"/>
        <w:adjustRightInd w:val="0"/>
        <w:snapToGrid w:val="0"/>
        <w:spacing w:line="360" w:lineRule="auto"/>
        <w:ind w:left="48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第三章 拟签订的合同文本</w:t>
      </w:r>
    </w:p>
    <w:p w14:paraId="4AE7157C">
      <w:pPr>
        <w:keepNext w:val="0"/>
        <w:keepLines w:val="0"/>
        <w:pageBreakBefore w:val="0"/>
        <w:widowControl w:val="0"/>
        <w:kinsoku/>
        <w:wordWrap/>
        <w:overflowPunct/>
        <w:topLinePunct w:val="0"/>
        <w:autoSpaceDE w:val="0"/>
        <w:autoSpaceDN w:val="0"/>
        <w:bidi w:val="0"/>
        <w:adjustRightInd w:val="0"/>
        <w:snapToGrid w:val="0"/>
        <w:spacing w:line="360" w:lineRule="auto"/>
        <w:ind w:left="48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 xml:space="preserve">第四章 </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格式</w:t>
      </w:r>
    </w:p>
    <w:p w14:paraId="3B302B66">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48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第五章 货物需求表及采购需求</w:t>
      </w:r>
    </w:p>
    <w:p w14:paraId="5B036740">
      <w:pPr>
        <w:keepNext w:val="0"/>
        <w:pageBreakBefore w:val="0"/>
        <w:widowControl w:val="0"/>
        <w:kinsoku/>
        <w:wordWrap/>
        <w:overflowPunct/>
        <w:topLinePunct w:val="0"/>
        <w:autoSpaceDE w:val="0"/>
        <w:autoSpaceDN w:val="0"/>
        <w:bidi w:val="0"/>
        <w:adjustRightInd w:val="0"/>
        <w:snapToGrid w:val="0"/>
        <w:spacing w:beforeAutospacing="0" w:afterAutospacing="0" w:line="360" w:lineRule="auto"/>
        <w:ind w:left="480" w:leftChars="0" w:hanging="480" w:hangingChars="200"/>
        <w:jc w:val="both"/>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6.2 除非有特殊要求，</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不单独提供</w:t>
      </w:r>
      <w:r>
        <w:rPr>
          <w:rFonts w:hint="eastAsia" w:ascii="宋体" w:hAnsi="宋体" w:eastAsia="宋体" w:cs="宋体"/>
          <w:color w:val="auto"/>
          <w:spacing w:val="0"/>
          <w:kern w:val="0"/>
          <w:position w:val="0"/>
          <w:sz w:val="24"/>
          <w:szCs w:val="24"/>
          <w:highlight w:val="none"/>
          <w:lang w:val="en-US" w:eastAsia="zh-CN"/>
        </w:rPr>
        <w:t>询比</w:t>
      </w:r>
      <w:r>
        <w:rPr>
          <w:rFonts w:hint="eastAsia" w:ascii="宋体" w:hAnsi="宋体" w:eastAsia="宋体" w:cs="宋体"/>
          <w:color w:val="auto"/>
          <w:spacing w:val="0"/>
          <w:kern w:val="0"/>
          <w:position w:val="0"/>
          <w:sz w:val="24"/>
          <w:szCs w:val="24"/>
          <w:highlight w:val="none"/>
          <w:lang w:eastAsia="zh-CN"/>
        </w:rPr>
        <w:t>服务、货物和附属售后服务</w:t>
      </w:r>
      <w:r>
        <w:rPr>
          <w:rFonts w:ascii="宋体" w:hAnsi="宋体" w:eastAsia="宋体" w:cs="宋体"/>
          <w:color w:val="auto"/>
          <w:spacing w:val="0"/>
          <w:kern w:val="0"/>
          <w:position w:val="0"/>
          <w:sz w:val="24"/>
          <w:szCs w:val="24"/>
          <w:highlight w:val="none"/>
          <w:lang w:eastAsia="zh-CN"/>
        </w:rPr>
        <w:t>使用地的自然环境、气候条件、公用设施等情况，</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被视为熟悉上述与履行合同有关的一切情况。</w:t>
      </w:r>
    </w:p>
    <w:p w14:paraId="1C1AFE80">
      <w:pPr>
        <w:keepNext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78" w:leftChars="37" w:firstLine="0" w:firstLineChars="0"/>
        <w:jc w:val="both"/>
        <w:outlineLvl w:val="2"/>
        <w:rPr>
          <w:rFonts w:ascii="宋体" w:hAnsi="宋体" w:eastAsia="宋体" w:cs="宋体"/>
          <w:color w:val="auto"/>
          <w:spacing w:val="0"/>
          <w:kern w:val="0"/>
          <w:position w:val="0"/>
          <w:sz w:val="24"/>
          <w:szCs w:val="24"/>
          <w:highlight w:val="none"/>
          <w:lang w:eastAsia="zh-CN"/>
        </w:rPr>
      </w:pPr>
      <w:bookmarkStart w:id="23" w:name="_Toc27297"/>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7.</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供应商</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应当提交的资格、资信证明文件</w:t>
      </w:r>
      <w:bookmarkEnd w:id="23"/>
    </w:p>
    <w:p w14:paraId="2CC3E7C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 w:leftChars="2" w:firstLine="74" w:firstLineChars="31"/>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 xml:space="preserve">7.1 </w:t>
      </w:r>
      <w:r>
        <w:rPr>
          <w:rFonts w:ascii="宋体" w:hAnsi="宋体" w:eastAsia="宋体" w:cs="宋体"/>
          <w:color w:val="auto"/>
          <w:spacing w:val="0"/>
          <w:kern w:val="0"/>
          <w:position w:val="0"/>
          <w:sz w:val="24"/>
          <w:szCs w:val="24"/>
          <w:highlight w:val="none"/>
          <w:lang w:eastAsia="zh-CN"/>
        </w:rPr>
        <w:t>具有独立承担民事责任的能力的资格证明文件</w:t>
      </w:r>
      <w:r>
        <w:rPr>
          <w:rFonts w:hint="eastAsia" w:ascii="宋体" w:hAnsi="宋体" w:eastAsia="宋体" w:cs="宋体"/>
          <w:color w:val="auto"/>
          <w:spacing w:val="0"/>
          <w:kern w:val="0"/>
          <w:position w:val="0"/>
          <w:sz w:val="24"/>
          <w:szCs w:val="24"/>
          <w:highlight w:val="none"/>
          <w:lang w:eastAsia="zh-CN"/>
        </w:rPr>
        <w:t>；</w:t>
      </w:r>
    </w:p>
    <w:p w14:paraId="2700C05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76" w:leftChars="36"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7.</w:t>
      </w:r>
      <w:r>
        <w:rPr>
          <w:rFonts w:hint="eastAsia" w:ascii="宋体" w:hAnsi="宋体" w:eastAsia="宋体" w:cs="宋体"/>
          <w:color w:val="auto"/>
          <w:spacing w:val="0"/>
          <w:kern w:val="0"/>
          <w:position w:val="0"/>
          <w:sz w:val="24"/>
          <w:szCs w:val="24"/>
          <w:highlight w:val="none"/>
          <w:lang w:val="en-US" w:eastAsia="zh-CN"/>
        </w:rPr>
        <w:t xml:space="preserve">2 </w:t>
      </w:r>
      <w:r>
        <w:rPr>
          <w:rFonts w:ascii="宋体" w:hAnsi="宋体" w:eastAsia="宋体" w:cs="宋体"/>
          <w:color w:val="auto"/>
          <w:spacing w:val="0"/>
          <w:kern w:val="0"/>
          <w:position w:val="0"/>
          <w:sz w:val="24"/>
          <w:szCs w:val="24"/>
          <w:highlight w:val="none"/>
          <w:lang w:eastAsia="zh-CN"/>
        </w:rPr>
        <w:t>具有良好的商业信誉和健全的财务会计制度的证明文件</w:t>
      </w:r>
      <w:r>
        <w:rPr>
          <w:rFonts w:hint="eastAsia" w:ascii="宋体" w:hAnsi="宋体" w:eastAsia="宋体" w:cs="宋体"/>
          <w:color w:val="auto"/>
          <w:spacing w:val="0"/>
          <w:kern w:val="0"/>
          <w:position w:val="0"/>
          <w:sz w:val="24"/>
          <w:szCs w:val="24"/>
          <w:highlight w:val="none"/>
          <w:lang w:eastAsia="zh-CN"/>
        </w:rPr>
        <w:t>；</w:t>
      </w:r>
    </w:p>
    <w:p w14:paraId="7155CFE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76" w:leftChars="36"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7.</w:t>
      </w:r>
      <w:r>
        <w:rPr>
          <w:rFonts w:hint="eastAsia" w:ascii="宋体" w:hAnsi="宋体" w:eastAsia="宋体" w:cs="宋体"/>
          <w:color w:val="auto"/>
          <w:spacing w:val="0"/>
          <w:kern w:val="0"/>
          <w:position w:val="0"/>
          <w:sz w:val="24"/>
          <w:szCs w:val="24"/>
          <w:highlight w:val="none"/>
          <w:lang w:val="en-US" w:eastAsia="zh-CN"/>
        </w:rPr>
        <w:t xml:space="preserve">3 </w:t>
      </w:r>
      <w:r>
        <w:rPr>
          <w:rFonts w:ascii="宋体" w:hAnsi="宋体" w:eastAsia="宋体" w:cs="宋体"/>
          <w:color w:val="auto"/>
          <w:spacing w:val="0"/>
          <w:kern w:val="0"/>
          <w:position w:val="0"/>
          <w:sz w:val="24"/>
          <w:szCs w:val="24"/>
          <w:highlight w:val="none"/>
          <w:lang w:eastAsia="zh-CN"/>
        </w:rPr>
        <w:t>具有履行合同所必需的设备和专业技术能力的证明文件</w:t>
      </w:r>
      <w:r>
        <w:rPr>
          <w:rFonts w:hint="eastAsia" w:ascii="宋体" w:hAnsi="宋体" w:eastAsia="宋体" w:cs="宋体"/>
          <w:color w:val="auto"/>
          <w:spacing w:val="0"/>
          <w:kern w:val="0"/>
          <w:position w:val="0"/>
          <w:sz w:val="24"/>
          <w:szCs w:val="24"/>
          <w:highlight w:val="none"/>
          <w:lang w:eastAsia="zh-CN"/>
        </w:rPr>
        <w:t>；</w:t>
      </w:r>
    </w:p>
    <w:p w14:paraId="58C4614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76" w:leftChars="36"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7.</w:t>
      </w:r>
      <w:r>
        <w:rPr>
          <w:rFonts w:hint="eastAsia" w:ascii="宋体" w:hAnsi="宋体" w:eastAsia="宋体" w:cs="宋体"/>
          <w:color w:val="auto"/>
          <w:spacing w:val="0"/>
          <w:kern w:val="0"/>
          <w:position w:val="0"/>
          <w:sz w:val="24"/>
          <w:szCs w:val="24"/>
          <w:highlight w:val="none"/>
          <w:lang w:val="en-US" w:eastAsia="zh-CN"/>
        </w:rPr>
        <w:t xml:space="preserve">4 </w:t>
      </w:r>
      <w:r>
        <w:rPr>
          <w:rFonts w:ascii="宋体" w:hAnsi="宋体" w:eastAsia="宋体" w:cs="宋体"/>
          <w:color w:val="auto"/>
          <w:spacing w:val="0"/>
          <w:kern w:val="0"/>
          <w:position w:val="0"/>
          <w:sz w:val="24"/>
          <w:szCs w:val="24"/>
          <w:highlight w:val="none"/>
          <w:lang w:eastAsia="zh-CN"/>
        </w:rPr>
        <w:t>有依法缴纳税收和社会保障资金的良好记录的证明文件</w:t>
      </w:r>
      <w:r>
        <w:rPr>
          <w:rFonts w:hint="eastAsia" w:ascii="宋体" w:hAnsi="宋体" w:eastAsia="宋体" w:cs="宋体"/>
          <w:color w:val="auto"/>
          <w:spacing w:val="0"/>
          <w:kern w:val="0"/>
          <w:position w:val="0"/>
          <w:sz w:val="24"/>
          <w:szCs w:val="24"/>
          <w:highlight w:val="none"/>
          <w:lang w:eastAsia="zh-CN"/>
        </w:rPr>
        <w:t>；</w:t>
      </w:r>
    </w:p>
    <w:p w14:paraId="2FDB496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978" w:leftChars="36" w:hanging="902" w:hangingChars="376"/>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7.</w:t>
      </w:r>
      <w:r>
        <w:rPr>
          <w:rFonts w:hint="eastAsia" w:ascii="宋体" w:hAnsi="宋体" w:eastAsia="宋体" w:cs="宋体"/>
          <w:color w:val="auto"/>
          <w:spacing w:val="0"/>
          <w:kern w:val="0"/>
          <w:position w:val="0"/>
          <w:sz w:val="24"/>
          <w:szCs w:val="24"/>
          <w:highlight w:val="none"/>
          <w:lang w:val="en-US" w:eastAsia="zh-CN"/>
        </w:rPr>
        <w:t xml:space="preserve">5 </w:t>
      </w:r>
      <w:r>
        <w:rPr>
          <w:rFonts w:ascii="宋体" w:hAnsi="宋体" w:eastAsia="宋体" w:cs="宋体"/>
          <w:color w:val="auto"/>
          <w:spacing w:val="0"/>
          <w:kern w:val="0"/>
          <w:position w:val="0"/>
          <w:sz w:val="24"/>
          <w:szCs w:val="24"/>
          <w:highlight w:val="none"/>
          <w:lang w:eastAsia="zh-CN"/>
        </w:rPr>
        <w:t>参加政府采购</w:t>
      </w:r>
      <w:r>
        <w:rPr>
          <w:rFonts w:hint="eastAsia" w:ascii="宋体" w:hAnsi="宋体" w:eastAsia="宋体" w:cs="宋体"/>
          <w:color w:val="auto"/>
          <w:spacing w:val="0"/>
          <w:kern w:val="0"/>
          <w:position w:val="0"/>
          <w:sz w:val="24"/>
          <w:szCs w:val="24"/>
          <w:highlight w:val="none"/>
          <w:lang w:val="en-US" w:eastAsia="zh-CN"/>
        </w:rPr>
        <w:t>活动</w:t>
      </w:r>
      <w:r>
        <w:rPr>
          <w:rFonts w:ascii="宋体" w:hAnsi="宋体" w:eastAsia="宋体" w:cs="宋体"/>
          <w:color w:val="auto"/>
          <w:spacing w:val="0"/>
          <w:kern w:val="0"/>
          <w:position w:val="0"/>
          <w:sz w:val="24"/>
          <w:szCs w:val="24"/>
          <w:highlight w:val="none"/>
          <w:lang w:eastAsia="zh-CN"/>
        </w:rPr>
        <w:t>前三年内，在经营活动中没有重大违法记录的证明文件</w:t>
      </w:r>
      <w:r>
        <w:rPr>
          <w:rFonts w:hint="eastAsia" w:ascii="宋体" w:hAnsi="宋体" w:eastAsia="宋体" w:cs="宋体"/>
          <w:color w:val="auto"/>
          <w:spacing w:val="0"/>
          <w:kern w:val="0"/>
          <w:position w:val="0"/>
          <w:sz w:val="24"/>
          <w:szCs w:val="24"/>
          <w:highlight w:val="none"/>
          <w:lang w:eastAsia="zh-CN"/>
        </w:rPr>
        <w:t>；</w:t>
      </w:r>
    </w:p>
    <w:p w14:paraId="0456807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76" w:leftChars="36"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7.</w:t>
      </w:r>
      <w:r>
        <w:rPr>
          <w:rFonts w:hint="eastAsia" w:ascii="宋体" w:hAnsi="宋体" w:eastAsia="宋体" w:cs="宋体"/>
          <w:color w:val="auto"/>
          <w:spacing w:val="0"/>
          <w:kern w:val="0"/>
          <w:position w:val="0"/>
          <w:sz w:val="24"/>
          <w:szCs w:val="24"/>
          <w:highlight w:val="none"/>
          <w:lang w:val="en-US" w:eastAsia="zh-CN"/>
        </w:rPr>
        <w:t xml:space="preserve">6 </w:t>
      </w:r>
      <w:r>
        <w:rPr>
          <w:rFonts w:ascii="宋体" w:hAnsi="宋体" w:eastAsia="宋体" w:cs="宋体"/>
          <w:color w:val="auto"/>
          <w:spacing w:val="0"/>
          <w:kern w:val="0"/>
          <w:position w:val="0"/>
          <w:sz w:val="24"/>
          <w:szCs w:val="24"/>
          <w:highlight w:val="none"/>
          <w:lang w:eastAsia="zh-CN"/>
        </w:rPr>
        <w:t>法定代表人授权书</w:t>
      </w:r>
      <w:r>
        <w:rPr>
          <w:rFonts w:hint="eastAsia" w:ascii="宋体" w:hAnsi="宋体" w:eastAsia="宋体" w:cs="宋体"/>
          <w:color w:val="auto"/>
          <w:spacing w:val="0"/>
          <w:kern w:val="0"/>
          <w:position w:val="0"/>
          <w:sz w:val="24"/>
          <w:szCs w:val="24"/>
          <w:highlight w:val="none"/>
          <w:lang w:eastAsia="zh-CN"/>
        </w:rPr>
        <w:t>；</w:t>
      </w:r>
      <w:r>
        <w:rPr>
          <w:rFonts w:ascii="宋体" w:hAnsi="宋体" w:eastAsia="宋体" w:cs="宋体"/>
          <w:color w:val="auto"/>
          <w:spacing w:val="0"/>
          <w:kern w:val="0"/>
          <w:position w:val="0"/>
          <w:sz w:val="24"/>
          <w:szCs w:val="24"/>
          <w:highlight w:val="none"/>
          <w:lang w:eastAsia="zh-CN"/>
        </w:rPr>
        <w:t>（格式详见“第四章</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格式 7-</w:t>
      </w:r>
      <w:r>
        <w:rPr>
          <w:rFonts w:hint="eastAsia" w:ascii="宋体" w:hAnsi="宋体" w:eastAsia="宋体" w:cs="宋体"/>
          <w:color w:val="auto"/>
          <w:spacing w:val="0"/>
          <w:kern w:val="0"/>
          <w:position w:val="0"/>
          <w:sz w:val="24"/>
          <w:szCs w:val="24"/>
          <w:highlight w:val="none"/>
          <w:lang w:val="en-US" w:eastAsia="zh-CN"/>
        </w:rPr>
        <w:t>2</w:t>
      </w:r>
      <w:r>
        <w:rPr>
          <w:rFonts w:ascii="宋体" w:hAnsi="宋体" w:eastAsia="宋体" w:cs="宋体"/>
          <w:color w:val="auto"/>
          <w:spacing w:val="0"/>
          <w:kern w:val="0"/>
          <w:position w:val="0"/>
          <w:sz w:val="24"/>
          <w:szCs w:val="24"/>
          <w:highlight w:val="none"/>
          <w:lang w:eastAsia="zh-CN"/>
        </w:rPr>
        <w:t>”）</w:t>
      </w:r>
    </w:p>
    <w:p w14:paraId="47A166F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76" w:leftChars="36"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7.</w:t>
      </w:r>
      <w:r>
        <w:rPr>
          <w:rFonts w:hint="eastAsia" w:ascii="宋体" w:hAnsi="宋体" w:eastAsia="宋体" w:cs="宋体"/>
          <w:color w:val="auto"/>
          <w:spacing w:val="0"/>
          <w:kern w:val="0"/>
          <w:position w:val="0"/>
          <w:sz w:val="24"/>
          <w:szCs w:val="24"/>
          <w:highlight w:val="none"/>
          <w:lang w:val="en-US" w:eastAsia="zh-CN"/>
        </w:rPr>
        <w:t xml:space="preserve">7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的资格声明</w:t>
      </w:r>
      <w:r>
        <w:rPr>
          <w:rFonts w:hint="eastAsia" w:ascii="宋体" w:hAnsi="宋体" w:eastAsia="宋体" w:cs="宋体"/>
          <w:color w:val="auto"/>
          <w:spacing w:val="0"/>
          <w:kern w:val="0"/>
          <w:position w:val="0"/>
          <w:sz w:val="24"/>
          <w:szCs w:val="24"/>
          <w:highlight w:val="none"/>
          <w:lang w:eastAsia="zh-CN"/>
        </w:rPr>
        <w:t>；</w:t>
      </w:r>
      <w:r>
        <w:rPr>
          <w:rFonts w:ascii="宋体" w:hAnsi="宋体" w:eastAsia="宋体" w:cs="宋体"/>
          <w:color w:val="auto"/>
          <w:spacing w:val="0"/>
          <w:kern w:val="0"/>
          <w:position w:val="0"/>
          <w:sz w:val="24"/>
          <w:szCs w:val="24"/>
          <w:highlight w:val="none"/>
          <w:lang w:eastAsia="zh-CN"/>
        </w:rPr>
        <w:t>（格式详见“第四章</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格式 7-</w:t>
      </w:r>
      <w:r>
        <w:rPr>
          <w:rFonts w:hint="eastAsia" w:ascii="宋体" w:hAnsi="宋体" w:eastAsia="宋体" w:cs="宋体"/>
          <w:color w:val="auto"/>
          <w:spacing w:val="0"/>
          <w:kern w:val="0"/>
          <w:position w:val="0"/>
          <w:sz w:val="24"/>
          <w:szCs w:val="24"/>
          <w:highlight w:val="none"/>
          <w:lang w:val="en-US" w:eastAsia="zh-CN"/>
        </w:rPr>
        <w:t>3</w:t>
      </w:r>
      <w:r>
        <w:rPr>
          <w:rFonts w:ascii="宋体" w:hAnsi="宋体" w:eastAsia="宋体" w:cs="宋体"/>
          <w:color w:val="auto"/>
          <w:spacing w:val="0"/>
          <w:kern w:val="0"/>
          <w:position w:val="0"/>
          <w:sz w:val="24"/>
          <w:szCs w:val="24"/>
          <w:highlight w:val="none"/>
          <w:lang w:eastAsia="zh-CN"/>
        </w:rPr>
        <w:t xml:space="preserve"> ”）</w:t>
      </w:r>
    </w:p>
    <w:p w14:paraId="36C7547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76" w:leftChars="36"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7.</w:t>
      </w:r>
      <w:r>
        <w:rPr>
          <w:rFonts w:hint="eastAsia" w:ascii="宋体" w:hAnsi="宋体" w:eastAsia="宋体" w:cs="宋体"/>
          <w:color w:val="auto"/>
          <w:spacing w:val="0"/>
          <w:kern w:val="0"/>
          <w:position w:val="0"/>
          <w:sz w:val="24"/>
          <w:szCs w:val="24"/>
          <w:highlight w:val="none"/>
          <w:lang w:val="en-US" w:eastAsia="zh-CN"/>
        </w:rPr>
        <w:t xml:space="preserve">8 </w:t>
      </w:r>
      <w:r>
        <w:rPr>
          <w:rFonts w:hint="eastAsia" w:ascii="宋体" w:hAnsi="宋体" w:eastAsia="宋体" w:cs="宋体"/>
          <w:color w:val="auto"/>
          <w:spacing w:val="0"/>
          <w:kern w:val="0"/>
          <w:position w:val="0"/>
          <w:sz w:val="24"/>
          <w:szCs w:val="24"/>
          <w:highlight w:val="none"/>
          <w:lang w:eastAsia="zh-CN"/>
        </w:rPr>
        <w:t>询比保证金</w:t>
      </w:r>
      <w:r>
        <w:rPr>
          <w:rFonts w:ascii="宋体" w:hAnsi="宋体" w:eastAsia="宋体" w:cs="宋体"/>
          <w:color w:val="auto"/>
          <w:spacing w:val="0"/>
          <w:kern w:val="0"/>
          <w:position w:val="0"/>
          <w:sz w:val="24"/>
          <w:szCs w:val="24"/>
          <w:highlight w:val="none"/>
          <w:lang w:eastAsia="zh-CN"/>
        </w:rPr>
        <w:t>凭证</w:t>
      </w:r>
      <w:r>
        <w:rPr>
          <w:rFonts w:hint="eastAsia" w:ascii="宋体" w:hAnsi="宋体" w:eastAsia="宋体" w:cs="宋体"/>
          <w:color w:val="auto"/>
          <w:spacing w:val="0"/>
          <w:kern w:val="0"/>
          <w:position w:val="0"/>
          <w:sz w:val="24"/>
          <w:szCs w:val="24"/>
          <w:highlight w:val="none"/>
          <w:lang w:eastAsia="zh-CN"/>
        </w:rPr>
        <w:t>；</w:t>
      </w:r>
      <w:r>
        <w:rPr>
          <w:rFonts w:ascii="宋体" w:hAnsi="宋体" w:eastAsia="宋体" w:cs="宋体"/>
          <w:color w:val="auto"/>
          <w:spacing w:val="0"/>
          <w:kern w:val="0"/>
          <w:position w:val="0"/>
          <w:sz w:val="24"/>
          <w:szCs w:val="24"/>
          <w:highlight w:val="none"/>
          <w:lang w:eastAsia="zh-CN"/>
        </w:rPr>
        <w:t>（格式详见“第四章</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格式 7-</w:t>
      </w:r>
      <w:r>
        <w:rPr>
          <w:rFonts w:hint="eastAsia" w:ascii="宋体" w:hAnsi="宋体" w:eastAsia="宋体" w:cs="宋体"/>
          <w:color w:val="auto"/>
          <w:spacing w:val="0"/>
          <w:kern w:val="0"/>
          <w:position w:val="0"/>
          <w:sz w:val="24"/>
          <w:szCs w:val="24"/>
          <w:highlight w:val="none"/>
          <w:lang w:val="en-US" w:eastAsia="zh-CN"/>
        </w:rPr>
        <w:t>4</w:t>
      </w:r>
      <w:r>
        <w:rPr>
          <w:rFonts w:ascii="宋体" w:hAnsi="宋体" w:eastAsia="宋体" w:cs="宋体"/>
          <w:color w:val="auto"/>
          <w:spacing w:val="0"/>
          <w:kern w:val="0"/>
          <w:position w:val="0"/>
          <w:sz w:val="24"/>
          <w:szCs w:val="24"/>
          <w:highlight w:val="none"/>
          <w:lang w:eastAsia="zh-CN"/>
        </w:rPr>
        <w:t>”）</w:t>
      </w:r>
    </w:p>
    <w:p w14:paraId="4E1815E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76" w:leftChars="36"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7.</w:t>
      </w:r>
      <w:r>
        <w:rPr>
          <w:rFonts w:hint="eastAsia" w:ascii="宋体" w:hAnsi="宋体" w:eastAsia="宋体" w:cs="宋体"/>
          <w:color w:val="auto"/>
          <w:spacing w:val="0"/>
          <w:kern w:val="0"/>
          <w:position w:val="0"/>
          <w:sz w:val="24"/>
          <w:szCs w:val="24"/>
          <w:highlight w:val="none"/>
          <w:lang w:val="en-US" w:eastAsia="zh-CN"/>
        </w:rPr>
        <w:t xml:space="preserve">9 </w:t>
      </w:r>
      <w:r>
        <w:rPr>
          <w:rFonts w:ascii="宋体" w:hAnsi="宋体" w:eastAsia="宋体" w:cs="宋体"/>
          <w:color w:val="auto"/>
          <w:spacing w:val="0"/>
          <w:kern w:val="0"/>
          <w:position w:val="0"/>
          <w:sz w:val="24"/>
          <w:szCs w:val="24"/>
          <w:highlight w:val="none"/>
          <w:lang w:eastAsia="zh-CN"/>
        </w:rPr>
        <w:t>联合体协议（格式详见“第四章</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格式 7-</w:t>
      </w:r>
      <w:r>
        <w:rPr>
          <w:rFonts w:hint="eastAsia" w:ascii="宋体" w:hAnsi="宋体" w:eastAsia="宋体" w:cs="宋体"/>
          <w:color w:val="auto"/>
          <w:spacing w:val="0"/>
          <w:kern w:val="0"/>
          <w:position w:val="0"/>
          <w:sz w:val="24"/>
          <w:szCs w:val="24"/>
          <w:highlight w:val="none"/>
          <w:lang w:val="en-US" w:eastAsia="zh-CN"/>
        </w:rPr>
        <w:t>6</w:t>
      </w:r>
      <w:r>
        <w:rPr>
          <w:rFonts w:ascii="宋体" w:hAnsi="宋体" w:eastAsia="宋体" w:cs="宋体"/>
          <w:color w:val="auto"/>
          <w:spacing w:val="0"/>
          <w:kern w:val="0"/>
          <w:position w:val="0"/>
          <w:sz w:val="24"/>
          <w:szCs w:val="24"/>
          <w:highlight w:val="none"/>
          <w:lang w:eastAsia="zh-CN"/>
        </w:rPr>
        <w:t xml:space="preserve"> ”）</w:t>
      </w:r>
      <w:r>
        <w:rPr>
          <w:rFonts w:hint="eastAsia" w:ascii="宋体" w:hAnsi="宋体" w:eastAsia="宋体" w:cs="宋体"/>
          <w:color w:val="auto"/>
          <w:spacing w:val="0"/>
          <w:kern w:val="0"/>
          <w:position w:val="0"/>
          <w:sz w:val="24"/>
          <w:szCs w:val="24"/>
          <w:highlight w:val="none"/>
          <w:lang w:eastAsia="zh-CN"/>
        </w:rPr>
        <w:t>；</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（适用于联合体</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参加询比</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67A9BAB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93" w:leftChars="6" w:hanging="480" w:hangingChars="20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7.1</w:t>
      </w:r>
      <w:r>
        <w:rPr>
          <w:rFonts w:hint="eastAsia" w:ascii="宋体" w:hAnsi="宋体" w:eastAsia="宋体" w:cs="宋体"/>
          <w:color w:val="auto"/>
          <w:spacing w:val="0"/>
          <w:kern w:val="0"/>
          <w:position w:val="0"/>
          <w:sz w:val="24"/>
          <w:szCs w:val="24"/>
          <w:highlight w:val="none"/>
          <w:lang w:val="en-US" w:eastAsia="zh-CN"/>
        </w:rPr>
        <w:t xml:space="preserve">0 </w:t>
      </w:r>
      <w:r>
        <w:rPr>
          <w:rFonts w:hint="eastAsia" w:ascii="宋体" w:hAnsi="宋体" w:eastAsia="宋体" w:cs="宋体"/>
          <w:b w:val="0"/>
          <w:bCs/>
          <w:color w:val="auto"/>
          <w:spacing w:val="0"/>
          <w:kern w:val="0"/>
          <w:position w:val="0"/>
          <w:sz w:val="24"/>
          <w:szCs w:val="24"/>
          <w:highlight w:val="none"/>
        </w:rPr>
        <w:t>本项目的特定资格证明材料</w:t>
      </w:r>
      <w:r>
        <w:rPr>
          <w:rFonts w:hint="eastAsia" w:ascii="宋体" w:hAnsi="宋体" w:eastAsia="宋体" w:cs="宋体"/>
          <w:b w:val="0"/>
          <w:bCs/>
          <w:color w:val="auto"/>
          <w:spacing w:val="0"/>
          <w:kern w:val="0"/>
          <w:position w:val="0"/>
          <w:sz w:val="24"/>
          <w:szCs w:val="24"/>
          <w:highlight w:val="none"/>
          <w:lang w:eastAsia="zh-CN"/>
        </w:rPr>
        <w:t>。</w:t>
      </w:r>
    </w:p>
    <w:p w14:paraId="6EC960B2">
      <w:pPr>
        <w:keepNext w:val="0"/>
        <w:pageBreakBefore w:val="0"/>
        <w:widowControl w:val="0"/>
        <w:numPr>
          <w:ilvl w:val="0"/>
          <w:numId w:val="0"/>
        </w:numPr>
        <w:kinsoku/>
        <w:wordWrap/>
        <w:overflowPunct/>
        <w:topLinePunct w:val="0"/>
        <w:autoSpaceDE w:val="0"/>
        <w:autoSpaceDN w:val="0"/>
        <w:bidi w:val="0"/>
        <w:adjustRightInd w:val="0"/>
        <w:snapToGrid w:val="0"/>
        <w:spacing w:line="360" w:lineRule="auto"/>
        <w:ind w:left="0" w:leftChars="0" w:firstLine="0" w:firstLineChars="0"/>
        <w:jc w:val="both"/>
        <w:outlineLvl w:val="2"/>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bookmarkStart w:id="24" w:name="_Toc1854"/>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8.</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为落实政府采购政策，采购标的需满足的要求，以及</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供应商</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须提供的证明材料</w:t>
      </w:r>
      <w:bookmarkEnd w:id="24"/>
    </w:p>
    <w:p w14:paraId="53E3B32A">
      <w:pPr>
        <w:keepNext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both"/>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8.1</w:t>
      </w:r>
      <w:r>
        <w:rPr>
          <w:rFonts w:ascii="宋体" w:hAnsi="宋体" w:eastAsia="宋体" w:cs="宋体"/>
          <w:color w:val="auto"/>
          <w:spacing w:val="0"/>
          <w:kern w:val="0"/>
          <w:position w:val="0"/>
          <w:sz w:val="24"/>
          <w:szCs w:val="24"/>
          <w:highlight w:val="none"/>
          <w:lang w:eastAsia="zh-CN"/>
        </w:rPr>
        <w:t xml:space="preserve"> </w:t>
      </w:r>
      <w:r>
        <w:rPr>
          <w:rFonts w:hint="eastAsia" w:ascii="宋体" w:hAnsi="宋体" w:eastAsia="宋体" w:cs="宋体"/>
          <w:color w:val="auto"/>
          <w:spacing w:val="0"/>
          <w:kern w:val="0"/>
          <w:position w:val="0"/>
          <w:sz w:val="24"/>
          <w:szCs w:val="24"/>
          <w:highlight w:val="none"/>
          <w:lang w:val="en-US" w:eastAsia="zh-CN"/>
        </w:rPr>
        <w:t xml:space="preserve"> </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中小企业参加</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询比（本项目不适用）</w:t>
      </w:r>
    </w:p>
    <w:p w14:paraId="5A291409">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0" w:leftChars="0"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8.1.1 中小企业（含中型、小型、微型企业，下同）应当符合以下条件：</w:t>
      </w:r>
    </w:p>
    <w:p w14:paraId="69661EE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73" w:leftChars="155" w:right="2" w:hanging="148" w:hangingChars="62"/>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（1）在中华人民共和国境内依法设立，符合国务院批准的中小企业划分标准（依据国务院批准的中小企业划分标准确定的中型企业、小型企业和微型企业，但与大企 业的负责人为同一人，或者与大企业存在直接控股、管理关系的除外），符合中小企业划分标准的个体工商户，在政府采购活动中视同中小企业；</w:t>
      </w:r>
    </w:p>
    <w:p w14:paraId="779E393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76" w:leftChars="155" w:right="0" w:hanging="151" w:hangingChars="63"/>
        <w:jc w:val="both"/>
        <w:textAlignment w:val="baseline"/>
        <w:rPr>
          <w:rFonts w:hint="default" w:ascii="宋体" w:hAnsi="宋体" w:eastAsia="宋体" w:cs="宋体"/>
          <w:color w:val="auto"/>
          <w:spacing w:val="0"/>
          <w:kern w:val="0"/>
          <w:position w:val="0"/>
          <w:sz w:val="24"/>
          <w:szCs w:val="24"/>
          <w:highlight w:val="none"/>
          <w:lang w:val="en-US" w:eastAsia="zh-CN"/>
        </w:rPr>
      </w:pPr>
      <w:r>
        <w:rPr>
          <w:rFonts w:ascii="宋体" w:hAnsi="宋体" w:eastAsia="宋体" w:cs="宋体"/>
          <w:color w:val="auto"/>
          <w:spacing w:val="0"/>
          <w:kern w:val="0"/>
          <w:position w:val="0"/>
          <w:sz w:val="24"/>
          <w:szCs w:val="24"/>
          <w:highlight w:val="none"/>
          <w:lang w:eastAsia="zh-CN"/>
        </w:rPr>
        <w:t>（2）</w:t>
      </w:r>
      <w:r>
        <w:rPr>
          <w:rFonts w:hint="eastAsia" w:ascii="宋体" w:hAnsi="宋体" w:eastAsia="宋体" w:cs="宋体"/>
          <w:color w:val="auto"/>
          <w:spacing w:val="0"/>
          <w:kern w:val="0"/>
          <w:position w:val="0"/>
          <w:sz w:val="24"/>
          <w:szCs w:val="24"/>
          <w:highlight w:val="none"/>
          <w:lang w:eastAsia="zh-CN"/>
        </w:rPr>
        <w:t>货物由中小企业制造，即货物由中小企业生产且使用该中小企业商号或者注册商标；本项所称货物不包括使用大型企业注册商标的货物</w:t>
      </w:r>
      <w:r>
        <w:rPr>
          <w:rFonts w:hint="eastAsia" w:ascii="宋体" w:hAnsi="宋体" w:eastAsia="宋体" w:cs="宋体"/>
          <w:color w:val="auto"/>
          <w:spacing w:val="0"/>
          <w:kern w:val="0"/>
          <w:position w:val="0"/>
          <w:sz w:val="24"/>
          <w:szCs w:val="24"/>
          <w:highlight w:val="none"/>
          <w:lang w:val="en-US" w:eastAsia="zh-CN"/>
        </w:rPr>
        <w:t>；</w:t>
      </w:r>
    </w:p>
    <w:p w14:paraId="2CA1AD59">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325" w:leftChars="155" w:right="2"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3</w:t>
      </w:r>
      <w:r>
        <w:rPr>
          <w:rFonts w:hint="eastAsia" w:ascii="宋体" w:hAnsi="宋体" w:eastAsia="宋体" w:cs="宋体"/>
          <w:color w:val="auto"/>
          <w:spacing w:val="0"/>
          <w:kern w:val="0"/>
          <w:position w:val="0"/>
          <w:sz w:val="24"/>
          <w:szCs w:val="24"/>
          <w:highlight w:val="none"/>
          <w:lang w:eastAsia="zh-CN"/>
        </w:rPr>
        <w:t>）</w:t>
      </w:r>
      <w:r>
        <w:rPr>
          <w:rFonts w:ascii="宋体" w:hAnsi="宋体" w:eastAsia="宋体" w:cs="宋体"/>
          <w:color w:val="auto"/>
          <w:spacing w:val="0"/>
          <w:kern w:val="0"/>
          <w:position w:val="0"/>
          <w:sz w:val="24"/>
          <w:szCs w:val="24"/>
          <w:highlight w:val="none"/>
          <w:lang w:eastAsia="zh-CN"/>
        </w:rPr>
        <w:t>小型、微型企业提供中型企业制造的货物的，视同为中型企业；</w:t>
      </w:r>
    </w:p>
    <w:p w14:paraId="7B4537DF">
      <w:pPr>
        <w:pStyle w:val="6"/>
        <w:keepNext w:val="0"/>
        <w:keepLines w:val="0"/>
        <w:pageBreakBefore w:val="0"/>
        <w:widowControl w:val="0"/>
        <w:kinsoku/>
        <w:wordWrap/>
        <w:overflowPunct/>
        <w:topLinePunct w:val="0"/>
        <w:autoSpaceDE w:val="0"/>
        <w:autoSpaceDN w:val="0"/>
        <w:bidi w:val="0"/>
        <w:adjustRightInd w:val="0"/>
        <w:snapToGrid w:val="0"/>
        <w:spacing w:after="0" w:afterAutospacing="0" w:line="360" w:lineRule="auto"/>
        <w:ind w:left="478" w:leftChars="155" w:hanging="153" w:hangingChars="64"/>
        <w:jc w:val="both"/>
        <w:textAlignment w:val="baseline"/>
        <w:rPr>
          <w:rFonts w:ascii="宋体" w:hAnsi="宋体" w:eastAsia="宋体" w:cs="宋体"/>
          <w:snapToGrid w:val="0"/>
          <w:color w:val="auto"/>
          <w:spacing w:val="0"/>
          <w:kern w:val="0"/>
          <w:position w:val="0"/>
          <w:sz w:val="24"/>
          <w:szCs w:val="24"/>
          <w:highlight w:val="none"/>
          <w:lang w:val="en-US" w:eastAsia="zh-CN" w:bidi="ar-SA"/>
        </w:rPr>
      </w:pPr>
      <w:r>
        <w:rPr>
          <w:rFonts w:hint="eastAsia" w:ascii="宋体" w:hAnsi="宋体" w:eastAsia="宋体" w:cs="宋体"/>
          <w:snapToGrid w:val="0"/>
          <w:color w:val="auto"/>
          <w:spacing w:val="0"/>
          <w:kern w:val="0"/>
          <w:position w:val="0"/>
          <w:sz w:val="24"/>
          <w:szCs w:val="24"/>
          <w:highlight w:val="none"/>
          <w:lang w:val="en-US" w:eastAsia="zh-CN" w:bidi="ar-SA"/>
        </w:rPr>
        <w:t>（4）在货物采购项目中，供应商提供的货物既有中小企业制造货物，也有大型企业制造货物的，不享受中小企业扶持政策；</w:t>
      </w:r>
    </w:p>
    <w:p w14:paraId="0B059D9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73" w:leftChars="155" w:right="0" w:hanging="148" w:hangingChars="62"/>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（5）以联合体形式参加政府采购活动，联合体各方均为中小企业的，联合体视同中</w:t>
      </w:r>
      <w:r>
        <w:rPr>
          <w:rFonts w:hint="eastAsia" w:ascii="宋体" w:hAnsi="宋体" w:eastAsia="宋体" w:cs="宋体"/>
          <w:color w:val="auto"/>
          <w:spacing w:val="0"/>
          <w:kern w:val="0"/>
          <w:position w:val="0"/>
          <w:sz w:val="24"/>
          <w:szCs w:val="24"/>
          <w:highlight w:val="none"/>
          <w:lang w:eastAsia="zh-CN"/>
        </w:rPr>
        <w:t>小企业。其中，联合体各方均为小微企业的，联合体视同小微企业；（适用于联合体）</w:t>
      </w:r>
    </w:p>
    <w:p w14:paraId="7FE19DA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525" w:leftChars="178" w:right="80" w:hanging="151" w:hangingChars="63"/>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（6）组成联合体或者接受分包合同的中小企业与联合体内其他企业、分包企业之间不得存在直接控股、管理关系。</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(适用于涉及中小企业的联合体</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参加询比</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或者允许合同分</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包的采购项目</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2F740B1B">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537" w:leftChars="0" w:hanging="537" w:hangingChars="224"/>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 xml:space="preserve">8.1.2 供应商提供的货物为中小企业制造的, </w:t>
      </w:r>
      <w:r>
        <w:rPr>
          <w:rFonts w:hint="eastAsia" w:ascii="宋体" w:hAnsi="宋体" w:eastAsia="宋体" w:cs="宋体"/>
          <w:color w:val="auto"/>
          <w:spacing w:val="0"/>
          <w:kern w:val="0"/>
          <w:position w:val="0"/>
          <w:sz w:val="24"/>
          <w:szCs w:val="24"/>
          <w:highlight w:val="none"/>
          <w:lang w:eastAsia="zh-CN"/>
        </w:rPr>
        <w:t>响应</w:t>
      </w:r>
      <w:r>
        <w:rPr>
          <w:rFonts w:ascii="宋体" w:hAnsi="宋体" w:eastAsia="宋体" w:cs="宋体"/>
          <w:color w:val="auto"/>
          <w:spacing w:val="0"/>
          <w:kern w:val="0"/>
          <w:position w:val="0"/>
          <w:sz w:val="24"/>
          <w:szCs w:val="24"/>
          <w:highlight w:val="none"/>
          <w:lang w:eastAsia="zh-CN"/>
        </w:rPr>
        <w:t>时</w:t>
      </w:r>
      <w:r>
        <w:rPr>
          <w:rFonts w:hint="eastAsia" w:ascii="宋体" w:hAnsi="宋体" w:eastAsia="宋体" w:cs="宋体"/>
          <w:color w:val="auto"/>
          <w:spacing w:val="0"/>
          <w:kern w:val="0"/>
          <w:position w:val="0"/>
          <w:sz w:val="24"/>
          <w:szCs w:val="24"/>
          <w:highlight w:val="none"/>
          <w:lang w:eastAsia="zh-CN"/>
        </w:rPr>
        <w:t>提供询比通知书</w:t>
      </w:r>
      <w:r>
        <w:rPr>
          <w:rFonts w:hint="eastAsia" w:ascii="宋体" w:hAnsi="宋体" w:eastAsia="宋体" w:cs="宋体"/>
          <w:color w:val="auto"/>
          <w:spacing w:val="0"/>
          <w:kern w:val="0"/>
          <w:position w:val="0"/>
          <w:sz w:val="24"/>
          <w:szCs w:val="24"/>
          <w:highlight w:val="none"/>
          <w:lang w:val="en-US" w:eastAsia="zh-CN"/>
        </w:rPr>
        <w:t>规定的</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中小企业声明</w:t>
      </w:r>
      <w:r>
        <w:rPr>
          <w:rFonts w:hint="eastAsia" w:ascii="宋体" w:hAnsi="宋体" w:eastAsia="宋体" w:cs="宋体"/>
          <w:color w:val="auto"/>
          <w:spacing w:val="0"/>
          <w:kern w:val="0"/>
          <w:position w:val="0"/>
          <w:sz w:val="24"/>
          <w:szCs w:val="24"/>
          <w:highlight w:val="none"/>
          <w:lang w:eastAsia="zh-CN"/>
        </w:rPr>
        <w:t>函》</w:t>
      </w:r>
      <w:r>
        <w:rPr>
          <w:rFonts w:ascii="宋体" w:hAnsi="宋体" w:eastAsia="宋体" w:cs="宋体"/>
          <w:color w:val="auto"/>
          <w:spacing w:val="0"/>
          <w:kern w:val="0"/>
          <w:position w:val="0"/>
          <w:sz w:val="24"/>
          <w:szCs w:val="24"/>
          <w:highlight w:val="none"/>
          <w:lang w:eastAsia="zh-CN"/>
        </w:rPr>
        <w:t>（格式详见“第四章</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格式 8-1 ”）</w:t>
      </w:r>
      <w:r>
        <w:rPr>
          <w:rFonts w:hint="eastAsia" w:ascii="宋体" w:hAnsi="宋体" w:eastAsia="宋体" w:cs="宋体"/>
          <w:color w:val="auto"/>
          <w:spacing w:val="0"/>
          <w:kern w:val="0"/>
          <w:position w:val="0"/>
          <w:sz w:val="24"/>
          <w:szCs w:val="24"/>
          <w:highlight w:val="none"/>
          <w:lang w:eastAsia="zh-CN"/>
        </w:rPr>
        <w:t>，并对声明函的真实性负责，</w:t>
      </w:r>
      <w:r>
        <w:rPr>
          <w:rFonts w:hint="eastAsia" w:ascii="宋体" w:hAnsi="宋体" w:eastAsia="宋体" w:cs="宋体"/>
          <w:color w:val="auto"/>
          <w:spacing w:val="0"/>
          <w:kern w:val="0"/>
          <w:position w:val="0"/>
          <w:sz w:val="24"/>
          <w:szCs w:val="24"/>
          <w:highlight w:val="none"/>
          <w:lang w:val="en-US" w:eastAsia="zh-CN"/>
        </w:rPr>
        <w:t>未提供</w:t>
      </w:r>
      <w:r>
        <w:rPr>
          <w:rFonts w:hint="eastAsia" w:ascii="宋体" w:hAnsi="宋体" w:eastAsia="宋体" w:cs="宋体"/>
          <w:color w:val="auto"/>
          <w:spacing w:val="0"/>
          <w:kern w:val="0"/>
          <w:position w:val="0"/>
          <w:sz w:val="24"/>
          <w:szCs w:val="24"/>
          <w:highlight w:val="none"/>
          <w:lang w:eastAsia="zh-CN"/>
        </w:rPr>
        <w:t>不予享受预留份额、评审中价格扣除等政府采购促进中小企业发展的政府采购政策</w:t>
      </w: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eastAsia="zh-CN"/>
        </w:rPr>
        <w:t>供应商提供的《</w:t>
      </w:r>
      <w:r>
        <w:rPr>
          <w:rFonts w:hint="eastAsia" w:ascii="宋体" w:hAnsi="宋体" w:eastAsia="宋体" w:cs="宋体"/>
          <w:color w:val="auto"/>
          <w:spacing w:val="0"/>
          <w:kern w:val="0"/>
          <w:position w:val="0"/>
          <w:sz w:val="24"/>
          <w:szCs w:val="24"/>
          <w:highlight w:val="none"/>
          <w:lang w:val="en-US" w:eastAsia="zh-CN"/>
        </w:rPr>
        <w:t>中小企业</w:t>
      </w:r>
      <w:r>
        <w:rPr>
          <w:rFonts w:hint="eastAsia" w:ascii="宋体" w:hAnsi="宋体" w:eastAsia="宋体" w:cs="宋体"/>
          <w:color w:val="auto"/>
          <w:spacing w:val="0"/>
          <w:kern w:val="0"/>
          <w:position w:val="0"/>
          <w:sz w:val="24"/>
          <w:szCs w:val="24"/>
          <w:highlight w:val="none"/>
          <w:lang w:eastAsia="zh-CN"/>
        </w:rPr>
        <w:t>声明函》与事实不符的，依照《政府采购法》第七十七条第一款的规定追究法律责任。</w:t>
      </w:r>
    </w:p>
    <w:p w14:paraId="04BBFACE">
      <w:pPr>
        <w:keepNext w:val="0"/>
        <w:pageBreakBefore w:val="0"/>
        <w:widowControl w:val="0"/>
        <w:kinsoku/>
        <w:wordWrap/>
        <w:overflowPunct/>
        <w:topLinePunct w:val="0"/>
        <w:autoSpaceDE w:val="0"/>
        <w:autoSpaceDN w:val="0"/>
        <w:bidi w:val="0"/>
        <w:adjustRightInd w:val="0"/>
        <w:snapToGrid w:val="0"/>
        <w:spacing w:beforeAutospacing="0" w:line="360" w:lineRule="auto"/>
        <w:ind w:left="0" w:leftChars="0" w:firstLine="0" w:firstLineChars="0"/>
        <w:jc w:val="both"/>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8.2</w:t>
      </w:r>
      <w:r>
        <w:rPr>
          <w:rFonts w:ascii="宋体" w:hAnsi="宋体" w:eastAsia="宋体" w:cs="宋体"/>
          <w:color w:val="auto"/>
          <w:spacing w:val="0"/>
          <w:kern w:val="0"/>
          <w:position w:val="0"/>
          <w:sz w:val="24"/>
          <w:szCs w:val="24"/>
          <w:highlight w:val="none"/>
          <w:lang w:eastAsia="zh-CN"/>
        </w:rPr>
        <w:t xml:space="preserve"> </w:t>
      </w:r>
      <w:r>
        <w:rPr>
          <w:rFonts w:hint="eastAsia" w:ascii="宋体" w:hAnsi="宋体" w:eastAsia="宋体" w:cs="宋体"/>
          <w:color w:val="auto"/>
          <w:spacing w:val="0"/>
          <w:kern w:val="0"/>
          <w:position w:val="0"/>
          <w:sz w:val="24"/>
          <w:szCs w:val="24"/>
          <w:highlight w:val="none"/>
          <w:lang w:val="en-US" w:eastAsia="zh-CN"/>
        </w:rPr>
        <w:t xml:space="preserve"> </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监狱企业参加</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询比（本项目不适用）</w:t>
      </w:r>
    </w:p>
    <w:p w14:paraId="7DD07E9B">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0" w:leftChars="0"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8.2.1 监狱企业应当符合以下条件</w:t>
      </w:r>
    </w:p>
    <w:p w14:paraId="6583C7D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17" w:leftChars="294" w:right="80"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监狱企业是指由司法部认定的为罪犯、戒毒人员提供生产项目和劳动对象，且全部产权属于司法部监狱管理局、戒毒管理局、直属煤矿管理局，各省、 自治区、直辖市监狱管理局、戒毒管理局，各地（设区的市）监狱、强制隔离戒毒所、戒毒康复所，以及新疆生产建设兵团监狱管理局、戒毒管理局的企业。</w:t>
      </w:r>
    </w:p>
    <w:p w14:paraId="281AAD6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8.2.2 监狱企业参加</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须提供的证明材料</w:t>
      </w:r>
    </w:p>
    <w:p w14:paraId="56D7DF66">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41" w:right="79"/>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监狱企业参加政府采购活动时，提供由省级以上监狱管理局、戒毒管理局（含新疆生产建设兵团）出具的属于监狱企业的证明文件（格式详见“第四章</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格式 8-2 ”）</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未提供</w:t>
      </w:r>
      <w:r>
        <w:rPr>
          <w:rFonts w:hint="eastAsia" w:ascii="宋体" w:hAnsi="宋体" w:eastAsia="宋体" w:cs="宋体"/>
          <w:color w:val="auto"/>
          <w:spacing w:val="0"/>
          <w:kern w:val="0"/>
          <w:position w:val="0"/>
          <w:sz w:val="24"/>
          <w:szCs w:val="24"/>
          <w:highlight w:val="none"/>
          <w:lang w:eastAsia="zh-CN"/>
        </w:rPr>
        <w:t>不予享受预留份额、评审中价格扣除等政府采购促进中小企业发展的政府采购政策</w:t>
      </w:r>
      <w:r>
        <w:rPr>
          <w:rFonts w:ascii="宋体" w:hAnsi="宋体" w:eastAsia="宋体" w:cs="宋体"/>
          <w:color w:val="auto"/>
          <w:spacing w:val="0"/>
          <w:kern w:val="0"/>
          <w:position w:val="0"/>
          <w:sz w:val="24"/>
          <w:szCs w:val="24"/>
          <w:highlight w:val="none"/>
          <w:lang w:eastAsia="zh-CN"/>
        </w:rPr>
        <w:t>。</w:t>
      </w:r>
    </w:p>
    <w:p w14:paraId="379D4E9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both"/>
        <w:textAlignment w:val="baseline"/>
        <w:rPr>
          <w:rFonts w:hint="default" w:ascii="宋体" w:hAnsi="宋体" w:eastAsia="宋体" w:cs="宋体"/>
          <w:color w:val="auto"/>
          <w:spacing w:val="0"/>
          <w:kern w:val="0"/>
          <w:position w:val="0"/>
          <w:sz w:val="24"/>
          <w:szCs w:val="24"/>
          <w:highlight w:val="none"/>
          <w:lang w:val="en-US" w:eastAsia="zh-CN"/>
        </w:rPr>
      </w:pP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8.3</w:t>
      </w:r>
      <w:r>
        <w:rPr>
          <w:rFonts w:ascii="宋体" w:hAnsi="宋体" w:eastAsia="宋体" w:cs="宋体"/>
          <w:color w:val="auto"/>
          <w:spacing w:val="0"/>
          <w:kern w:val="0"/>
          <w:position w:val="0"/>
          <w:sz w:val="24"/>
          <w:szCs w:val="24"/>
          <w:highlight w:val="none"/>
          <w:lang w:eastAsia="zh-CN"/>
        </w:rPr>
        <w:t xml:space="preserve"> </w:t>
      </w:r>
      <w:r>
        <w:rPr>
          <w:rFonts w:hint="eastAsia" w:ascii="宋体" w:hAnsi="宋体" w:eastAsia="宋体" w:cs="宋体"/>
          <w:color w:val="auto"/>
          <w:spacing w:val="0"/>
          <w:kern w:val="0"/>
          <w:position w:val="0"/>
          <w:sz w:val="24"/>
          <w:szCs w:val="24"/>
          <w:highlight w:val="none"/>
          <w:lang w:val="en-US" w:eastAsia="zh-CN"/>
        </w:rPr>
        <w:t xml:space="preserve"> </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残疾人福利性单位参加</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询比（本项目不适用）</w:t>
      </w:r>
    </w:p>
    <w:p w14:paraId="7A9F35FE">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8.3.1 享受政府采购支持政策的残疾人福利性单位应当同时满足以下条件：</w:t>
      </w:r>
    </w:p>
    <w:p w14:paraId="6B6AE43D">
      <w:pPr>
        <w:keepNext w:val="0"/>
        <w:keepLines w:val="0"/>
        <w:pageBreakBefore w:val="0"/>
        <w:widowControl w:val="0"/>
        <w:kinsoku/>
        <w:wordWrap/>
        <w:overflowPunct/>
        <w:topLinePunct w:val="0"/>
        <w:autoSpaceDE w:val="0"/>
        <w:autoSpaceDN w:val="0"/>
        <w:bidi w:val="0"/>
        <w:adjustRightInd w:val="0"/>
        <w:snapToGrid w:val="0"/>
        <w:spacing w:after="0" w:afterAutospacing="0" w:line="360" w:lineRule="auto"/>
        <w:ind w:left="603" w:leftChars="30" w:hanging="540" w:hangingChars="225"/>
        <w:jc w:val="both"/>
        <w:textAlignment w:val="baseline"/>
        <w:rPr>
          <w:rFonts w:hint="eastAsia"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（1）安置的残疾人占本单位在职职工人数的比例不低于 25%（含 25%），并且安置的</w:t>
      </w:r>
      <w:r>
        <w:rPr>
          <w:rFonts w:hint="eastAsia" w:ascii="宋体" w:hAnsi="宋体" w:eastAsia="宋体" w:cs="宋体"/>
          <w:color w:val="auto"/>
          <w:spacing w:val="0"/>
          <w:kern w:val="0"/>
          <w:position w:val="0"/>
          <w:sz w:val="24"/>
          <w:szCs w:val="24"/>
          <w:highlight w:val="none"/>
          <w:lang w:eastAsia="zh-CN"/>
        </w:rPr>
        <w:t>残疾人人数不少于 10 人（含 10 人）；</w:t>
      </w:r>
    </w:p>
    <w:p w14:paraId="37946620">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603" w:leftChars="30" w:hanging="540" w:hangingChars="225"/>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（2）依法与安置的每位残疾人签订了一年以上（含一年）的劳动合同或服务协议；</w:t>
      </w:r>
    </w:p>
    <w:p w14:paraId="7C1C1DDD">
      <w:pPr>
        <w:keepNext w:val="0"/>
        <w:keepLines w:val="0"/>
        <w:pageBreakBefore w:val="0"/>
        <w:widowControl w:val="0"/>
        <w:kinsoku/>
        <w:wordWrap/>
        <w:overflowPunct/>
        <w:topLinePunct w:val="0"/>
        <w:autoSpaceDE w:val="0"/>
        <w:autoSpaceDN w:val="0"/>
        <w:bidi w:val="0"/>
        <w:adjustRightInd w:val="0"/>
        <w:snapToGrid w:val="0"/>
        <w:spacing w:after="0" w:afterAutospacing="0" w:line="360" w:lineRule="auto"/>
        <w:ind w:left="604" w:leftChars="0" w:hanging="604" w:hangingChars="252"/>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（3）为安置的每位残疾人按月足额缴纳了基本养老保险、基本医疗保险、失业保险</w:t>
      </w:r>
      <w:r>
        <w:rPr>
          <w:rFonts w:hint="eastAsia" w:ascii="宋体" w:hAnsi="宋体" w:eastAsia="宋体" w:cs="宋体"/>
          <w:color w:val="auto"/>
          <w:spacing w:val="0"/>
          <w:kern w:val="0"/>
          <w:position w:val="0"/>
          <w:sz w:val="24"/>
          <w:szCs w:val="24"/>
          <w:highlight w:val="none"/>
          <w:lang w:eastAsia="zh-CN"/>
        </w:rPr>
        <w:t>、工伤保险和生育保险等社会保险费；</w:t>
      </w:r>
    </w:p>
    <w:p w14:paraId="78A3CCAC">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638" w:leftChars="0" w:hanging="638" w:hangingChars="266"/>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（4）通过银行等金融机构向安置的每位残疾人，按月支付了不低于单位所在区县</w:t>
      </w:r>
      <w:r>
        <w:rPr>
          <w:rFonts w:hint="eastAsia" w:ascii="宋体" w:hAnsi="宋体" w:eastAsia="宋体" w:cs="宋体"/>
          <w:color w:val="auto"/>
          <w:spacing w:val="0"/>
          <w:kern w:val="0"/>
          <w:position w:val="0"/>
          <w:sz w:val="24"/>
          <w:szCs w:val="24"/>
          <w:highlight w:val="none"/>
          <w:lang w:val="en-US" w:eastAsia="zh-CN"/>
        </w:rPr>
        <w:t>适</w:t>
      </w:r>
      <w:r>
        <w:rPr>
          <w:rFonts w:hint="eastAsia" w:ascii="宋体" w:hAnsi="宋体" w:eastAsia="宋体" w:cs="宋体"/>
          <w:color w:val="auto"/>
          <w:spacing w:val="0"/>
          <w:kern w:val="0"/>
          <w:position w:val="0"/>
          <w:sz w:val="24"/>
          <w:szCs w:val="24"/>
          <w:highlight w:val="none"/>
          <w:lang w:eastAsia="zh-CN"/>
        </w:rPr>
        <w:t>用的经省级人民政府批准的月最低工资标准的工资；</w:t>
      </w:r>
    </w:p>
    <w:p w14:paraId="77D8D71A">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645" w:leftChars="0" w:hanging="645" w:hangingChars="269"/>
        <w:jc w:val="both"/>
        <w:textAlignment w:val="baseline"/>
        <w:rPr>
          <w:rFonts w:hint="default" w:ascii="宋体" w:hAnsi="宋体" w:eastAsia="宋体" w:cs="宋体"/>
          <w:color w:val="auto"/>
          <w:spacing w:val="0"/>
          <w:kern w:val="0"/>
          <w:position w:val="0"/>
          <w:sz w:val="24"/>
          <w:szCs w:val="24"/>
          <w:highlight w:val="none"/>
          <w:lang w:val="en-US" w:eastAsia="zh-CN"/>
        </w:rPr>
      </w:pPr>
      <w:r>
        <w:rPr>
          <w:rFonts w:ascii="宋体" w:hAnsi="宋体" w:eastAsia="宋体" w:cs="宋体"/>
          <w:color w:val="auto"/>
          <w:spacing w:val="0"/>
          <w:kern w:val="0"/>
          <w:position w:val="0"/>
          <w:sz w:val="24"/>
          <w:szCs w:val="24"/>
          <w:highlight w:val="none"/>
          <w:lang w:eastAsia="zh-CN"/>
        </w:rPr>
        <w:t>（5）提供本单位制造的货物、承担的工程或者服务（以下简称产品），或者提供其他残疾人福利性单位制造的货物（不包括使用非残疾人福利性单位注册商标的货</w:t>
      </w:r>
      <w:r>
        <w:rPr>
          <w:rFonts w:hint="eastAsia" w:ascii="宋体" w:hAnsi="宋体" w:eastAsia="宋体" w:cs="宋体"/>
          <w:color w:val="auto"/>
          <w:spacing w:val="0"/>
          <w:kern w:val="0"/>
          <w:position w:val="0"/>
          <w:sz w:val="24"/>
          <w:szCs w:val="24"/>
          <w:highlight w:val="none"/>
          <w:lang w:val="en-US" w:eastAsia="zh-CN"/>
        </w:rPr>
        <w:t>物）。</w:t>
      </w:r>
    </w:p>
    <w:p w14:paraId="4C6B7A29">
      <w:pPr>
        <w:keepNext w:val="0"/>
        <w:keepLines w:val="0"/>
        <w:pageBreakBefore w:val="0"/>
        <w:widowControl w:val="0"/>
        <w:kinsoku/>
        <w:wordWrap/>
        <w:overflowPunct/>
        <w:topLinePunct w:val="0"/>
        <w:autoSpaceDE w:val="0"/>
        <w:autoSpaceDN w:val="0"/>
        <w:bidi w:val="0"/>
        <w:adjustRightInd w:val="0"/>
        <w:snapToGrid w:val="0"/>
        <w:spacing w:after="0" w:afterAutospacing="0" w:line="360" w:lineRule="auto"/>
        <w:ind w:left="650" w:leftChars="0" w:hanging="650" w:hangingChars="271"/>
        <w:jc w:val="both"/>
        <w:textAlignment w:val="baseline"/>
        <w:rPr>
          <w:rFonts w:hint="default" w:ascii="宋体" w:hAnsi="宋体" w:eastAsia="宋体" w:cs="宋体"/>
          <w:color w:val="auto"/>
          <w:spacing w:val="0"/>
          <w:kern w:val="0"/>
          <w:position w:val="0"/>
          <w:sz w:val="24"/>
          <w:szCs w:val="24"/>
          <w:highlight w:val="none"/>
          <w:lang w:val="en-US" w:eastAsia="zh-CN"/>
        </w:rPr>
      </w:pPr>
      <w:r>
        <w:rPr>
          <w:rFonts w:ascii="宋体" w:hAnsi="宋体" w:eastAsia="宋体" w:cs="宋体"/>
          <w:color w:val="auto"/>
          <w:spacing w:val="0"/>
          <w:kern w:val="0"/>
          <w:position w:val="0"/>
          <w:sz w:val="24"/>
          <w:szCs w:val="24"/>
          <w:highlight w:val="none"/>
          <w:lang w:eastAsia="zh-CN"/>
        </w:rPr>
        <w:t>8.3.2 前款所称残疾人是指法定劳动年龄内，持有《中华人民共和国残疾人证》或者《</w:t>
      </w:r>
      <w:r>
        <w:rPr>
          <w:rFonts w:hint="eastAsia" w:ascii="宋体" w:hAnsi="宋体" w:eastAsia="宋体" w:cs="宋体"/>
          <w:color w:val="auto"/>
          <w:spacing w:val="0"/>
          <w:kern w:val="0"/>
          <w:position w:val="0"/>
          <w:sz w:val="24"/>
          <w:szCs w:val="24"/>
          <w:highlight w:val="none"/>
          <w:lang w:val="en-US" w:eastAsia="zh-CN"/>
        </w:rPr>
        <w:t>中华人民共和国残疾军人证（1 至 8 级）》的自然人，包括具有劳动条件和劳动意愿的精神残疾人。在职职工人数是指与残疾人福利性单位建立劳动关系并依法签订劳动合同或者服务协议的雇员人数。</w:t>
      </w:r>
    </w:p>
    <w:p w14:paraId="1972BFAC">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8.3.3 残疾人福利性单位参加</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须提供的证明材料：</w:t>
      </w:r>
    </w:p>
    <w:p w14:paraId="3AADBBC2">
      <w:pPr>
        <w:keepNext w:val="0"/>
        <w:keepLines w:val="0"/>
        <w:pageBreakBefore w:val="0"/>
        <w:widowControl w:val="0"/>
        <w:kinsoku/>
        <w:wordWrap/>
        <w:overflowPunct/>
        <w:topLinePunct w:val="0"/>
        <w:autoSpaceDE w:val="0"/>
        <w:autoSpaceDN w:val="0"/>
        <w:bidi w:val="0"/>
        <w:adjustRightInd w:val="0"/>
        <w:snapToGrid w:val="0"/>
        <w:spacing w:line="360" w:lineRule="auto"/>
        <w:ind w:left="590" w:leftChars="0" w:right="105" w:hanging="590" w:hangingChars="246"/>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（1）符合条件的残疾人福利性单位在参加政府采购活动时，提供《残疾人福利性单位声明函》（格式详见“第四章</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格式 8-3 ”），并对声明函的真实性负</w:t>
      </w:r>
      <w:r>
        <w:rPr>
          <w:rFonts w:hint="eastAsia" w:ascii="宋体" w:hAnsi="宋体" w:eastAsia="宋体" w:cs="宋体"/>
          <w:color w:val="auto"/>
          <w:spacing w:val="0"/>
          <w:kern w:val="0"/>
          <w:position w:val="0"/>
          <w:sz w:val="24"/>
          <w:szCs w:val="24"/>
          <w:highlight w:val="none"/>
          <w:lang w:val="en-US" w:eastAsia="zh-CN"/>
        </w:rPr>
        <w:t>责，未提供</w:t>
      </w:r>
      <w:r>
        <w:rPr>
          <w:rFonts w:hint="eastAsia" w:ascii="宋体" w:hAnsi="宋体" w:eastAsia="宋体" w:cs="宋体"/>
          <w:color w:val="auto"/>
          <w:spacing w:val="0"/>
          <w:kern w:val="0"/>
          <w:position w:val="0"/>
          <w:sz w:val="24"/>
          <w:szCs w:val="24"/>
          <w:highlight w:val="none"/>
          <w:lang w:eastAsia="zh-CN"/>
        </w:rPr>
        <w:t>不予享受预留份额、评审中价格扣除等政府采购促进中小企业发展的政府采购政策</w:t>
      </w:r>
      <w:r>
        <w:rPr>
          <w:rFonts w:hint="eastAsia" w:ascii="宋体" w:hAnsi="宋体" w:eastAsia="宋体" w:cs="宋体"/>
          <w:color w:val="auto"/>
          <w:spacing w:val="0"/>
          <w:kern w:val="0"/>
          <w:position w:val="0"/>
          <w:sz w:val="24"/>
          <w:szCs w:val="24"/>
          <w:highlight w:val="none"/>
          <w:lang w:val="en-US" w:eastAsia="zh-CN"/>
        </w:rPr>
        <w:t>；</w:t>
      </w:r>
    </w:p>
    <w:p w14:paraId="7F2551C8">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609" w:leftChars="0" w:hanging="609" w:hangingChars="254"/>
        <w:jc w:val="both"/>
        <w:textAlignment w:val="baseline"/>
        <w:rPr>
          <w:rFonts w:hint="default" w:ascii="宋体" w:hAnsi="宋体" w:eastAsia="宋体" w:cs="宋体"/>
          <w:color w:val="auto"/>
          <w:spacing w:val="0"/>
          <w:kern w:val="0"/>
          <w:position w:val="0"/>
          <w:sz w:val="24"/>
          <w:szCs w:val="24"/>
          <w:highlight w:val="none"/>
          <w:lang w:val="en-US" w:eastAsia="zh-CN"/>
        </w:rPr>
      </w:pPr>
      <w:r>
        <w:rPr>
          <w:rFonts w:ascii="宋体" w:hAnsi="宋体" w:eastAsia="宋体" w:cs="宋体"/>
          <w:color w:val="auto"/>
          <w:spacing w:val="0"/>
          <w:kern w:val="0"/>
          <w:position w:val="0"/>
          <w:sz w:val="24"/>
          <w:szCs w:val="24"/>
          <w:highlight w:val="none"/>
          <w:lang w:eastAsia="zh-CN"/>
        </w:rPr>
        <w:t>（2）</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提供的《残疾人福利性单位声明函》与事实不符的，依照《政府采购</w:t>
      </w:r>
      <w:r>
        <w:rPr>
          <w:rFonts w:hint="eastAsia" w:ascii="宋体" w:hAnsi="宋体" w:eastAsia="宋体" w:cs="宋体"/>
          <w:color w:val="auto"/>
          <w:spacing w:val="0"/>
          <w:kern w:val="0"/>
          <w:position w:val="0"/>
          <w:sz w:val="24"/>
          <w:szCs w:val="24"/>
          <w:highlight w:val="none"/>
          <w:lang w:val="en-US" w:eastAsia="zh-CN"/>
        </w:rPr>
        <w:t>法》第七十七条第一款的规定追究法律责任。</w:t>
      </w:r>
    </w:p>
    <w:p w14:paraId="5A7D148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00" w:lineRule="atLeast"/>
        <w:ind w:left="527" w:leftChars="228" w:hanging="48" w:hangingChars="20"/>
        <w:jc w:val="both"/>
        <w:textAlignment w:val="baseline"/>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本项目是否专门面向中小企业预留采购份额见第一章“询比邀请”。采购标的对应的中小企业划分标准所属行业见第二章“询比</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须知前附表</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w:t>
      </w:r>
    </w:p>
    <w:p w14:paraId="60149AB1">
      <w:pPr>
        <w:keepNext w:val="0"/>
        <w:keepLines w:val="0"/>
        <w:pageBreakBefore w:val="0"/>
        <w:widowControl w:val="0"/>
        <w:kinsoku w:val="0"/>
        <w:wordWrap/>
        <w:overflowPunct/>
        <w:topLinePunct w:val="0"/>
        <w:autoSpaceDE w:val="0"/>
        <w:autoSpaceDN w:val="0"/>
        <w:bidi w:val="0"/>
        <w:adjustRightInd w:val="0"/>
        <w:snapToGrid w:val="0"/>
        <w:spacing w:before="0" w:beforeLines="100" w:beforeAutospacing="0" w:line="360" w:lineRule="auto"/>
        <w:ind w:left="532" w:leftChars="0" w:hanging="532" w:hangingChars="222"/>
        <w:jc w:val="both"/>
        <w:textAlignment w:val="baseline"/>
        <w:rPr>
          <w:rFonts w:ascii="宋体" w:hAnsi="宋体" w:eastAsia="宋体" w:cs="宋体"/>
          <w:b w:val="0"/>
          <w:bCs w:val="0"/>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8.4</w:t>
      </w:r>
      <w:r>
        <w:rPr>
          <w:rFonts w:hint="eastAsia" w:ascii="宋体" w:hAnsi="宋体" w:eastAsia="宋体" w:cs="宋体"/>
          <w:b w:val="0"/>
          <w:bCs w:val="0"/>
          <w:color w:val="auto"/>
          <w:spacing w:val="0"/>
          <w:position w:val="0"/>
          <w:sz w:val="24"/>
          <w:szCs w:val="24"/>
          <w:highlight w:val="none"/>
          <w:lang w:val="en-US" w:eastAsia="zh-CN"/>
        </w:rPr>
        <w:t xml:space="preserve"> </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对小型和微型企业、监狱企业、残疾人福利性单位产品参加询比享受的政策。</w:t>
      </w:r>
    </w:p>
    <w:p w14:paraId="779566F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80" w:leftChars="0" w:hanging="480" w:hangingChars="200"/>
        <w:jc w:val="both"/>
        <w:textAlignment w:val="baseline"/>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position w:val="0"/>
          <w:sz w:val="24"/>
          <w:szCs w:val="24"/>
          <w:highlight w:val="none"/>
          <w:lang w:val="en-US" w:eastAsia="zh-CN"/>
        </w:rPr>
        <w:t>8</w:t>
      </w:r>
      <w:r>
        <w:rPr>
          <w:rFonts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 xml:space="preserve">4.1 </w:t>
      </w:r>
      <w:r>
        <w:rPr>
          <w:rFonts w:ascii="宋体" w:hAnsi="宋体" w:eastAsia="宋体" w:cs="宋体"/>
          <w:color w:val="auto"/>
          <w:spacing w:val="0"/>
          <w:position w:val="0"/>
          <w:sz w:val="24"/>
          <w:szCs w:val="24"/>
          <w:highlight w:val="none"/>
          <w:lang w:eastAsia="zh-CN"/>
        </w:rPr>
        <w:t>非专门面向中小企业</w:t>
      </w:r>
      <w:r>
        <w:rPr>
          <w:rFonts w:hint="eastAsia" w:ascii="宋体" w:hAnsi="宋体" w:eastAsia="宋体" w:cs="宋体"/>
          <w:color w:val="auto"/>
          <w:spacing w:val="0"/>
          <w:position w:val="0"/>
          <w:sz w:val="24"/>
          <w:szCs w:val="24"/>
          <w:highlight w:val="none"/>
          <w:lang w:val="en-US" w:eastAsia="zh-CN"/>
        </w:rPr>
        <w:t>采购的</w:t>
      </w:r>
      <w:r>
        <w:rPr>
          <w:rFonts w:ascii="宋体" w:hAnsi="宋体" w:eastAsia="宋体" w:cs="宋体"/>
          <w:color w:val="auto"/>
          <w:spacing w:val="0"/>
          <w:position w:val="0"/>
          <w:sz w:val="24"/>
          <w:szCs w:val="24"/>
          <w:highlight w:val="none"/>
          <w:lang w:eastAsia="zh-CN"/>
        </w:rPr>
        <w:t>项目，小微企业报价给予</w:t>
      </w:r>
      <w:r>
        <w:rPr>
          <w:rFonts w:hint="eastAsia" w:ascii="宋体" w:hAnsi="宋体" w:eastAsia="宋体" w:cs="宋体"/>
          <w:color w:val="auto"/>
          <w:spacing w:val="0"/>
          <w:position w:val="0"/>
          <w:sz w:val="24"/>
          <w:szCs w:val="24"/>
          <w:highlight w:val="none"/>
          <w:lang w:val="en-US" w:eastAsia="zh-CN"/>
        </w:rPr>
        <w:t>价格</w:t>
      </w:r>
      <w:r>
        <w:rPr>
          <w:rFonts w:ascii="宋体" w:hAnsi="宋体" w:eastAsia="宋体" w:cs="宋体"/>
          <w:color w:val="auto"/>
          <w:spacing w:val="0"/>
          <w:position w:val="0"/>
          <w:sz w:val="24"/>
          <w:szCs w:val="24"/>
          <w:highlight w:val="none"/>
          <w:lang w:eastAsia="zh-CN"/>
        </w:rPr>
        <w:t>扣除</w:t>
      </w:r>
      <w:r>
        <w:rPr>
          <w:rFonts w:hint="eastAsia" w:ascii="宋体" w:hAnsi="宋体" w:eastAsia="宋体" w:cs="宋体"/>
          <w:color w:val="auto"/>
          <w:spacing w:val="0"/>
          <w:position w:val="0"/>
          <w:sz w:val="24"/>
          <w:szCs w:val="24"/>
          <w:highlight w:val="none"/>
          <w:lang w:val="en-US" w:eastAsia="zh-CN"/>
        </w:rPr>
        <w:t>优惠</w:t>
      </w:r>
      <w:r>
        <w:rPr>
          <w:rFonts w:ascii="宋体" w:hAnsi="宋体" w:eastAsia="宋体" w:cs="宋体"/>
          <w:color w:val="auto"/>
          <w:spacing w:val="0"/>
          <w:position w:val="0"/>
          <w:sz w:val="24"/>
          <w:szCs w:val="24"/>
          <w:highlight w:val="none"/>
          <w:lang w:eastAsia="zh-CN"/>
        </w:rPr>
        <w:t>，用扣除后的价格参加评审。</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（适用于非专门面向中小企业。对于专门面向中小企业采购的项目或者采购包，不再执行价格评审优惠，享受政策内容详见第二章“询比须知前附表”）</w:t>
      </w:r>
    </w:p>
    <w:p w14:paraId="270FBEC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80" w:leftChars="0" w:hanging="480" w:hangingChars="200"/>
        <w:jc w:val="both"/>
        <w:textAlignment w:val="baseline"/>
        <w:rPr>
          <w:rFonts w:hint="eastAsia"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8.4</w:t>
      </w:r>
      <w:r>
        <w:rPr>
          <w:rFonts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 xml:space="preserve">2 </w:t>
      </w:r>
      <w:r>
        <w:rPr>
          <w:rFonts w:ascii="宋体" w:hAnsi="宋体" w:eastAsia="宋体" w:cs="宋体"/>
          <w:color w:val="auto"/>
          <w:spacing w:val="0"/>
          <w:position w:val="0"/>
          <w:sz w:val="24"/>
          <w:szCs w:val="24"/>
          <w:highlight w:val="none"/>
          <w:lang w:eastAsia="zh-CN"/>
        </w:rPr>
        <w:t>监狱企业视同小型、微型企业，享受</w:t>
      </w:r>
      <w:r>
        <w:rPr>
          <w:rFonts w:hint="eastAsia" w:ascii="宋体" w:hAnsi="宋体" w:eastAsia="宋体" w:cs="宋体"/>
          <w:color w:val="auto"/>
          <w:spacing w:val="0"/>
          <w:position w:val="0"/>
          <w:sz w:val="24"/>
          <w:szCs w:val="24"/>
          <w:highlight w:val="none"/>
          <w:lang w:eastAsia="zh-CN"/>
        </w:rPr>
        <w:t>预留份额、评审中价格扣除</w:t>
      </w:r>
      <w:r>
        <w:rPr>
          <w:rFonts w:ascii="宋体" w:hAnsi="宋体" w:eastAsia="宋体" w:cs="宋体"/>
          <w:color w:val="auto"/>
          <w:spacing w:val="0"/>
          <w:position w:val="0"/>
          <w:sz w:val="24"/>
          <w:szCs w:val="24"/>
          <w:highlight w:val="none"/>
          <w:lang w:eastAsia="zh-CN"/>
        </w:rPr>
        <w:t>等政府促进中小</w:t>
      </w:r>
      <w:r>
        <w:rPr>
          <w:rFonts w:hint="eastAsia" w:ascii="宋体" w:hAnsi="宋体" w:eastAsia="宋体" w:cs="宋体"/>
          <w:color w:val="auto"/>
          <w:spacing w:val="0"/>
          <w:position w:val="0"/>
          <w:sz w:val="24"/>
          <w:szCs w:val="24"/>
          <w:highlight w:val="none"/>
          <w:lang w:val="en-US" w:eastAsia="zh-CN"/>
        </w:rPr>
        <w:t>企业</w:t>
      </w:r>
      <w:r>
        <w:rPr>
          <w:rFonts w:hint="eastAsia" w:ascii="宋体" w:hAnsi="宋体" w:eastAsia="宋体" w:cs="宋体"/>
          <w:color w:val="auto"/>
          <w:spacing w:val="0"/>
          <w:position w:val="0"/>
          <w:sz w:val="24"/>
          <w:szCs w:val="24"/>
          <w:highlight w:val="none"/>
          <w:lang w:eastAsia="zh-CN"/>
        </w:rPr>
        <w:t>发展的政府采购政策。</w:t>
      </w:r>
    </w:p>
    <w:p w14:paraId="5E626CD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80" w:leftChars="0" w:hanging="480" w:hangingChars="200"/>
        <w:jc w:val="both"/>
        <w:textAlignment w:val="baseline"/>
        <w:rPr>
          <w:rFonts w:ascii="宋体" w:hAnsi="宋体" w:eastAsia="宋体" w:cs="宋体"/>
          <w:color w:val="auto"/>
          <w:spacing w:val="0"/>
          <w:position w:val="0"/>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 xml:space="preserve">8.4.3 </w:t>
      </w:r>
      <w:r>
        <w:rPr>
          <w:rFonts w:ascii="宋体" w:hAnsi="宋体" w:eastAsia="宋体" w:cs="宋体"/>
          <w:color w:val="auto"/>
          <w:spacing w:val="0"/>
          <w:position w:val="0"/>
          <w:sz w:val="24"/>
          <w:szCs w:val="24"/>
          <w:highlight w:val="none"/>
          <w:lang w:eastAsia="zh-CN"/>
        </w:rPr>
        <w:t>残疾人福利性单位视同小型、微型企业，享受</w:t>
      </w:r>
      <w:r>
        <w:rPr>
          <w:rFonts w:hint="eastAsia" w:ascii="宋体" w:hAnsi="宋体" w:eastAsia="宋体" w:cs="宋体"/>
          <w:color w:val="auto"/>
          <w:spacing w:val="0"/>
          <w:position w:val="0"/>
          <w:sz w:val="24"/>
          <w:szCs w:val="24"/>
          <w:highlight w:val="none"/>
          <w:lang w:eastAsia="zh-CN"/>
        </w:rPr>
        <w:t>预留份额、评审中价格扣除</w:t>
      </w:r>
      <w:r>
        <w:rPr>
          <w:rFonts w:ascii="宋体" w:hAnsi="宋体" w:eastAsia="宋体" w:cs="宋体"/>
          <w:color w:val="auto"/>
          <w:spacing w:val="0"/>
          <w:position w:val="0"/>
          <w:sz w:val="24"/>
          <w:szCs w:val="24"/>
          <w:highlight w:val="none"/>
          <w:lang w:eastAsia="zh-CN"/>
        </w:rPr>
        <w:t>等政府促进中小企业发展的政府采购政策。福利性单位属于小型、微型企业的，不重复享受政策。</w:t>
      </w:r>
    </w:p>
    <w:p w14:paraId="5A0679CC">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80" w:leftChars="0" w:right="40" w:hanging="480" w:hangingChars="200"/>
        <w:jc w:val="both"/>
        <w:textAlignment w:val="baseline"/>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position w:val="0"/>
          <w:sz w:val="24"/>
          <w:szCs w:val="24"/>
          <w:highlight w:val="none"/>
          <w:lang w:val="en-US" w:eastAsia="zh-CN"/>
        </w:rPr>
        <w:t>8.4</w:t>
      </w:r>
      <w:r>
        <w:rPr>
          <w:rFonts w:ascii="宋体" w:hAnsi="宋体" w:eastAsia="宋体" w:cs="宋体"/>
          <w:color w:val="auto"/>
          <w:spacing w:val="0"/>
          <w:position w:val="0"/>
          <w:sz w:val="24"/>
          <w:szCs w:val="24"/>
          <w:highlight w:val="none"/>
          <w:lang w:eastAsia="zh-CN"/>
        </w:rPr>
        <w:t>.</w:t>
      </w:r>
      <w:r>
        <w:rPr>
          <w:rFonts w:hint="eastAsia" w:ascii="宋体" w:hAnsi="宋体" w:eastAsia="宋体" w:cs="宋体"/>
          <w:color w:val="auto"/>
          <w:spacing w:val="0"/>
          <w:position w:val="0"/>
          <w:sz w:val="24"/>
          <w:szCs w:val="24"/>
          <w:highlight w:val="none"/>
          <w:lang w:val="en-US" w:eastAsia="zh-CN"/>
        </w:rPr>
        <w:t>4</w:t>
      </w:r>
      <w:r>
        <w:rPr>
          <w:rFonts w:ascii="宋体" w:hAnsi="宋体" w:eastAsia="宋体" w:cs="宋体"/>
          <w:color w:val="auto"/>
          <w:spacing w:val="0"/>
          <w:position w:val="0"/>
          <w:sz w:val="24"/>
          <w:szCs w:val="24"/>
          <w:highlight w:val="none"/>
          <w:lang w:eastAsia="zh-CN"/>
        </w:rPr>
        <w:t xml:space="preserve"> 接受大中型企业与小微企业组成联合体或者允许大中型企业向一家或多家小微企业分包，对于联合协议或者分包意向协议约定小微型企业的合同份额占到联合体协议合同总金额 30%以上的，可给予联合体价格扣除</w:t>
      </w:r>
      <w:r>
        <w:rPr>
          <w:rFonts w:hint="eastAsia" w:ascii="宋体" w:hAnsi="宋体" w:eastAsia="宋体" w:cs="宋体"/>
          <w:color w:val="auto"/>
          <w:spacing w:val="0"/>
          <w:position w:val="0"/>
          <w:sz w:val="24"/>
          <w:szCs w:val="24"/>
          <w:highlight w:val="none"/>
          <w:lang w:val="en-US" w:eastAsia="zh-CN"/>
        </w:rPr>
        <w:t>优惠</w:t>
      </w:r>
      <w:r>
        <w:rPr>
          <w:rFonts w:ascii="宋体" w:hAnsi="宋体" w:eastAsia="宋体" w:cs="宋体"/>
          <w:color w:val="auto"/>
          <w:spacing w:val="0"/>
          <w:position w:val="0"/>
          <w:sz w:val="24"/>
          <w:szCs w:val="24"/>
          <w:highlight w:val="none"/>
          <w:lang w:eastAsia="zh-CN"/>
        </w:rPr>
        <w:t>，用扣除后的价格参加评审。</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（适用于非专门面向中小企业</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采购且允许</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联合体</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询比</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或合同分包</w:t>
      </w:r>
      <w:r>
        <w:rPr>
          <w:rFonts w:hint="eastAsia"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的</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项目</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，如专门面向中小企业</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采购不享受价格评审优惠</w:t>
      </w:r>
      <w:r>
        <w:rPr>
          <w:rFonts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w:t>
      </w:r>
    </w:p>
    <w:p w14:paraId="5CA1F1F3">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360" w:lineRule="auto"/>
        <w:ind w:left="426" w:leftChars="203" w:right="40" w:firstLine="57" w:firstLineChars="24"/>
        <w:jc w:val="both"/>
        <w:textAlignment w:val="baseline"/>
        <w:rPr>
          <w:rFonts w:hint="eastAsia"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position w:val="0"/>
          <w:sz w:val="24"/>
          <w:szCs w:val="24"/>
          <w:highlight w:val="none"/>
        </w:rPr>
        <w:t>联合体各方均为小型、微型企业的，联合体视同为小型、微型企业。</w:t>
      </w:r>
      <w:r>
        <w:rPr>
          <w:rFonts w:hint="eastAsia"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（适用于联合体</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询比</w:t>
      </w:r>
      <w:r>
        <w:rPr>
          <w:rFonts w:hint="eastAsia"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w:t>
      </w:r>
    </w:p>
    <w:p w14:paraId="28A08D5A">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546" w:leftChars="0" w:firstLine="45" w:firstLineChars="0"/>
        <w:jc w:val="both"/>
        <w:textAlignment w:val="baseline"/>
        <w:rPr>
          <w:rFonts w:hint="eastAsia"/>
          <w:color w:val="auto"/>
          <w:spacing w:val="0"/>
          <w:kern w:val="0"/>
          <w:position w:val="0"/>
          <w:highlight w:val="none"/>
          <w:lang w:val="en-US" w:eastAsia="zh-CN"/>
        </w:rPr>
      </w:pPr>
      <w:r>
        <w:rPr>
          <w:rFonts w:hint="eastAsia" w:ascii="宋体" w:hAnsi="宋体" w:eastAsia="宋体" w:cs="宋体"/>
          <w:color w:val="auto"/>
          <w:spacing w:val="0"/>
          <w:position w:val="0"/>
          <w:sz w:val="24"/>
          <w:szCs w:val="24"/>
          <w:highlight w:val="none"/>
        </w:rPr>
        <w:t>组成联合体的大中型企业和其他自然人、法人或者其他组织，与小型、微型企业之间不得存在投资关系。</w:t>
      </w:r>
      <w:r>
        <w:rPr>
          <w:rFonts w:hint="eastAsia" w:ascii="宋体" w:hAnsi="宋体" w:eastAsia="宋体" w:cs="宋体"/>
          <w:color w:val="auto"/>
          <w:spacing w:val="0"/>
          <w:position w:val="0"/>
          <w:sz w:val="24"/>
          <w:szCs w:val="24"/>
          <w:highlight w:val="none"/>
          <w:lang w:eastAsia="zh-CN"/>
          <w14:textOutline w14:w="4356" w14:cap="sq" w14:cmpd="sng" w14:algn="ctr">
            <w14:solidFill>
              <w14:srgbClr w14:val="000000"/>
            </w14:solidFill>
            <w14:prstDash w14:val="solid"/>
            <w14:bevel/>
          </w14:textOutline>
        </w:rPr>
        <w:t>（适用于联合体</w:t>
      </w:r>
      <w:r>
        <w:rPr>
          <w:rFonts w:hint="eastAsia" w:ascii="宋体" w:hAnsi="宋体" w:eastAsia="宋体" w:cs="宋体"/>
          <w:color w:val="auto"/>
          <w:spacing w:val="0"/>
          <w:position w:val="0"/>
          <w:sz w:val="24"/>
          <w:szCs w:val="24"/>
          <w:highlight w:val="none"/>
          <w:lang w:val="en-US" w:eastAsia="zh-CN"/>
          <w14:textOutline w14:w="4356" w14:cap="sq" w14:cmpd="sng" w14:algn="ctr">
            <w14:solidFill>
              <w14:srgbClr w14:val="000000"/>
            </w14:solidFill>
            <w14:prstDash w14:val="solid"/>
            <w14:bevel/>
          </w14:textOutline>
        </w:rPr>
        <w:t>询比</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14776D5A">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0" w:leftChars="0"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8.</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5</w:t>
      </w:r>
      <w:r>
        <w:rPr>
          <w:rFonts w:ascii="宋体" w:hAnsi="宋体" w:eastAsia="宋体" w:cs="宋体"/>
          <w:color w:val="auto"/>
          <w:spacing w:val="0"/>
          <w:kern w:val="0"/>
          <w:position w:val="0"/>
          <w:sz w:val="24"/>
          <w:szCs w:val="24"/>
          <w:highlight w:val="none"/>
          <w:lang w:eastAsia="zh-CN"/>
        </w:rPr>
        <w:t xml:space="preserve"> </w:t>
      </w:r>
      <w:r>
        <w:rPr>
          <w:rFonts w:hint="eastAsia" w:ascii="宋体" w:hAnsi="宋体" w:eastAsia="宋体" w:cs="宋体"/>
          <w:color w:val="auto"/>
          <w:spacing w:val="0"/>
          <w:kern w:val="0"/>
          <w:position w:val="0"/>
          <w:sz w:val="24"/>
          <w:szCs w:val="24"/>
          <w:highlight w:val="none"/>
          <w:lang w:val="en-US" w:eastAsia="zh-CN"/>
        </w:rPr>
        <w:t xml:space="preserve"> </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节能产品、环境标志产品参加</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询比</w:t>
      </w:r>
    </w:p>
    <w:p w14:paraId="1DC8B15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545" w:leftChars="0" w:right="105" w:hanging="545" w:firstLineChars="0"/>
        <w:jc w:val="both"/>
        <w:textAlignment w:val="baseline"/>
        <w:rPr>
          <w:rFonts w:hint="eastAsia"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8.</w:t>
      </w:r>
      <w:r>
        <w:rPr>
          <w:rFonts w:hint="eastAsia" w:ascii="宋体" w:hAnsi="宋体" w:eastAsia="宋体" w:cs="宋体"/>
          <w:color w:val="auto"/>
          <w:spacing w:val="0"/>
          <w:kern w:val="0"/>
          <w:position w:val="0"/>
          <w:sz w:val="24"/>
          <w:szCs w:val="24"/>
          <w:highlight w:val="none"/>
          <w:lang w:val="en-US" w:eastAsia="zh-CN"/>
        </w:rPr>
        <w:t>5</w:t>
      </w:r>
      <w:r>
        <w:rPr>
          <w:rFonts w:ascii="宋体" w:hAnsi="宋体" w:eastAsia="宋体" w:cs="宋体"/>
          <w:color w:val="auto"/>
          <w:spacing w:val="0"/>
          <w:kern w:val="0"/>
          <w:position w:val="0"/>
          <w:sz w:val="24"/>
          <w:szCs w:val="24"/>
          <w:highlight w:val="none"/>
          <w:lang w:eastAsia="zh-CN"/>
        </w:rPr>
        <w:t xml:space="preserve">.1 </w:t>
      </w:r>
      <w:r>
        <w:rPr>
          <w:rFonts w:hint="eastAsia" w:ascii="宋体" w:hAnsi="宋体" w:eastAsia="宋体" w:cs="宋体"/>
          <w:color w:val="auto"/>
          <w:spacing w:val="0"/>
          <w:kern w:val="0"/>
          <w:position w:val="0"/>
          <w:sz w:val="24"/>
          <w:szCs w:val="24"/>
          <w:highlight w:val="none"/>
          <w:lang w:eastAsia="zh-CN"/>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3775ABD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545" w:leftChars="0" w:right="105" w:hanging="545" w:firstLineChars="0"/>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8</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5</w:t>
      </w:r>
      <w:r>
        <w:rPr>
          <w:rFonts w:hint="eastAsia" w:ascii="宋体" w:hAnsi="宋体" w:eastAsia="宋体" w:cs="宋体"/>
          <w:color w:val="auto"/>
          <w:spacing w:val="0"/>
          <w:kern w:val="0"/>
          <w:position w:val="0"/>
          <w:sz w:val="24"/>
          <w:szCs w:val="24"/>
          <w:highlight w:val="none"/>
          <w:lang w:eastAsia="zh-CN"/>
        </w:rPr>
        <w:t>.2 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 号）。</w:t>
      </w:r>
    </w:p>
    <w:p w14:paraId="0E27861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540" w:leftChars="0" w:right="105" w:hanging="540" w:hangingChars="225"/>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8</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5</w:t>
      </w:r>
      <w:r>
        <w:rPr>
          <w:rFonts w:hint="eastAsia" w:ascii="宋体" w:hAnsi="宋体" w:eastAsia="宋体" w:cs="宋体"/>
          <w:color w:val="auto"/>
          <w:spacing w:val="0"/>
          <w:kern w:val="0"/>
          <w:position w:val="0"/>
          <w:sz w:val="24"/>
          <w:szCs w:val="24"/>
          <w:highlight w:val="none"/>
          <w:lang w:eastAsia="zh-CN"/>
        </w:rPr>
        <w:t>.3 如本项目采购产品属于实施政府强制采购品目清单范围的节能产品，则供应商所</w:t>
      </w:r>
      <w:r>
        <w:rPr>
          <w:rFonts w:hint="eastAsia" w:ascii="宋体" w:hAnsi="宋体" w:eastAsia="宋体" w:cs="宋体"/>
          <w:color w:val="auto"/>
          <w:spacing w:val="0"/>
          <w:kern w:val="0"/>
          <w:position w:val="0"/>
          <w:sz w:val="24"/>
          <w:szCs w:val="24"/>
          <w:highlight w:val="none"/>
          <w:lang w:val="en-US" w:eastAsia="zh-CN"/>
        </w:rPr>
        <w:t>投</w:t>
      </w:r>
      <w:r>
        <w:rPr>
          <w:rFonts w:hint="eastAsia" w:ascii="宋体" w:hAnsi="宋体" w:eastAsia="宋体" w:cs="宋体"/>
          <w:color w:val="auto"/>
          <w:spacing w:val="0"/>
          <w:kern w:val="0"/>
          <w:position w:val="0"/>
          <w:sz w:val="24"/>
          <w:szCs w:val="24"/>
          <w:highlight w:val="none"/>
          <w:lang w:eastAsia="zh-CN"/>
        </w:rPr>
        <w:t>产品必须获得国家确定的认证机构出具的、处于有效期之内的节能产品认证证书</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扫描件，否则响应无效；</w:t>
      </w:r>
    </w:p>
    <w:p w14:paraId="6ED6C5B5">
      <w:pPr>
        <w:keepNext w:val="0"/>
        <w:keepLines/>
        <w:pageBreakBefore w:val="0"/>
        <w:widowControl w:val="0"/>
        <w:kinsoku/>
        <w:wordWrap/>
        <w:overflowPunct/>
        <w:topLinePunct w:val="0"/>
        <w:autoSpaceDE w:val="0"/>
        <w:autoSpaceDN w:val="0"/>
        <w:bidi w:val="0"/>
        <w:adjustRightInd w:val="0"/>
        <w:snapToGrid w:val="0"/>
        <w:spacing w:beforeAutospacing="0" w:afterAutospacing="0" w:line="360" w:lineRule="auto"/>
        <w:ind w:left="540" w:leftChars="0" w:right="108" w:hanging="540" w:hangingChars="225"/>
        <w:jc w:val="both"/>
        <w:textAlignment w:val="baseline"/>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kern w:val="0"/>
          <w:position w:val="0"/>
          <w:sz w:val="24"/>
          <w:szCs w:val="24"/>
          <w:highlight w:val="none"/>
          <w:lang w:val="en-US" w:eastAsia="zh-CN"/>
        </w:rPr>
        <w:t>8</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5</w:t>
      </w:r>
      <w:r>
        <w:rPr>
          <w:rFonts w:hint="eastAsia" w:ascii="宋体" w:hAnsi="宋体" w:eastAsia="宋体" w:cs="宋体"/>
          <w:color w:val="auto"/>
          <w:spacing w:val="0"/>
          <w:kern w:val="0"/>
          <w:position w:val="0"/>
          <w:sz w:val="24"/>
          <w:szCs w:val="24"/>
          <w:highlight w:val="none"/>
          <w:lang w:eastAsia="zh-CN"/>
        </w:rPr>
        <w:t>.4 非政府强制采购的节能产品或环境标志产品，依据品目清单和认证证书实施政府优先采购。优先采购的具体规定见第</w:t>
      </w:r>
      <w:r>
        <w:rPr>
          <w:rFonts w:hint="eastAsia" w:ascii="宋体" w:hAnsi="宋体" w:eastAsia="宋体" w:cs="宋体"/>
          <w:color w:val="auto"/>
          <w:spacing w:val="0"/>
          <w:kern w:val="0"/>
          <w:position w:val="0"/>
          <w:sz w:val="24"/>
          <w:szCs w:val="24"/>
          <w:highlight w:val="none"/>
          <w:lang w:val="en-US" w:eastAsia="zh-CN"/>
        </w:rPr>
        <w:t>六</w:t>
      </w:r>
      <w:r>
        <w:rPr>
          <w:rFonts w:hint="eastAsia" w:ascii="宋体" w:hAnsi="宋体" w:eastAsia="宋体" w:cs="宋体"/>
          <w:color w:val="auto"/>
          <w:spacing w:val="0"/>
          <w:kern w:val="0"/>
          <w:position w:val="0"/>
          <w:sz w:val="24"/>
          <w:szCs w:val="24"/>
          <w:highlight w:val="none"/>
          <w:lang w:eastAsia="zh-CN"/>
        </w:rPr>
        <w:t>章《评标</w:t>
      </w:r>
      <w:r>
        <w:rPr>
          <w:rFonts w:hint="eastAsia" w:ascii="宋体" w:hAnsi="宋体" w:eastAsia="宋体" w:cs="宋体"/>
          <w:color w:val="auto"/>
          <w:spacing w:val="0"/>
          <w:kern w:val="0"/>
          <w:position w:val="0"/>
          <w:sz w:val="24"/>
          <w:szCs w:val="24"/>
          <w:highlight w:val="none"/>
          <w:lang w:val="en-US" w:eastAsia="zh-CN"/>
        </w:rPr>
        <w:t>方法</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（如涉及）</w:t>
      </w:r>
      <w:r>
        <w:rPr>
          <w:rFonts w:hint="eastAsia" w:ascii="宋体" w:hAnsi="宋体" w:eastAsia="宋体" w:cs="宋体"/>
          <w:color w:val="auto"/>
          <w:spacing w:val="0"/>
          <w:kern w:val="0"/>
          <w:position w:val="0"/>
          <w:sz w:val="24"/>
          <w:szCs w:val="24"/>
          <w:highlight w:val="none"/>
          <w:lang w:eastAsia="zh-CN"/>
        </w:rPr>
        <w:t>。</w:t>
      </w:r>
    </w:p>
    <w:p w14:paraId="7548371A">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0" w:leftChars="0" w:firstLine="0" w:firstLineChars="0"/>
        <w:jc w:val="both"/>
        <w:textAlignment w:val="baseline"/>
        <w:rPr>
          <w:color w:val="auto"/>
          <w:spacing w:val="0"/>
          <w:kern w:val="0"/>
          <w:position w:val="0"/>
          <w:highlight w:val="none"/>
          <w:lang w:eastAsia="zh-CN"/>
        </w:rPr>
      </w:pPr>
      <w:r>
        <w:rPr>
          <w:rFonts w:ascii="宋体" w:hAnsi="宋体" w:eastAsia="宋体" w:cs="宋体"/>
          <w:color w:val="auto"/>
          <w:spacing w:val="0"/>
          <w:kern w:val="0"/>
          <w:position w:val="0"/>
          <w:sz w:val="24"/>
          <w:szCs w:val="24"/>
          <w:highlight w:val="none"/>
          <w:lang w:eastAsia="zh-CN"/>
        </w:rPr>
        <w:t>8.</w:t>
      </w:r>
      <w:r>
        <w:rPr>
          <w:rFonts w:hint="eastAsia" w:ascii="宋体" w:hAnsi="宋体" w:eastAsia="宋体" w:cs="宋体"/>
          <w:color w:val="auto"/>
          <w:spacing w:val="0"/>
          <w:kern w:val="0"/>
          <w:position w:val="0"/>
          <w:sz w:val="24"/>
          <w:szCs w:val="24"/>
          <w:highlight w:val="none"/>
          <w:lang w:val="en-US" w:eastAsia="zh-CN"/>
        </w:rPr>
        <w:t>5</w:t>
      </w: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5</w:t>
      </w:r>
      <w:r>
        <w:rPr>
          <w:rFonts w:ascii="宋体" w:hAnsi="宋体" w:eastAsia="宋体" w:cs="宋体"/>
          <w:color w:val="auto"/>
          <w:spacing w:val="0"/>
          <w:kern w:val="0"/>
          <w:position w:val="0"/>
          <w:sz w:val="24"/>
          <w:szCs w:val="24"/>
          <w:highlight w:val="none"/>
          <w:lang w:eastAsia="zh-CN"/>
        </w:rPr>
        <w:t xml:space="preserve"> </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对节能产品、环境标志产品另有规定的从其规定。</w:t>
      </w:r>
    </w:p>
    <w:p w14:paraId="652BFA77">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0" w:leftChars="0" w:firstLine="0" w:firstLineChars="0"/>
        <w:jc w:val="both"/>
        <w:textAlignment w:val="baseline"/>
        <w:outlineLvl w:val="2"/>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pPr>
      <w:bookmarkStart w:id="25" w:name="_Toc19885"/>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9</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采购需求标准</w:t>
      </w:r>
      <w:bookmarkEnd w:id="25"/>
    </w:p>
    <w:p w14:paraId="3DEC13D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both"/>
        <w:textAlignment w:val="baseline"/>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9.1 商品包装、快递包装政府采购需求标准（试行）</w:t>
      </w:r>
    </w:p>
    <w:p w14:paraId="7E6803F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96" w:leftChars="236" w:firstLine="0" w:firstLineChars="0"/>
        <w:jc w:val="both"/>
        <w:textAlignment w:val="baseline"/>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号），本项目如涉及商品包装和快递包装的，则其具体要求见第五章《采购需求》。</w:t>
      </w:r>
    </w:p>
    <w:p w14:paraId="2D4886D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both"/>
        <w:textAlignment w:val="baseline"/>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9.2 绿色数据中心政府采购需求标准（试行）</w:t>
      </w:r>
    </w:p>
    <w:p w14:paraId="655A048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49" w:leftChars="214" w:firstLine="0" w:firstLineChars="0"/>
        <w:jc w:val="both"/>
        <w:textAlignment w:val="baseline"/>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pacing w:val="0"/>
          <w:kern w:val="0"/>
          <w:position w:val="0"/>
          <w:sz w:val="24"/>
          <w:szCs w:val="24"/>
          <w:highlight w:val="none"/>
          <w:lang w:val="en-US" w:eastAsia="zh-CN"/>
        </w:rPr>
        <w:t>为加快数据中心绿色转型，根据财政部 生态环境部工业和信息化部关于印发《绿色数据中心政府采购需求标准（试行）》的通知（财库〔2023〕7 号），本项目如涉及绿色数据中心，则具体要求见第五章《采购需求》。</w:t>
      </w:r>
    </w:p>
    <w:p w14:paraId="51C53495">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40" w:leftChars="19" w:firstLine="0" w:firstLineChars="0"/>
        <w:jc w:val="both"/>
        <w:textAlignment w:val="baseline"/>
        <w:outlineLvl w:val="2"/>
        <w:rPr>
          <w:rFonts w:ascii="宋体" w:hAnsi="宋体" w:eastAsia="宋体" w:cs="宋体"/>
          <w:color w:val="auto"/>
          <w:spacing w:val="0"/>
          <w:kern w:val="0"/>
          <w:position w:val="0"/>
          <w:sz w:val="24"/>
          <w:szCs w:val="24"/>
          <w:highlight w:val="none"/>
          <w:lang w:eastAsia="zh-CN"/>
        </w:rPr>
      </w:pPr>
      <w:bookmarkStart w:id="26" w:name="_Toc10427"/>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10.</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询比通知书</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的修改</w:t>
      </w:r>
      <w:bookmarkEnd w:id="26"/>
    </w:p>
    <w:p w14:paraId="1407E5EA">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413" w:leftChars="0" w:hanging="373" w:firstLineChars="0"/>
        <w:jc w:val="both"/>
        <w:textAlignment w:val="baseline"/>
        <w:rPr>
          <w:rFonts w:hint="eastAsia" w:ascii="宋体" w:hAnsi="宋体" w:cs="宋体"/>
          <w:color w:val="auto"/>
          <w:spacing w:val="0"/>
          <w:kern w:val="0"/>
          <w:position w:val="0"/>
          <w:sz w:val="24"/>
          <w:szCs w:val="24"/>
          <w:highlight w:val="none"/>
        </w:rPr>
      </w:pPr>
      <w:r>
        <w:rPr>
          <w:rFonts w:ascii="宋体" w:hAnsi="宋体" w:eastAsia="宋体" w:cs="宋体"/>
          <w:color w:val="auto"/>
          <w:spacing w:val="0"/>
          <w:kern w:val="0"/>
          <w:position w:val="0"/>
          <w:sz w:val="24"/>
          <w:szCs w:val="24"/>
          <w:highlight w:val="none"/>
          <w:lang w:eastAsia="zh-CN"/>
        </w:rPr>
        <w:t xml:space="preserve">10.1 </w:t>
      </w:r>
      <w:r>
        <w:rPr>
          <w:rFonts w:hint="eastAsia" w:ascii="宋体" w:hAnsi="宋体" w:cs="宋体"/>
          <w:color w:val="auto"/>
          <w:spacing w:val="0"/>
          <w:kern w:val="0"/>
          <w:position w:val="0"/>
          <w:sz w:val="24"/>
          <w:szCs w:val="24"/>
          <w:highlight w:val="none"/>
        </w:rPr>
        <w:t>提交首次响应文件截止时间前的任何时候，采购代理机构可以对已发出的</w:t>
      </w:r>
      <w:r>
        <w:rPr>
          <w:rFonts w:hint="eastAsia" w:ascii="宋体" w:hAnsi="宋体" w:eastAsia="宋体" w:cs="宋体"/>
          <w:color w:val="auto"/>
          <w:spacing w:val="0"/>
          <w:kern w:val="0"/>
          <w:position w:val="0"/>
          <w:sz w:val="24"/>
          <w:szCs w:val="24"/>
          <w:highlight w:val="none"/>
          <w:lang w:eastAsia="zh-CN"/>
        </w:rPr>
        <w:t>询比通知书</w:t>
      </w:r>
      <w:r>
        <w:rPr>
          <w:rFonts w:hint="eastAsia" w:ascii="宋体" w:hAnsi="宋体" w:cs="宋体"/>
          <w:color w:val="auto"/>
          <w:spacing w:val="0"/>
          <w:kern w:val="0"/>
          <w:position w:val="0"/>
          <w:sz w:val="24"/>
          <w:szCs w:val="24"/>
          <w:highlight w:val="none"/>
        </w:rPr>
        <w:t>进行必要的澄清或者修改，澄清或者修改的内容作为</w:t>
      </w:r>
      <w:r>
        <w:rPr>
          <w:rFonts w:hint="eastAsia" w:ascii="宋体" w:hAnsi="宋体" w:eastAsia="宋体" w:cs="宋体"/>
          <w:color w:val="auto"/>
          <w:spacing w:val="0"/>
          <w:kern w:val="0"/>
          <w:position w:val="0"/>
          <w:sz w:val="24"/>
          <w:szCs w:val="24"/>
          <w:highlight w:val="none"/>
          <w:lang w:eastAsia="zh-CN"/>
        </w:rPr>
        <w:t>询比通知书</w:t>
      </w:r>
      <w:r>
        <w:rPr>
          <w:rFonts w:hint="eastAsia" w:ascii="宋体" w:hAnsi="宋体" w:cs="宋体"/>
          <w:color w:val="auto"/>
          <w:spacing w:val="0"/>
          <w:kern w:val="0"/>
          <w:position w:val="0"/>
          <w:sz w:val="24"/>
          <w:szCs w:val="24"/>
          <w:highlight w:val="none"/>
        </w:rPr>
        <w:t>的组成部分。</w:t>
      </w:r>
    </w:p>
    <w:p w14:paraId="269EA260">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453" w:leftChars="0" w:hanging="413" w:firstLineChars="0"/>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 xml:space="preserve">10.2 </w:t>
      </w:r>
      <w:r>
        <w:rPr>
          <w:rFonts w:ascii="宋体" w:hAnsi="宋体" w:eastAsia="宋体" w:cs="宋体"/>
          <w:color w:val="auto"/>
          <w:spacing w:val="0"/>
          <w:kern w:val="0"/>
          <w:position w:val="0"/>
          <w:sz w:val="24"/>
          <w:szCs w:val="24"/>
          <w:highlight w:val="none"/>
          <w:lang w:eastAsia="zh-CN"/>
        </w:rPr>
        <w:t>采购代理机构可以对已发出的</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进行必要澄清或者修改，澄清或者修改的内容可能影响</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编制的，采购代理机构在</w:t>
      </w:r>
      <w:r>
        <w:rPr>
          <w:rFonts w:hint="eastAsia" w:ascii="宋体" w:hAnsi="宋体" w:eastAsia="宋体" w:cs="宋体"/>
          <w:color w:val="auto"/>
          <w:spacing w:val="0"/>
          <w:kern w:val="0"/>
          <w:position w:val="0"/>
          <w:sz w:val="24"/>
          <w:szCs w:val="24"/>
          <w:highlight w:val="none"/>
          <w:lang w:eastAsia="zh-CN"/>
        </w:rPr>
        <w:t>提交响应文件截止时间</w:t>
      </w:r>
      <w:r>
        <w:rPr>
          <w:rFonts w:ascii="宋体" w:hAnsi="宋体" w:eastAsia="宋体" w:cs="宋体"/>
          <w:color w:val="auto"/>
          <w:spacing w:val="0"/>
          <w:kern w:val="0"/>
          <w:position w:val="0"/>
          <w:sz w:val="24"/>
          <w:szCs w:val="24"/>
          <w:highlight w:val="none"/>
          <w:lang w:eastAsia="zh-CN"/>
        </w:rPr>
        <w:t>至少</w:t>
      </w:r>
      <w:r>
        <w:rPr>
          <w:rFonts w:hint="eastAsia" w:ascii="宋体" w:hAnsi="宋体" w:eastAsia="宋体" w:cs="宋体"/>
          <w:color w:val="auto"/>
          <w:spacing w:val="0"/>
          <w:kern w:val="0"/>
          <w:position w:val="0"/>
          <w:sz w:val="24"/>
          <w:szCs w:val="24"/>
          <w:highlight w:val="none"/>
          <w:lang w:val="en-US" w:eastAsia="zh-CN"/>
        </w:rPr>
        <w:t>3个工作日</w:t>
      </w:r>
      <w:r>
        <w:rPr>
          <w:rFonts w:ascii="宋体" w:hAnsi="宋体" w:eastAsia="宋体" w:cs="宋体"/>
          <w:color w:val="auto"/>
          <w:spacing w:val="0"/>
          <w:kern w:val="0"/>
          <w:position w:val="0"/>
          <w:sz w:val="24"/>
          <w:szCs w:val="24"/>
          <w:highlight w:val="none"/>
          <w:lang w:eastAsia="zh-CN"/>
        </w:rPr>
        <w:t>前，在</w:t>
      </w:r>
      <w:r>
        <w:rPr>
          <w:rFonts w:hint="eastAsia" w:ascii="宋体" w:hAnsi="宋体" w:eastAsia="宋体" w:cs="宋体"/>
          <w:strike w:val="0"/>
          <w:dstrike w:val="0"/>
          <w:color w:val="auto"/>
          <w:spacing w:val="0"/>
          <w:kern w:val="0"/>
          <w:position w:val="0"/>
          <w:sz w:val="24"/>
          <w:szCs w:val="24"/>
          <w:highlight w:val="none"/>
          <w:lang w:val="en-US" w:eastAsia="zh-CN"/>
        </w:rPr>
        <w:t>原公告发布媒体</w:t>
      </w:r>
      <w:r>
        <w:rPr>
          <w:rFonts w:ascii="宋体" w:hAnsi="宋体" w:eastAsia="宋体" w:cs="宋体"/>
          <w:color w:val="auto"/>
          <w:spacing w:val="0"/>
          <w:kern w:val="0"/>
          <w:position w:val="0"/>
          <w:sz w:val="24"/>
          <w:szCs w:val="24"/>
          <w:highlight w:val="none"/>
          <w:lang w:eastAsia="zh-CN"/>
        </w:rPr>
        <w:t xml:space="preserve">上发布更正公告，上传答疑澄清文件。不足 </w:t>
      </w:r>
      <w:r>
        <w:rPr>
          <w:rFonts w:hint="eastAsia" w:ascii="宋体" w:hAnsi="宋体" w:eastAsia="宋体" w:cs="宋体"/>
          <w:color w:val="auto"/>
          <w:spacing w:val="0"/>
          <w:kern w:val="0"/>
          <w:position w:val="0"/>
          <w:sz w:val="24"/>
          <w:szCs w:val="24"/>
          <w:highlight w:val="none"/>
          <w:lang w:val="en-US" w:eastAsia="zh-CN"/>
        </w:rPr>
        <w:t>3个工作日</w:t>
      </w:r>
      <w:r>
        <w:rPr>
          <w:rFonts w:ascii="宋体" w:hAnsi="宋体" w:eastAsia="宋体" w:cs="宋体"/>
          <w:color w:val="auto"/>
          <w:spacing w:val="0"/>
          <w:kern w:val="0"/>
          <w:position w:val="0"/>
          <w:sz w:val="24"/>
          <w:szCs w:val="24"/>
          <w:highlight w:val="none"/>
          <w:lang w:eastAsia="zh-CN"/>
        </w:rPr>
        <w:t>的</w:t>
      </w:r>
      <w:r>
        <w:rPr>
          <w:rFonts w:hint="eastAsia" w:ascii="宋体" w:hAnsi="宋体" w:eastAsia="宋体" w:cs="宋体"/>
          <w:color w:val="auto"/>
          <w:spacing w:val="0"/>
          <w:kern w:val="0"/>
          <w:position w:val="0"/>
          <w:sz w:val="24"/>
          <w:szCs w:val="24"/>
          <w:highlight w:val="none"/>
          <w:lang w:eastAsia="zh-CN"/>
        </w:rPr>
        <w:t>，</w:t>
      </w:r>
      <w:r>
        <w:rPr>
          <w:rFonts w:ascii="宋体" w:hAnsi="宋体" w:eastAsia="宋体" w:cs="宋体"/>
          <w:color w:val="auto"/>
          <w:spacing w:val="0"/>
          <w:kern w:val="0"/>
          <w:position w:val="0"/>
          <w:sz w:val="24"/>
          <w:szCs w:val="24"/>
          <w:highlight w:val="none"/>
          <w:lang w:eastAsia="zh-CN"/>
        </w:rPr>
        <w:t>采购代理机构应当顺延提交</w:t>
      </w:r>
      <w:r>
        <w:rPr>
          <w:rFonts w:hint="eastAsia" w:ascii="宋体" w:hAnsi="宋体" w:cs="宋体"/>
          <w:color w:val="auto"/>
          <w:spacing w:val="0"/>
          <w:kern w:val="0"/>
          <w:position w:val="0"/>
          <w:sz w:val="24"/>
          <w:szCs w:val="24"/>
          <w:highlight w:val="none"/>
        </w:rPr>
        <w:t>首次</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的截止时间。</w:t>
      </w:r>
    </w:p>
    <w:p w14:paraId="17E3C6BB">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463" w:leftChars="14" w:right="42" w:hanging="434" w:hangingChars="181"/>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10.</w:t>
      </w:r>
      <w:r>
        <w:rPr>
          <w:rFonts w:hint="eastAsia" w:ascii="宋体" w:hAnsi="宋体" w:eastAsia="宋体" w:cs="宋体"/>
          <w:color w:val="auto"/>
          <w:spacing w:val="0"/>
          <w:kern w:val="0"/>
          <w:position w:val="0"/>
          <w:sz w:val="24"/>
          <w:szCs w:val="24"/>
          <w:highlight w:val="none"/>
          <w:lang w:val="en-US" w:eastAsia="zh-CN"/>
        </w:rPr>
        <w:t>3</w:t>
      </w:r>
      <w:r>
        <w:rPr>
          <w:rFonts w:ascii="宋体" w:hAnsi="宋体" w:eastAsia="宋体" w:cs="宋体"/>
          <w:color w:val="auto"/>
          <w:spacing w:val="0"/>
          <w:kern w:val="0"/>
          <w:position w:val="0"/>
          <w:sz w:val="24"/>
          <w:szCs w:val="24"/>
          <w:highlight w:val="none"/>
          <w:lang w:eastAsia="zh-CN"/>
        </w:rPr>
        <w:t xml:space="preserve"> 已下载</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的</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必须在</w:t>
      </w:r>
      <w:r>
        <w:rPr>
          <w:rFonts w:hint="eastAsia" w:ascii="宋体" w:hAnsi="宋体" w:eastAsia="宋体" w:cs="宋体"/>
          <w:color w:val="auto"/>
          <w:spacing w:val="0"/>
          <w:kern w:val="0"/>
          <w:position w:val="0"/>
          <w:sz w:val="24"/>
          <w:szCs w:val="24"/>
          <w:highlight w:val="none"/>
          <w:lang w:eastAsia="zh-CN"/>
        </w:rPr>
        <w:t>吉安市城投官网(www.jactgs.com )</w:t>
      </w:r>
      <w:r>
        <w:rPr>
          <w:rFonts w:ascii="宋体" w:hAnsi="宋体" w:eastAsia="宋体" w:cs="宋体"/>
          <w:color w:val="auto"/>
          <w:spacing w:val="0"/>
          <w:kern w:val="0"/>
          <w:position w:val="0"/>
          <w:sz w:val="24"/>
          <w:szCs w:val="24"/>
          <w:highlight w:val="none"/>
          <w:lang w:eastAsia="zh-CN"/>
        </w:rPr>
        <w:t>上下载答疑澄清文件。</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因未下载答疑澄清文件、由此可能引起的</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递交失败、内容缺失等相关后果由</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自行承担。</w:t>
      </w:r>
    </w:p>
    <w:p w14:paraId="1D23B88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522" w:leftChars="20" w:hanging="480" w:hangingChars="20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10.</w:t>
      </w:r>
      <w:r>
        <w:rPr>
          <w:rFonts w:hint="eastAsia" w:ascii="宋体" w:hAnsi="宋体" w:eastAsia="宋体" w:cs="宋体"/>
          <w:color w:val="auto"/>
          <w:spacing w:val="0"/>
          <w:kern w:val="0"/>
          <w:position w:val="0"/>
          <w:sz w:val="24"/>
          <w:szCs w:val="24"/>
          <w:highlight w:val="none"/>
          <w:lang w:val="en-US" w:eastAsia="zh-CN"/>
        </w:rPr>
        <w:t>4</w:t>
      </w:r>
      <w:r>
        <w:rPr>
          <w:rFonts w:ascii="宋体" w:hAnsi="宋体" w:eastAsia="宋体" w:cs="宋体"/>
          <w:color w:val="auto"/>
          <w:spacing w:val="0"/>
          <w:kern w:val="0"/>
          <w:position w:val="0"/>
          <w:sz w:val="24"/>
          <w:szCs w:val="24"/>
          <w:highlight w:val="none"/>
          <w:lang w:eastAsia="zh-CN"/>
        </w:rPr>
        <w:t xml:space="preserve"> 当</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和澄清文件在同一内容的表述上不一致时，以最后发出的文件为准。</w:t>
      </w:r>
    </w:p>
    <w:p w14:paraId="2643EDF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0" w:firstLineChars="0"/>
        <w:jc w:val="both"/>
        <w:textAlignment w:val="baseline"/>
        <w:outlineLvl w:val="1"/>
        <w:rPr>
          <w:color w:val="auto"/>
          <w:spacing w:val="0"/>
          <w:kern w:val="0"/>
          <w:position w:val="0"/>
          <w:highlight w:val="none"/>
          <w:lang w:eastAsia="zh-CN"/>
        </w:rPr>
      </w:pPr>
      <w:bookmarkStart w:id="27" w:name="_Toc17135"/>
      <w:r>
        <w:rPr>
          <w:rFonts w:ascii="宋体" w:hAnsi="宋体" w:eastAsia="宋体" w:cs="宋体"/>
          <w:color w:val="auto"/>
          <w:spacing w:val="0"/>
          <w:kern w:val="0"/>
          <w:position w:val="0"/>
          <w:sz w:val="24"/>
          <w:szCs w:val="24"/>
          <w:highlight w:val="none"/>
          <w:lang w:eastAsia="zh-CN"/>
        </w:rPr>
        <w:t>10.</w:t>
      </w:r>
      <w:r>
        <w:rPr>
          <w:rFonts w:hint="eastAsia" w:ascii="宋体" w:hAnsi="宋体" w:eastAsia="宋体" w:cs="宋体"/>
          <w:color w:val="auto"/>
          <w:spacing w:val="0"/>
          <w:kern w:val="0"/>
          <w:position w:val="0"/>
          <w:sz w:val="24"/>
          <w:szCs w:val="24"/>
          <w:highlight w:val="none"/>
          <w:lang w:val="en-US" w:eastAsia="zh-CN"/>
        </w:rPr>
        <w:t>5</w:t>
      </w:r>
      <w:r>
        <w:rPr>
          <w:rFonts w:ascii="宋体" w:hAnsi="宋体" w:eastAsia="宋体" w:cs="宋体"/>
          <w:color w:val="auto"/>
          <w:spacing w:val="0"/>
          <w:kern w:val="0"/>
          <w:position w:val="0"/>
          <w:sz w:val="24"/>
          <w:szCs w:val="24"/>
          <w:highlight w:val="none"/>
          <w:lang w:eastAsia="zh-CN"/>
        </w:rPr>
        <w:t xml:space="preserve"> 更正或者修改的内容是</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的组成部分，并对</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具有约束力。</w:t>
      </w:r>
      <w:bookmarkEnd w:id="27"/>
    </w:p>
    <w:p w14:paraId="39D2055A">
      <w:pPr>
        <w:keepNext w:val="0"/>
        <w:keepLines w:val="0"/>
        <w:pageBreakBefore w:val="0"/>
        <w:widowControl w:val="0"/>
        <w:kinsoku/>
        <w:wordWrap/>
        <w:overflowPunct/>
        <w:topLinePunct w:val="0"/>
        <w:autoSpaceDE w:val="0"/>
        <w:autoSpaceDN w:val="0"/>
        <w:bidi w:val="0"/>
        <w:adjustRightInd w:val="0"/>
        <w:snapToGrid w:val="0"/>
        <w:spacing w:before="0" w:beforeLines="125" w:beforeAutospacing="0" w:after="0" w:afterLines="100" w:afterAutospacing="0" w:line="360" w:lineRule="auto"/>
        <w:jc w:val="center"/>
        <w:textAlignment w:val="baseline"/>
        <w:outlineLvl w:val="1"/>
        <w:rPr>
          <w:rFonts w:hint="default"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pPr>
      <w:bookmarkStart w:id="28" w:name="_Toc3814"/>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三</w:t>
      </w:r>
      <w:r>
        <w:rPr>
          <w:rFonts w:ascii="宋体" w:hAnsi="宋体" w:eastAsia="宋体" w:cs="宋体"/>
          <w:color w:val="auto"/>
          <w:spacing w:val="0"/>
          <w:kern w:val="0"/>
          <w:position w:val="0"/>
          <w:sz w:val="24"/>
          <w:szCs w:val="24"/>
          <w:highlight w:val="none"/>
          <w:lang w:eastAsia="zh-CN"/>
        </w:rPr>
        <w:t xml:space="preserve"> </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0"/>
          <w:kern w:val="0"/>
          <w:position w:val="0"/>
          <w:sz w:val="24"/>
          <w:szCs w:val="24"/>
          <w:highlight w:val="none"/>
          <w:lang w:eastAsia="zh-CN"/>
        </w:rPr>
        <w:t xml:space="preserve"> </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响应文件</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的编制</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与递交</w:t>
      </w:r>
      <w:bookmarkEnd w:id="28"/>
    </w:p>
    <w:p w14:paraId="235FED11">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150" w:leftChars="20" w:hanging="108" w:hangingChars="45"/>
        <w:jc w:val="both"/>
        <w:textAlignment w:val="baseline"/>
        <w:outlineLvl w:val="2"/>
        <w:rPr>
          <w:rFonts w:ascii="宋体" w:hAnsi="宋体" w:eastAsia="宋体" w:cs="宋体"/>
          <w:color w:val="auto"/>
          <w:spacing w:val="0"/>
          <w:kern w:val="0"/>
          <w:position w:val="0"/>
          <w:sz w:val="24"/>
          <w:szCs w:val="24"/>
          <w:highlight w:val="none"/>
          <w:lang w:eastAsia="zh-CN"/>
        </w:rPr>
      </w:pPr>
      <w:bookmarkStart w:id="29" w:name="_Toc17724"/>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11.</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响应文件</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的编制</w:t>
      </w:r>
      <w:bookmarkEnd w:id="29"/>
    </w:p>
    <w:p w14:paraId="01632E73">
      <w:pPr>
        <w:keepNext w:val="0"/>
        <w:keepLines w:val="0"/>
        <w:pageBreakBefore w:val="0"/>
        <w:widowControl w:val="0"/>
        <w:kinsoku/>
        <w:wordWrap/>
        <w:overflowPunct/>
        <w:topLinePunct w:val="0"/>
        <w:autoSpaceDE w:val="0"/>
        <w:autoSpaceDN w:val="0"/>
        <w:bidi w:val="0"/>
        <w:adjustRightInd w:val="0"/>
        <w:snapToGrid w:val="0"/>
        <w:spacing w:line="360" w:lineRule="auto"/>
        <w:ind w:left="490" w:leftChars="5" w:right="42" w:hanging="480" w:hangingChars="200"/>
        <w:jc w:val="both"/>
        <w:textAlignment w:val="baseline"/>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11.1 供应商应当按照询比通知书的要求编制响应文件。响应文件应当对询比通知书提出的要求和条件做出明确响应。</w:t>
      </w:r>
    </w:p>
    <w:p w14:paraId="3294EF0A">
      <w:pPr>
        <w:keepNext w:val="0"/>
        <w:keepLines w:val="0"/>
        <w:pageBreakBefore w:val="0"/>
        <w:widowControl w:val="0"/>
        <w:kinsoku/>
        <w:wordWrap/>
        <w:overflowPunct/>
        <w:topLinePunct w:val="0"/>
        <w:autoSpaceDE w:val="0"/>
        <w:autoSpaceDN w:val="0"/>
        <w:bidi w:val="0"/>
        <w:adjustRightInd w:val="0"/>
        <w:snapToGrid w:val="0"/>
        <w:spacing w:line="360" w:lineRule="auto"/>
        <w:ind w:left="490" w:leftChars="5" w:right="42" w:hanging="480" w:hangingChars="200"/>
        <w:jc w:val="both"/>
        <w:textAlignment w:val="baseline"/>
        <w:rPr>
          <w:rFonts w:hint="eastAsia" w:ascii="宋体" w:hAnsi="宋体" w:eastAsia="宋体" w:cs="宋体"/>
          <w:b/>
          <w:bCs/>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11.2 询比通知书中注明不可以采购进口产品的（见“第一章 询比邀请”），不允许提供进口产品参与采购活动。提供进口产品参与采购活动的，</w:t>
      </w:r>
      <w:r>
        <w:rPr>
          <w:rFonts w:hint="eastAsia" w:ascii="宋体" w:hAnsi="宋体" w:eastAsia="宋体" w:cs="宋体"/>
          <w:b/>
          <w:bCs/>
          <w:color w:val="auto"/>
          <w:spacing w:val="0"/>
          <w:kern w:val="0"/>
          <w:position w:val="0"/>
          <w:sz w:val="24"/>
          <w:szCs w:val="24"/>
          <w:highlight w:val="none"/>
          <w:lang w:val="en-US" w:eastAsia="zh-CN"/>
        </w:rPr>
        <w:t>其响应文件被视为无效。</w:t>
      </w:r>
    </w:p>
    <w:p w14:paraId="7CC8BE00">
      <w:pPr>
        <w:keepNext w:val="0"/>
        <w:keepLines w:val="0"/>
        <w:pageBreakBefore w:val="0"/>
        <w:widowControl w:val="0"/>
        <w:kinsoku/>
        <w:wordWrap/>
        <w:overflowPunct/>
        <w:topLinePunct w:val="0"/>
        <w:autoSpaceDE w:val="0"/>
        <w:autoSpaceDN w:val="0"/>
        <w:bidi w:val="0"/>
        <w:adjustRightInd w:val="0"/>
        <w:snapToGrid w:val="0"/>
        <w:spacing w:line="360" w:lineRule="auto"/>
        <w:ind w:left="490" w:leftChars="5" w:right="42" w:hanging="480" w:hangingChars="200"/>
        <w:jc w:val="both"/>
        <w:textAlignment w:val="baseline"/>
        <w:rPr>
          <w:rFonts w:hint="eastAsia"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11.3 询比通知书中注明进口产品的，有符合条件的国产产品可以参与采购活动。</w:t>
      </w:r>
    </w:p>
    <w:p w14:paraId="5EF2CBA1">
      <w:pPr>
        <w:keepNext w:val="0"/>
        <w:keepLines w:val="0"/>
        <w:pageBreakBefore w:val="0"/>
        <w:widowControl w:val="0"/>
        <w:kinsoku/>
        <w:wordWrap/>
        <w:overflowPunct/>
        <w:topLinePunct w:val="0"/>
        <w:autoSpaceDE w:val="0"/>
        <w:autoSpaceDN w:val="0"/>
        <w:bidi w:val="0"/>
        <w:adjustRightInd w:val="0"/>
        <w:snapToGrid w:val="0"/>
        <w:spacing w:line="360" w:lineRule="auto"/>
        <w:ind w:left="490" w:leftChars="5" w:right="42" w:hanging="480" w:hangingChars="200"/>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lang w:eastAsia="zh-CN"/>
        </w:rPr>
        <w:t>.4</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lang w:eastAsia="zh-CN"/>
        </w:rPr>
        <w:t>供应商提交的响应文件以及供应商与采购代理机构所有来往书面文件均须使用中文。响应文件中如附有外文资料，必须逐一对应翻译成中文。</w:t>
      </w:r>
    </w:p>
    <w:p w14:paraId="4DA5F6D2">
      <w:pPr>
        <w:keepNext w:val="0"/>
        <w:keepLines w:val="0"/>
        <w:pageBreakBefore w:val="0"/>
        <w:widowControl w:val="0"/>
        <w:kinsoku/>
        <w:wordWrap/>
        <w:overflowPunct/>
        <w:topLinePunct w:val="0"/>
        <w:autoSpaceDE w:val="0"/>
        <w:autoSpaceDN w:val="0"/>
        <w:bidi w:val="0"/>
        <w:adjustRightInd w:val="0"/>
        <w:snapToGrid w:val="0"/>
        <w:spacing w:line="360" w:lineRule="auto"/>
        <w:ind w:left="490" w:leftChars="5" w:right="42" w:hanging="480" w:hangingChars="200"/>
        <w:jc w:val="both"/>
        <w:textAlignment w:val="baseline"/>
        <w:rPr>
          <w:rFonts w:hint="default"/>
          <w:color w:val="auto"/>
          <w:spacing w:val="0"/>
          <w:kern w:val="0"/>
          <w:position w:val="0"/>
          <w:highlight w:val="none"/>
          <w:lang w:val="en-US" w:eastAsia="zh-CN"/>
        </w:rPr>
      </w:pPr>
      <w:r>
        <w:rPr>
          <w:rFonts w:hint="eastAsia"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lang w:eastAsia="zh-CN"/>
        </w:rPr>
        <w:t>.5</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lang w:eastAsia="zh-CN"/>
        </w:rPr>
        <w:t>翻译的中文资料与外文资料如果出现差异和矛盾时，以中文为准。</w:t>
      </w:r>
    </w:p>
    <w:p w14:paraId="0B521481">
      <w:pPr>
        <w:keepNext w:val="0"/>
        <w:pageBreakBefore w:val="0"/>
        <w:widowControl w:val="0"/>
        <w:kinsoku/>
        <w:wordWrap/>
        <w:overflowPunct/>
        <w:topLinePunct w:val="0"/>
        <w:autoSpaceDE w:val="0"/>
        <w:autoSpaceDN w:val="0"/>
        <w:bidi w:val="0"/>
        <w:adjustRightInd w:val="0"/>
        <w:snapToGrid w:val="0"/>
        <w:spacing w:beforeAutospacing="0" w:afterAutospacing="0" w:line="360" w:lineRule="auto"/>
        <w:ind w:left="0" w:leftChars="0" w:firstLine="60" w:firstLineChars="25"/>
        <w:jc w:val="both"/>
        <w:outlineLvl w:val="2"/>
        <w:rPr>
          <w:rFonts w:ascii="宋体" w:hAnsi="宋体" w:eastAsia="宋体" w:cs="宋体"/>
          <w:color w:val="auto"/>
          <w:spacing w:val="0"/>
          <w:kern w:val="0"/>
          <w:position w:val="0"/>
          <w:sz w:val="24"/>
          <w:szCs w:val="24"/>
          <w:highlight w:val="none"/>
          <w:lang w:eastAsia="zh-CN"/>
        </w:rPr>
      </w:pPr>
      <w:bookmarkStart w:id="30" w:name="_Toc21945"/>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12.</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响应文件</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计量单位</w:t>
      </w:r>
      <w:bookmarkEnd w:id="30"/>
    </w:p>
    <w:p w14:paraId="497C7C0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91" w:leftChars="28" w:hanging="432" w:hangingChars="18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 xml:space="preserve">12.1 </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中所使用的计量单位, 除</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中有特殊要求外，均应采用国家法定</w:t>
      </w:r>
      <w:r>
        <w:rPr>
          <w:rFonts w:hint="eastAsia" w:ascii="宋体" w:hAnsi="宋体" w:eastAsia="宋体" w:cs="宋体"/>
          <w:color w:val="auto"/>
          <w:spacing w:val="0"/>
          <w:kern w:val="0"/>
          <w:position w:val="0"/>
          <w:sz w:val="24"/>
          <w:szCs w:val="24"/>
          <w:highlight w:val="none"/>
          <w:lang w:eastAsia="zh-CN"/>
        </w:rPr>
        <w:t>计量单位。</w:t>
      </w:r>
    </w:p>
    <w:p w14:paraId="26318B55">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outlineLvl w:val="2"/>
        <w:rPr>
          <w:rFonts w:ascii="宋体" w:hAnsi="宋体" w:eastAsia="宋体" w:cs="宋体"/>
          <w:color w:val="auto"/>
          <w:spacing w:val="0"/>
          <w:kern w:val="0"/>
          <w:position w:val="0"/>
          <w:sz w:val="24"/>
          <w:szCs w:val="24"/>
          <w:highlight w:val="none"/>
          <w:lang w:eastAsia="zh-CN"/>
        </w:rPr>
      </w:pPr>
      <w:bookmarkStart w:id="31" w:name="_Toc17204"/>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13</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响应文件</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的构成</w:t>
      </w:r>
      <w:bookmarkEnd w:id="31"/>
    </w:p>
    <w:p w14:paraId="7483D49D">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3</w:t>
      </w:r>
      <w:r>
        <w:rPr>
          <w:rFonts w:ascii="宋体" w:hAnsi="宋体" w:eastAsia="宋体" w:cs="宋体"/>
          <w:color w:val="auto"/>
          <w:spacing w:val="0"/>
          <w:kern w:val="0"/>
          <w:position w:val="0"/>
          <w:sz w:val="24"/>
          <w:szCs w:val="24"/>
          <w:highlight w:val="none"/>
          <w:lang w:eastAsia="zh-CN"/>
        </w:rPr>
        <w:t xml:space="preserve">.1 </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 xml:space="preserve">应由下列部分构成。（格式详见“第四章 </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格式 ”）</w:t>
      </w:r>
    </w:p>
    <w:p w14:paraId="3289D58F">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eastAsia="zh-CN"/>
        </w:rPr>
        <w:t>1）询比</w:t>
      </w:r>
      <w:r>
        <w:rPr>
          <w:rFonts w:hint="eastAsia" w:ascii="宋体" w:hAnsi="宋体" w:cs="宋体"/>
          <w:color w:val="auto"/>
          <w:spacing w:val="0"/>
          <w:kern w:val="0"/>
          <w:position w:val="0"/>
          <w:sz w:val="24"/>
          <w:szCs w:val="24"/>
          <w:highlight w:val="none"/>
        </w:rPr>
        <w:t>响应书</w:t>
      </w:r>
    </w:p>
    <w:p w14:paraId="24EBBC34">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（2）</w:t>
      </w:r>
      <w:r>
        <w:rPr>
          <w:rFonts w:hint="eastAsia" w:ascii="宋体" w:hAnsi="宋体" w:eastAsia="宋体" w:cs="宋体"/>
          <w:color w:val="auto"/>
          <w:spacing w:val="0"/>
          <w:kern w:val="0"/>
          <w:position w:val="0"/>
          <w:sz w:val="24"/>
          <w:szCs w:val="24"/>
          <w:highlight w:val="none"/>
          <w:lang w:val="en-US" w:eastAsia="zh-CN"/>
        </w:rPr>
        <w:t>报价</w:t>
      </w:r>
      <w:r>
        <w:rPr>
          <w:rFonts w:hint="eastAsia" w:ascii="宋体" w:hAnsi="宋体" w:eastAsia="宋体" w:cs="宋体"/>
          <w:color w:val="auto"/>
          <w:spacing w:val="0"/>
          <w:kern w:val="0"/>
          <w:position w:val="0"/>
          <w:sz w:val="24"/>
          <w:szCs w:val="24"/>
          <w:highlight w:val="none"/>
          <w:lang w:eastAsia="zh-CN"/>
        </w:rPr>
        <w:t>一览表</w:t>
      </w:r>
    </w:p>
    <w:p w14:paraId="07191C6C">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（3）分项报价表</w:t>
      </w:r>
    </w:p>
    <w:p w14:paraId="6BED6AE8">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（4）</w:t>
      </w:r>
      <w:r>
        <w:rPr>
          <w:rFonts w:hint="eastAsia" w:ascii="宋体" w:hAnsi="宋体" w:eastAsia="宋体" w:cs="宋体"/>
          <w:color w:val="auto"/>
          <w:spacing w:val="0"/>
          <w:kern w:val="0"/>
          <w:position w:val="0"/>
          <w:sz w:val="24"/>
          <w:szCs w:val="24"/>
          <w:highlight w:val="none"/>
          <w:lang w:val="en-US" w:eastAsia="zh-CN"/>
        </w:rPr>
        <w:t>报价</w:t>
      </w:r>
      <w:r>
        <w:rPr>
          <w:rFonts w:hint="eastAsia" w:ascii="宋体" w:hAnsi="宋体" w:eastAsia="宋体" w:cs="宋体"/>
          <w:color w:val="auto"/>
          <w:spacing w:val="0"/>
          <w:kern w:val="0"/>
          <w:position w:val="0"/>
          <w:sz w:val="24"/>
          <w:szCs w:val="24"/>
          <w:highlight w:val="none"/>
          <w:lang w:eastAsia="zh-CN"/>
        </w:rPr>
        <w:t>一览明细表</w:t>
      </w:r>
    </w:p>
    <w:p w14:paraId="6D7C663F">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（5）技术需求响应/偏离表</w:t>
      </w:r>
    </w:p>
    <w:p w14:paraId="11842D79">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（6）商务条件响应/偏离表</w:t>
      </w:r>
    </w:p>
    <w:p w14:paraId="02BFB3C1">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（7）供应商应当提交的资格、资信证明文件</w:t>
      </w:r>
    </w:p>
    <w:p w14:paraId="6F7BA438">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（8）为落实政府采购政策供应商须提供的证明材料</w:t>
      </w:r>
    </w:p>
    <w:p w14:paraId="07A92701">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（9）技术文件</w:t>
      </w:r>
    </w:p>
    <w:p w14:paraId="7EB80382">
      <w:pPr>
        <w:keepNext w:val="0"/>
        <w:keepLines w:val="0"/>
        <w:pageBreakBefore w:val="0"/>
        <w:widowControl w:val="0"/>
        <w:kinsoku/>
        <w:wordWrap/>
        <w:overflowPunct/>
        <w:topLinePunct w:val="0"/>
        <w:autoSpaceDE w:val="0"/>
        <w:autoSpaceDN w:val="0"/>
        <w:bidi w:val="0"/>
        <w:adjustRightInd w:val="0"/>
        <w:snapToGrid w:val="0"/>
        <w:spacing w:line="360" w:lineRule="auto"/>
        <w:ind w:left="6"/>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（10）其他资料</w:t>
      </w:r>
    </w:p>
    <w:p w14:paraId="5FFB4B4B">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6"/>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3</w:t>
      </w:r>
      <w:r>
        <w:rPr>
          <w:rFonts w:hint="eastAsia" w:ascii="宋体" w:hAnsi="宋体" w:eastAsia="宋体" w:cs="宋体"/>
          <w:color w:val="auto"/>
          <w:spacing w:val="0"/>
          <w:kern w:val="0"/>
          <w:position w:val="0"/>
          <w:sz w:val="24"/>
          <w:szCs w:val="24"/>
          <w:highlight w:val="none"/>
          <w:lang w:eastAsia="zh-CN"/>
        </w:rPr>
        <w:t>.2 供应商应编写响应文件目录及页码。</w:t>
      </w:r>
    </w:p>
    <w:p w14:paraId="2AB520E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jc w:val="both"/>
        <w:textAlignment w:val="baseline"/>
        <w:outlineLvl w:val="2"/>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pPr>
      <w:bookmarkStart w:id="32" w:name="_Toc12704"/>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14.证明货物符合询比通知书规定的文件</w:t>
      </w:r>
      <w:bookmarkEnd w:id="32"/>
    </w:p>
    <w:p w14:paraId="5E9BD84A">
      <w:pPr>
        <w:keepNext w:val="0"/>
        <w:pageBreakBefore w:val="0"/>
        <w:kinsoku/>
        <w:wordWrap/>
        <w:overflowPunct/>
        <w:topLinePunct w:val="0"/>
        <w:autoSpaceDE w:val="0"/>
        <w:autoSpaceDN w:val="0"/>
        <w:bidi w:val="0"/>
        <w:adjustRightInd w:val="0"/>
        <w:snapToGrid w:val="0"/>
        <w:spacing w:line="360" w:lineRule="auto"/>
        <w:ind w:left="624" w:hanging="624"/>
        <w:jc w:val="both"/>
        <w:rPr>
          <w:rFonts w:ascii="宋体" w:hAnsi="宋体" w:cs="宋体"/>
          <w:color w:val="auto"/>
          <w:spacing w:val="0"/>
          <w:kern w:val="0"/>
          <w:position w:val="0"/>
          <w:sz w:val="24"/>
          <w:szCs w:val="24"/>
          <w:highlight w:val="none"/>
        </w:rPr>
      </w:pPr>
      <w:r>
        <w:rPr>
          <w:rFonts w:hint="eastAsia" w:ascii="宋体" w:hAnsi="宋体" w:cs="宋体"/>
          <w:color w:val="auto"/>
          <w:spacing w:val="0"/>
          <w:kern w:val="0"/>
          <w:position w:val="0"/>
          <w:sz w:val="24"/>
          <w:szCs w:val="24"/>
          <w:highlight w:val="none"/>
        </w:rPr>
        <w:t>1</w:t>
      </w:r>
      <w:r>
        <w:rPr>
          <w:rFonts w:hint="eastAsia" w:ascii="宋体" w:hAnsi="宋体" w:eastAsia="宋体" w:cs="宋体"/>
          <w:color w:val="auto"/>
          <w:spacing w:val="0"/>
          <w:kern w:val="0"/>
          <w:position w:val="0"/>
          <w:sz w:val="24"/>
          <w:szCs w:val="24"/>
          <w:highlight w:val="none"/>
          <w:lang w:val="en-US" w:eastAsia="zh-CN"/>
        </w:rPr>
        <w:t>4</w:t>
      </w:r>
      <w:r>
        <w:rPr>
          <w:rFonts w:hint="eastAsia" w:ascii="宋体" w:hAnsi="宋体" w:cs="宋体"/>
          <w:color w:val="auto"/>
          <w:spacing w:val="0"/>
          <w:kern w:val="0"/>
          <w:position w:val="0"/>
          <w:sz w:val="24"/>
          <w:szCs w:val="24"/>
          <w:highlight w:val="none"/>
        </w:rPr>
        <w:t>.1 供应商应提交其</w:t>
      </w:r>
      <w:r>
        <w:rPr>
          <w:rFonts w:hint="eastAsia" w:ascii="宋体" w:hAnsi="宋体" w:eastAsia="宋体" w:cs="宋体"/>
          <w:color w:val="auto"/>
          <w:spacing w:val="0"/>
          <w:kern w:val="0"/>
          <w:position w:val="0"/>
          <w:sz w:val="24"/>
          <w:szCs w:val="24"/>
          <w:highlight w:val="none"/>
          <w:lang w:val="en-US" w:eastAsia="zh-CN"/>
        </w:rPr>
        <w:t>服务、</w:t>
      </w:r>
      <w:r>
        <w:rPr>
          <w:rFonts w:hint="eastAsia" w:ascii="宋体" w:hAnsi="宋体" w:eastAsia="宋体" w:cs="宋体"/>
          <w:color w:val="auto"/>
          <w:spacing w:val="0"/>
          <w:kern w:val="0"/>
          <w:position w:val="0"/>
          <w:sz w:val="24"/>
          <w:szCs w:val="24"/>
          <w:highlight w:val="none"/>
          <w:lang w:eastAsia="zh-CN"/>
        </w:rPr>
        <w:t>服务、货物和有关服务</w:t>
      </w:r>
      <w:r>
        <w:rPr>
          <w:rFonts w:hint="eastAsia" w:ascii="宋体" w:hAnsi="宋体" w:cs="宋体"/>
          <w:color w:val="auto"/>
          <w:spacing w:val="0"/>
          <w:kern w:val="0"/>
          <w:position w:val="0"/>
          <w:sz w:val="24"/>
          <w:szCs w:val="24"/>
          <w:highlight w:val="none"/>
        </w:rPr>
        <w:t>符合</w:t>
      </w:r>
      <w:r>
        <w:rPr>
          <w:rFonts w:hint="eastAsia" w:ascii="宋体" w:hAnsi="宋体" w:eastAsia="宋体" w:cs="宋体"/>
          <w:color w:val="auto"/>
          <w:spacing w:val="0"/>
          <w:kern w:val="0"/>
          <w:position w:val="0"/>
          <w:sz w:val="24"/>
          <w:szCs w:val="24"/>
          <w:highlight w:val="none"/>
          <w:lang w:eastAsia="zh-CN"/>
        </w:rPr>
        <w:t>询比通知书</w:t>
      </w:r>
      <w:r>
        <w:rPr>
          <w:rFonts w:hint="eastAsia" w:ascii="宋体" w:hAnsi="宋体" w:cs="宋体"/>
          <w:color w:val="auto"/>
          <w:spacing w:val="0"/>
          <w:kern w:val="0"/>
          <w:position w:val="0"/>
          <w:sz w:val="24"/>
          <w:szCs w:val="24"/>
          <w:highlight w:val="none"/>
        </w:rPr>
        <w:t>规定的证明，作为响应文件的一部分。</w:t>
      </w:r>
    </w:p>
    <w:p w14:paraId="180EFD0F">
      <w:pPr>
        <w:keepNext w:val="0"/>
        <w:pageBreakBefore w:val="0"/>
        <w:kinsoku/>
        <w:wordWrap/>
        <w:overflowPunct/>
        <w:topLinePunct w:val="0"/>
        <w:autoSpaceDE w:val="0"/>
        <w:autoSpaceDN w:val="0"/>
        <w:bidi w:val="0"/>
        <w:adjustRightInd w:val="0"/>
        <w:snapToGrid w:val="0"/>
        <w:spacing w:line="360" w:lineRule="auto"/>
        <w:ind w:left="624" w:hanging="624"/>
        <w:jc w:val="both"/>
        <w:rPr>
          <w:rFonts w:ascii="宋体" w:hAnsi="宋体" w:cs="宋体"/>
          <w:color w:val="auto"/>
          <w:spacing w:val="0"/>
          <w:kern w:val="0"/>
          <w:position w:val="0"/>
          <w:sz w:val="24"/>
          <w:szCs w:val="24"/>
          <w:highlight w:val="none"/>
        </w:rPr>
      </w:pPr>
      <w:r>
        <w:rPr>
          <w:rFonts w:hint="eastAsia" w:ascii="宋体" w:hAnsi="宋体" w:cs="宋体"/>
          <w:color w:val="auto"/>
          <w:spacing w:val="0"/>
          <w:kern w:val="0"/>
          <w:position w:val="0"/>
          <w:sz w:val="24"/>
          <w:szCs w:val="24"/>
          <w:highlight w:val="none"/>
        </w:rPr>
        <w:t>1</w:t>
      </w:r>
      <w:r>
        <w:rPr>
          <w:rFonts w:hint="eastAsia" w:ascii="宋体" w:hAnsi="宋体" w:eastAsia="宋体" w:cs="宋体"/>
          <w:color w:val="auto"/>
          <w:spacing w:val="0"/>
          <w:kern w:val="0"/>
          <w:position w:val="0"/>
          <w:sz w:val="24"/>
          <w:szCs w:val="24"/>
          <w:highlight w:val="none"/>
          <w:lang w:val="en-US" w:eastAsia="zh-CN"/>
        </w:rPr>
        <w:t>4</w:t>
      </w:r>
      <w:r>
        <w:rPr>
          <w:rFonts w:hint="eastAsia" w:ascii="宋体" w:hAnsi="宋体" w:cs="宋体"/>
          <w:color w:val="auto"/>
          <w:spacing w:val="0"/>
          <w:kern w:val="0"/>
          <w:position w:val="0"/>
          <w:sz w:val="24"/>
          <w:szCs w:val="24"/>
          <w:highlight w:val="none"/>
        </w:rPr>
        <w:t xml:space="preserve">.2 </w:t>
      </w:r>
      <w:r>
        <w:rPr>
          <w:rFonts w:hint="eastAsia" w:ascii="宋体" w:hAnsi="宋体" w:eastAsia="宋体" w:cs="宋体"/>
          <w:color w:val="auto"/>
          <w:spacing w:val="0"/>
          <w:kern w:val="0"/>
          <w:position w:val="0"/>
          <w:sz w:val="24"/>
          <w:szCs w:val="24"/>
          <w:highlight w:val="none"/>
          <w:lang w:eastAsia="zh-CN"/>
        </w:rPr>
        <w:t>服务、货物和有关服务</w:t>
      </w:r>
      <w:r>
        <w:rPr>
          <w:rFonts w:hint="eastAsia" w:ascii="宋体" w:hAnsi="宋体" w:cs="宋体"/>
          <w:color w:val="auto"/>
          <w:spacing w:val="0"/>
          <w:kern w:val="0"/>
          <w:position w:val="0"/>
          <w:sz w:val="24"/>
          <w:szCs w:val="24"/>
          <w:highlight w:val="none"/>
        </w:rPr>
        <w:t>与</w:t>
      </w:r>
      <w:r>
        <w:rPr>
          <w:rFonts w:hint="eastAsia" w:ascii="宋体" w:hAnsi="宋体" w:eastAsia="宋体" w:cs="宋体"/>
          <w:color w:val="auto"/>
          <w:spacing w:val="0"/>
          <w:kern w:val="0"/>
          <w:position w:val="0"/>
          <w:sz w:val="24"/>
          <w:szCs w:val="24"/>
          <w:highlight w:val="none"/>
          <w:lang w:eastAsia="zh-CN"/>
        </w:rPr>
        <w:t>询比通知书</w:t>
      </w:r>
      <w:r>
        <w:rPr>
          <w:rFonts w:hint="eastAsia" w:ascii="宋体" w:hAnsi="宋体" w:cs="宋体"/>
          <w:color w:val="auto"/>
          <w:spacing w:val="0"/>
          <w:kern w:val="0"/>
          <w:position w:val="0"/>
          <w:sz w:val="24"/>
          <w:szCs w:val="24"/>
          <w:highlight w:val="none"/>
        </w:rPr>
        <w:t>的要求相一致的证明，可以是文字资料、图纸和数据，包括：</w:t>
      </w:r>
    </w:p>
    <w:p w14:paraId="5D265E77">
      <w:pPr>
        <w:keepNext w:val="0"/>
        <w:pageBreakBefore w:val="0"/>
        <w:kinsoku/>
        <w:wordWrap/>
        <w:overflowPunct/>
        <w:topLinePunct w:val="0"/>
        <w:autoSpaceDE w:val="0"/>
        <w:autoSpaceDN w:val="0"/>
        <w:bidi w:val="0"/>
        <w:adjustRightInd w:val="0"/>
        <w:snapToGrid w:val="0"/>
        <w:spacing w:line="360" w:lineRule="auto"/>
        <w:ind w:left="567" w:hanging="27"/>
        <w:jc w:val="both"/>
        <w:rPr>
          <w:rFonts w:ascii="宋体" w:hAnsi="宋体" w:cs="宋体"/>
          <w:color w:val="auto"/>
          <w:spacing w:val="0"/>
          <w:kern w:val="0"/>
          <w:position w:val="0"/>
          <w:sz w:val="24"/>
          <w:szCs w:val="24"/>
          <w:highlight w:val="none"/>
        </w:rPr>
      </w:pPr>
      <w:r>
        <w:rPr>
          <w:rFonts w:hint="eastAsia" w:ascii="宋体" w:hAnsi="宋体" w:cs="宋体"/>
          <w:color w:val="auto"/>
          <w:spacing w:val="0"/>
          <w:kern w:val="0"/>
          <w:position w:val="0"/>
          <w:sz w:val="24"/>
          <w:szCs w:val="24"/>
          <w:highlight w:val="none"/>
        </w:rPr>
        <w:t>1)</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cs="宋体"/>
          <w:color w:val="auto"/>
          <w:spacing w:val="0"/>
          <w:kern w:val="0"/>
          <w:position w:val="0"/>
          <w:sz w:val="24"/>
          <w:szCs w:val="24"/>
          <w:highlight w:val="none"/>
        </w:rPr>
        <w:t>货物主要技术指标和性能的详细说明。</w:t>
      </w:r>
    </w:p>
    <w:p w14:paraId="56A415CA">
      <w:pPr>
        <w:keepNext w:val="0"/>
        <w:pageBreakBefore w:val="0"/>
        <w:kinsoku/>
        <w:wordWrap/>
        <w:overflowPunct/>
        <w:topLinePunct w:val="0"/>
        <w:autoSpaceDE w:val="0"/>
        <w:autoSpaceDN w:val="0"/>
        <w:bidi w:val="0"/>
        <w:adjustRightInd w:val="0"/>
        <w:snapToGrid w:val="0"/>
        <w:spacing w:line="360" w:lineRule="auto"/>
        <w:ind w:left="794" w:hanging="227"/>
        <w:jc w:val="both"/>
        <w:rPr>
          <w:rFonts w:ascii="宋体" w:hAnsi="宋体" w:cs="宋体"/>
          <w:color w:val="auto"/>
          <w:spacing w:val="0"/>
          <w:kern w:val="0"/>
          <w:position w:val="0"/>
          <w:sz w:val="24"/>
          <w:szCs w:val="24"/>
          <w:highlight w:val="none"/>
        </w:rPr>
      </w:pPr>
      <w:r>
        <w:rPr>
          <w:rFonts w:hint="eastAsia" w:ascii="宋体" w:hAnsi="宋体" w:cs="宋体"/>
          <w:color w:val="auto"/>
          <w:spacing w:val="0"/>
          <w:kern w:val="0"/>
          <w:position w:val="0"/>
          <w:sz w:val="24"/>
          <w:szCs w:val="24"/>
          <w:highlight w:val="none"/>
        </w:rPr>
        <w:t>2)</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cs="宋体"/>
          <w:color w:val="auto"/>
          <w:spacing w:val="0"/>
          <w:kern w:val="0"/>
          <w:position w:val="0"/>
          <w:sz w:val="24"/>
          <w:szCs w:val="24"/>
          <w:highlight w:val="none"/>
        </w:rPr>
        <w:t>对照</w:t>
      </w:r>
      <w:r>
        <w:rPr>
          <w:rFonts w:hint="eastAsia" w:ascii="宋体" w:hAnsi="宋体" w:eastAsia="宋体" w:cs="宋体"/>
          <w:color w:val="auto"/>
          <w:spacing w:val="0"/>
          <w:kern w:val="0"/>
          <w:position w:val="0"/>
          <w:sz w:val="24"/>
          <w:szCs w:val="24"/>
          <w:highlight w:val="none"/>
          <w:lang w:eastAsia="zh-CN"/>
        </w:rPr>
        <w:t>询比通知书</w:t>
      </w:r>
      <w:r>
        <w:rPr>
          <w:rFonts w:hint="eastAsia" w:ascii="宋体" w:hAnsi="宋体" w:cs="宋体"/>
          <w:color w:val="auto"/>
          <w:spacing w:val="0"/>
          <w:kern w:val="0"/>
          <w:position w:val="0"/>
          <w:sz w:val="24"/>
          <w:szCs w:val="24"/>
          <w:highlight w:val="none"/>
        </w:rPr>
        <w:t>技术规格，逐条说明所提供</w:t>
      </w:r>
      <w:r>
        <w:rPr>
          <w:rFonts w:hint="eastAsia" w:ascii="宋体" w:hAnsi="宋体" w:eastAsia="宋体" w:cs="宋体"/>
          <w:color w:val="auto"/>
          <w:spacing w:val="0"/>
          <w:kern w:val="0"/>
          <w:position w:val="0"/>
          <w:sz w:val="24"/>
          <w:szCs w:val="24"/>
          <w:highlight w:val="none"/>
          <w:lang w:eastAsia="zh-CN"/>
        </w:rPr>
        <w:t>服务、货物和有关服务</w:t>
      </w:r>
      <w:r>
        <w:rPr>
          <w:rFonts w:hint="eastAsia" w:ascii="宋体" w:hAnsi="宋体" w:cs="宋体"/>
          <w:color w:val="auto"/>
          <w:spacing w:val="0"/>
          <w:kern w:val="0"/>
          <w:position w:val="0"/>
          <w:sz w:val="24"/>
          <w:szCs w:val="24"/>
          <w:highlight w:val="none"/>
        </w:rPr>
        <w:t>已对</w:t>
      </w:r>
      <w:r>
        <w:rPr>
          <w:rFonts w:hint="eastAsia" w:ascii="宋体" w:hAnsi="宋体" w:eastAsia="宋体" w:cs="宋体"/>
          <w:color w:val="auto"/>
          <w:spacing w:val="0"/>
          <w:kern w:val="0"/>
          <w:position w:val="0"/>
          <w:sz w:val="24"/>
          <w:szCs w:val="24"/>
          <w:highlight w:val="none"/>
          <w:lang w:eastAsia="zh-CN"/>
        </w:rPr>
        <w:t>询比通知书</w:t>
      </w:r>
      <w:r>
        <w:rPr>
          <w:rFonts w:hint="eastAsia" w:ascii="宋体" w:hAnsi="宋体" w:cs="宋体"/>
          <w:color w:val="auto"/>
          <w:spacing w:val="0"/>
          <w:kern w:val="0"/>
          <w:position w:val="0"/>
          <w:sz w:val="24"/>
          <w:szCs w:val="24"/>
          <w:highlight w:val="none"/>
        </w:rPr>
        <w:t>的技术规格做出了实质性响应，或申明与技术规格的偏差和例外。特别对于有具体参数要求的指标，供应商必须提供所供设备的具体参数。</w:t>
      </w:r>
    </w:p>
    <w:p w14:paraId="33A5D732">
      <w:pPr>
        <w:keepNext w:val="0"/>
        <w:pageBreakBefore w:val="0"/>
        <w:kinsoku/>
        <w:wordWrap/>
        <w:overflowPunct/>
        <w:topLinePunct w:val="0"/>
        <w:autoSpaceDE w:val="0"/>
        <w:autoSpaceDN w:val="0"/>
        <w:bidi w:val="0"/>
        <w:adjustRightInd w:val="0"/>
        <w:snapToGrid w:val="0"/>
        <w:spacing w:line="360" w:lineRule="auto"/>
        <w:ind w:left="794" w:hanging="227"/>
        <w:jc w:val="both"/>
        <w:rPr>
          <w:rFonts w:ascii="宋体" w:hAnsi="宋体" w:cs="宋体"/>
          <w:color w:val="auto"/>
          <w:spacing w:val="0"/>
          <w:kern w:val="0"/>
          <w:position w:val="0"/>
          <w:sz w:val="24"/>
          <w:szCs w:val="24"/>
          <w:highlight w:val="none"/>
        </w:rPr>
      </w:pPr>
      <w:r>
        <w:rPr>
          <w:rFonts w:hint="eastAsia" w:ascii="宋体" w:hAnsi="宋体" w:cs="宋体"/>
          <w:color w:val="auto"/>
          <w:spacing w:val="0"/>
          <w:kern w:val="0"/>
          <w:position w:val="0"/>
          <w:sz w:val="24"/>
          <w:szCs w:val="24"/>
          <w:highlight w:val="none"/>
        </w:rPr>
        <w:t>3)</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cs="宋体"/>
          <w:color w:val="auto"/>
          <w:spacing w:val="0"/>
          <w:kern w:val="0"/>
          <w:position w:val="0"/>
          <w:sz w:val="24"/>
          <w:szCs w:val="24"/>
          <w:highlight w:val="none"/>
        </w:rPr>
        <w:t>商务条款的偏差和例外。</w:t>
      </w:r>
    </w:p>
    <w:p w14:paraId="436A3511">
      <w:pPr>
        <w:keepNext w:val="0"/>
        <w:keepLines w:val="0"/>
        <w:pageBreakBefore w:val="0"/>
        <w:widowControl w:val="0"/>
        <w:kinsoku/>
        <w:wordWrap/>
        <w:overflowPunct/>
        <w:topLinePunct w:val="0"/>
        <w:autoSpaceDE w:val="0"/>
        <w:autoSpaceDN w:val="0"/>
        <w:bidi w:val="0"/>
        <w:adjustRightInd w:val="0"/>
        <w:snapToGrid w:val="0"/>
        <w:spacing w:afterAutospacing="0" w:line="360" w:lineRule="auto"/>
        <w:jc w:val="both"/>
        <w:textAlignment w:val="baseline"/>
        <w:outlineLvl w:val="2"/>
        <w:rPr>
          <w:rFonts w:ascii="宋体" w:hAnsi="宋体" w:eastAsia="宋体" w:cs="宋体"/>
          <w:color w:val="auto"/>
          <w:spacing w:val="0"/>
          <w:kern w:val="0"/>
          <w:position w:val="0"/>
          <w:sz w:val="24"/>
          <w:szCs w:val="24"/>
          <w:highlight w:val="none"/>
          <w:lang w:eastAsia="zh-CN"/>
        </w:rPr>
      </w:pPr>
      <w:bookmarkStart w:id="33" w:name="_Toc18102"/>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15</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询比</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报价</w:t>
      </w:r>
      <w:bookmarkEnd w:id="33"/>
    </w:p>
    <w:p w14:paraId="47E2EED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04" w:leftChars="0" w:right="61" w:hanging="604" w:hangingChars="252"/>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5</w:t>
      </w:r>
      <w:r>
        <w:rPr>
          <w:rFonts w:ascii="宋体" w:hAnsi="宋体" w:eastAsia="宋体" w:cs="宋体"/>
          <w:color w:val="auto"/>
          <w:spacing w:val="0"/>
          <w:kern w:val="0"/>
          <w:position w:val="0"/>
          <w:sz w:val="24"/>
          <w:szCs w:val="24"/>
          <w:highlight w:val="none"/>
          <w:lang w:eastAsia="zh-CN"/>
        </w:rPr>
        <w:t xml:space="preserve">.1 </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cs="宋体"/>
          <w:color w:val="auto"/>
          <w:spacing w:val="0"/>
          <w:kern w:val="0"/>
          <w:position w:val="0"/>
          <w:sz w:val="24"/>
          <w:szCs w:val="24"/>
          <w:highlight w:val="none"/>
        </w:rPr>
        <w:t>报价</w:t>
      </w:r>
      <w:r>
        <w:rPr>
          <w:rFonts w:ascii="宋体" w:hAnsi="宋体" w:eastAsia="宋体" w:cs="宋体"/>
          <w:color w:val="auto"/>
          <w:spacing w:val="0"/>
          <w:kern w:val="0"/>
          <w:position w:val="0"/>
          <w:sz w:val="24"/>
          <w:szCs w:val="24"/>
          <w:highlight w:val="none"/>
          <w:lang w:eastAsia="zh-CN"/>
        </w:rPr>
        <w:t>均以人民币报价，报价内容包含</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规定的</w:t>
      </w:r>
      <w:r>
        <w:rPr>
          <w:rFonts w:hint="eastAsia" w:ascii="宋体" w:hAnsi="宋体" w:eastAsia="宋体" w:cs="宋体"/>
          <w:color w:val="auto"/>
          <w:spacing w:val="0"/>
          <w:kern w:val="0"/>
          <w:position w:val="0"/>
          <w:sz w:val="24"/>
          <w:szCs w:val="24"/>
          <w:highlight w:val="none"/>
          <w:lang w:eastAsia="zh-CN"/>
        </w:rPr>
        <w:t>服务、货物及</w:t>
      </w:r>
      <w:r>
        <w:rPr>
          <w:rFonts w:ascii="宋体" w:hAnsi="宋体" w:eastAsia="宋体" w:cs="宋体"/>
          <w:color w:val="auto"/>
          <w:spacing w:val="0"/>
          <w:kern w:val="0"/>
          <w:position w:val="0"/>
          <w:sz w:val="24"/>
          <w:szCs w:val="24"/>
          <w:highlight w:val="none"/>
          <w:lang w:eastAsia="zh-CN"/>
        </w:rPr>
        <w:t>附属售后服务。</w:t>
      </w:r>
    </w:p>
    <w:p w14:paraId="6AAC1CE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04" w:leftChars="0" w:hanging="604" w:hangingChars="252"/>
        <w:jc w:val="both"/>
        <w:textAlignment w:val="baseline"/>
        <w:rPr>
          <w:rFonts w:ascii="宋体" w:hAnsi="宋体" w:eastAsia="宋体" w:cs="宋体"/>
          <w:b/>
          <w:bCs/>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5</w:t>
      </w:r>
      <w:r>
        <w:rPr>
          <w:rFonts w:ascii="宋体" w:hAnsi="宋体" w:eastAsia="宋体" w:cs="宋体"/>
          <w:color w:val="auto"/>
          <w:spacing w:val="0"/>
          <w:kern w:val="0"/>
          <w:position w:val="0"/>
          <w:sz w:val="24"/>
          <w:szCs w:val="24"/>
          <w:highlight w:val="none"/>
          <w:lang w:eastAsia="zh-CN"/>
        </w:rPr>
        <w:t xml:space="preserve">.2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要按</w:t>
      </w:r>
      <w:r>
        <w:rPr>
          <w:rFonts w:hint="eastAsia" w:ascii="宋体" w:hAnsi="宋体" w:cs="宋体"/>
          <w:color w:val="auto"/>
          <w:spacing w:val="0"/>
          <w:kern w:val="0"/>
          <w:position w:val="0"/>
          <w:sz w:val="24"/>
          <w:szCs w:val="24"/>
          <w:highlight w:val="none"/>
        </w:rPr>
        <w:t>报价</w:t>
      </w:r>
      <w:r>
        <w:rPr>
          <w:rFonts w:hint="eastAsia" w:ascii="宋体" w:hAnsi="宋体" w:eastAsia="宋体" w:cs="宋体"/>
          <w:color w:val="auto"/>
          <w:spacing w:val="0"/>
          <w:kern w:val="0"/>
          <w:position w:val="0"/>
          <w:sz w:val="24"/>
          <w:szCs w:val="24"/>
          <w:highlight w:val="none"/>
          <w:lang w:val="en-US" w:eastAsia="zh-CN"/>
        </w:rPr>
        <w:t>一览</w:t>
      </w:r>
      <w:r>
        <w:rPr>
          <w:rFonts w:hint="eastAsia" w:ascii="宋体" w:hAnsi="宋体" w:cs="宋体"/>
          <w:color w:val="auto"/>
          <w:spacing w:val="0"/>
          <w:kern w:val="0"/>
          <w:position w:val="0"/>
          <w:sz w:val="24"/>
          <w:szCs w:val="24"/>
          <w:highlight w:val="none"/>
        </w:rPr>
        <w:t>表</w:t>
      </w:r>
      <w:r>
        <w:rPr>
          <w:rFonts w:ascii="宋体" w:hAnsi="宋体" w:eastAsia="宋体" w:cs="宋体"/>
          <w:color w:val="auto"/>
          <w:spacing w:val="0"/>
          <w:kern w:val="0"/>
          <w:position w:val="0"/>
          <w:sz w:val="24"/>
          <w:szCs w:val="24"/>
          <w:highlight w:val="none"/>
          <w:lang w:eastAsia="zh-CN"/>
        </w:rPr>
        <w:t>（统一格式）和分项报价表（统一格式）、</w:t>
      </w:r>
      <w:r>
        <w:rPr>
          <w:rFonts w:hint="eastAsia" w:ascii="宋体" w:hAnsi="宋体" w:eastAsia="宋体" w:cs="宋体"/>
          <w:color w:val="auto"/>
          <w:spacing w:val="0"/>
          <w:kern w:val="0"/>
          <w:position w:val="0"/>
          <w:sz w:val="24"/>
          <w:szCs w:val="24"/>
          <w:highlight w:val="none"/>
          <w:lang w:val="en-US" w:eastAsia="zh-CN"/>
        </w:rPr>
        <w:t>报价</w:t>
      </w:r>
      <w:r>
        <w:rPr>
          <w:rFonts w:ascii="宋体" w:hAnsi="宋体" w:eastAsia="宋体" w:cs="宋体"/>
          <w:color w:val="auto"/>
          <w:spacing w:val="0"/>
          <w:kern w:val="0"/>
          <w:position w:val="0"/>
          <w:sz w:val="24"/>
          <w:szCs w:val="24"/>
          <w:highlight w:val="none"/>
          <w:lang w:eastAsia="zh-CN"/>
        </w:rPr>
        <w:t>一览明细表的内容填写产品单价、总价及其他事项。</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cs="宋体"/>
          <w:color w:val="auto"/>
          <w:spacing w:val="0"/>
          <w:kern w:val="0"/>
          <w:position w:val="0"/>
          <w:sz w:val="24"/>
          <w:szCs w:val="24"/>
          <w:highlight w:val="none"/>
        </w:rPr>
        <w:t>报价</w:t>
      </w:r>
      <w:r>
        <w:rPr>
          <w:rFonts w:ascii="宋体" w:hAnsi="宋体" w:eastAsia="宋体" w:cs="宋体"/>
          <w:color w:val="auto"/>
          <w:spacing w:val="0"/>
          <w:kern w:val="0"/>
          <w:position w:val="0"/>
          <w:sz w:val="24"/>
          <w:szCs w:val="24"/>
          <w:highlight w:val="none"/>
          <w:lang w:eastAsia="zh-CN"/>
        </w:rPr>
        <w:t>中不得包含</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要求以外的内容，否则，在</w:t>
      </w:r>
      <w:r>
        <w:rPr>
          <w:rFonts w:hint="eastAsia" w:ascii="宋体" w:hAnsi="宋体" w:eastAsia="宋体" w:cs="宋体"/>
          <w:color w:val="auto"/>
          <w:spacing w:val="0"/>
          <w:kern w:val="0"/>
          <w:position w:val="0"/>
          <w:sz w:val="24"/>
          <w:szCs w:val="24"/>
          <w:highlight w:val="none"/>
          <w:lang w:val="en-US" w:eastAsia="zh-CN"/>
        </w:rPr>
        <w:t>评审</w:t>
      </w:r>
      <w:r>
        <w:rPr>
          <w:rFonts w:ascii="宋体" w:hAnsi="宋体" w:eastAsia="宋体" w:cs="宋体"/>
          <w:color w:val="auto"/>
          <w:spacing w:val="0"/>
          <w:kern w:val="0"/>
          <w:position w:val="0"/>
          <w:sz w:val="24"/>
          <w:szCs w:val="24"/>
          <w:highlight w:val="none"/>
          <w:lang w:eastAsia="zh-CN"/>
        </w:rPr>
        <w:t>时不予核减。若</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不同意，</w:t>
      </w:r>
      <w:r>
        <w:rPr>
          <w:rFonts w:hint="eastAsia" w:ascii="宋体" w:hAnsi="宋体" w:eastAsia="宋体" w:cs="宋体"/>
          <w:b/>
          <w:bCs/>
          <w:color w:val="auto"/>
          <w:spacing w:val="0"/>
          <w:kern w:val="0"/>
          <w:position w:val="0"/>
          <w:sz w:val="24"/>
          <w:szCs w:val="24"/>
          <w:highlight w:val="none"/>
          <w:lang w:val="en-US" w:eastAsia="zh-CN"/>
        </w:rPr>
        <w:t>其</w:t>
      </w:r>
      <w:r>
        <w:rPr>
          <w:rFonts w:hint="eastAsia" w:ascii="宋体" w:hAnsi="宋体" w:cs="宋体"/>
          <w:b/>
          <w:bCs/>
          <w:color w:val="auto"/>
          <w:spacing w:val="0"/>
          <w:kern w:val="0"/>
          <w:position w:val="0"/>
          <w:sz w:val="24"/>
          <w:szCs w:val="24"/>
          <w:highlight w:val="none"/>
        </w:rPr>
        <w:t>响应文件被视为无效</w:t>
      </w:r>
      <w:r>
        <w:rPr>
          <w:rFonts w:ascii="宋体" w:hAnsi="宋体" w:eastAsia="宋体" w:cs="宋体"/>
          <w:b/>
          <w:bCs/>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218503E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05" w:leftChars="0" w:hanging="605" w:firstLineChars="0"/>
        <w:jc w:val="both"/>
        <w:textAlignment w:val="baseline"/>
        <w:rPr>
          <w:rFonts w:hint="default" w:ascii="宋体" w:hAnsi="宋体" w:eastAsia="宋体" w:cs="宋体"/>
          <w:color w:val="auto"/>
          <w:spacing w:val="0"/>
          <w:kern w:val="0"/>
          <w:position w:val="0"/>
          <w:sz w:val="24"/>
          <w:szCs w:val="24"/>
          <w:highlight w:val="none"/>
          <w:lang w:val="en-US"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5</w:t>
      </w:r>
      <w:r>
        <w:rPr>
          <w:rFonts w:ascii="宋体" w:hAnsi="宋体" w:eastAsia="宋体" w:cs="宋体"/>
          <w:color w:val="auto"/>
          <w:spacing w:val="0"/>
          <w:kern w:val="0"/>
          <w:position w:val="0"/>
          <w:sz w:val="24"/>
          <w:szCs w:val="24"/>
          <w:highlight w:val="none"/>
          <w:lang w:eastAsia="zh-CN"/>
        </w:rPr>
        <w:t xml:space="preserve">.3 </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cs="宋体"/>
          <w:color w:val="auto"/>
          <w:spacing w:val="0"/>
          <w:kern w:val="0"/>
          <w:position w:val="0"/>
          <w:sz w:val="24"/>
          <w:szCs w:val="24"/>
          <w:highlight w:val="none"/>
        </w:rPr>
        <w:t>报价</w:t>
      </w:r>
      <w:r>
        <w:rPr>
          <w:rFonts w:ascii="宋体" w:hAnsi="宋体" w:eastAsia="宋体" w:cs="宋体"/>
          <w:color w:val="auto"/>
          <w:spacing w:val="0"/>
          <w:kern w:val="0"/>
          <w:position w:val="0"/>
          <w:sz w:val="24"/>
          <w:szCs w:val="24"/>
          <w:highlight w:val="none"/>
          <w:lang w:eastAsia="zh-CN"/>
        </w:rPr>
        <w:t>中如缺漏</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所要求的内容，</w:t>
      </w:r>
      <w:r>
        <w:rPr>
          <w:rFonts w:hint="eastAsia" w:ascii="宋体" w:hAnsi="宋体" w:eastAsia="宋体" w:cs="宋体"/>
          <w:color w:val="auto"/>
          <w:spacing w:val="0"/>
          <w:kern w:val="0"/>
          <w:position w:val="0"/>
          <w:sz w:val="24"/>
          <w:szCs w:val="24"/>
          <w:highlight w:val="none"/>
          <w:lang w:eastAsia="zh-CN"/>
        </w:rPr>
        <w:t>供应商</w:t>
      </w:r>
      <w:r>
        <w:rPr>
          <w:rFonts w:hint="eastAsia" w:ascii="宋体" w:hAnsi="宋体" w:eastAsia="宋体" w:cs="宋体"/>
          <w:color w:val="auto"/>
          <w:spacing w:val="0"/>
          <w:kern w:val="0"/>
          <w:position w:val="0"/>
          <w:sz w:val="24"/>
          <w:szCs w:val="24"/>
          <w:highlight w:val="none"/>
          <w:lang w:val="en-US" w:eastAsia="zh-CN"/>
        </w:rPr>
        <w:t>成交</w:t>
      </w:r>
      <w:r>
        <w:rPr>
          <w:rFonts w:ascii="宋体" w:hAnsi="宋体" w:eastAsia="宋体" w:cs="宋体"/>
          <w:color w:val="auto"/>
          <w:spacing w:val="0"/>
          <w:kern w:val="0"/>
          <w:position w:val="0"/>
          <w:sz w:val="24"/>
          <w:szCs w:val="24"/>
          <w:highlight w:val="none"/>
          <w:lang w:eastAsia="zh-CN"/>
        </w:rPr>
        <w:t>后须提供，且</w:t>
      </w:r>
      <w:r>
        <w:rPr>
          <w:rFonts w:hint="eastAsia" w:ascii="宋体" w:hAnsi="宋体" w:eastAsia="宋体" w:cs="宋体"/>
          <w:color w:val="auto"/>
          <w:spacing w:val="0"/>
          <w:kern w:val="0"/>
          <w:position w:val="0"/>
          <w:sz w:val="24"/>
          <w:szCs w:val="24"/>
          <w:highlight w:val="none"/>
          <w:lang w:val="en-US" w:eastAsia="zh-CN"/>
        </w:rPr>
        <w:t>成交</w:t>
      </w:r>
      <w:r>
        <w:rPr>
          <w:rFonts w:ascii="宋体" w:hAnsi="宋体" w:eastAsia="宋体" w:cs="宋体"/>
          <w:color w:val="auto"/>
          <w:spacing w:val="0"/>
          <w:kern w:val="0"/>
          <w:position w:val="0"/>
          <w:sz w:val="24"/>
          <w:szCs w:val="24"/>
          <w:highlight w:val="none"/>
          <w:lang w:eastAsia="zh-CN"/>
        </w:rPr>
        <w:t>价以</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报价为准。若</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不同意，</w:t>
      </w:r>
      <w:r>
        <w:rPr>
          <w:rFonts w:hint="eastAsia" w:ascii="宋体" w:hAnsi="宋体" w:eastAsia="宋体" w:cs="宋体"/>
          <w:b/>
          <w:bCs/>
          <w:color w:val="auto"/>
          <w:spacing w:val="0"/>
          <w:kern w:val="0"/>
          <w:position w:val="0"/>
          <w:sz w:val="24"/>
          <w:szCs w:val="24"/>
          <w:highlight w:val="none"/>
          <w:lang w:val="en-US" w:eastAsia="zh-CN"/>
        </w:rPr>
        <w:t>其</w:t>
      </w:r>
      <w:r>
        <w:rPr>
          <w:rFonts w:hint="eastAsia" w:ascii="宋体" w:hAnsi="宋体" w:cs="宋体"/>
          <w:b/>
          <w:bCs/>
          <w:color w:val="auto"/>
          <w:spacing w:val="0"/>
          <w:kern w:val="0"/>
          <w:position w:val="0"/>
          <w:sz w:val="24"/>
          <w:szCs w:val="24"/>
          <w:highlight w:val="none"/>
        </w:rPr>
        <w:t>响应文件被视为无效</w:t>
      </w:r>
      <w:r>
        <w:rPr>
          <w:rFonts w:ascii="宋体" w:hAnsi="宋体" w:eastAsia="宋体" w:cs="宋体"/>
          <w:b/>
          <w:bCs/>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0D498D7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05" w:leftChars="0" w:hanging="605"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5</w:t>
      </w:r>
      <w:r>
        <w:rPr>
          <w:rFonts w:ascii="宋体" w:hAnsi="宋体" w:eastAsia="宋体" w:cs="宋体"/>
          <w:color w:val="auto"/>
          <w:spacing w:val="0"/>
          <w:kern w:val="0"/>
          <w:position w:val="0"/>
          <w:sz w:val="24"/>
          <w:szCs w:val="24"/>
          <w:highlight w:val="none"/>
          <w:lang w:eastAsia="zh-CN"/>
        </w:rPr>
        <w:t xml:space="preserve">.4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的</w:t>
      </w:r>
      <w:r>
        <w:rPr>
          <w:rFonts w:hint="eastAsia" w:ascii="宋体" w:hAnsi="宋体" w:eastAsia="宋体" w:cs="宋体"/>
          <w:color w:val="auto"/>
          <w:spacing w:val="0"/>
          <w:kern w:val="0"/>
          <w:position w:val="0"/>
          <w:sz w:val="24"/>
          <w:szCs w:val="24"/>
          <w:highlight w:val="none"/>
          <w:lang w:val="en-US" w:eastAsia="zh-CN"/>
        </w:rPr>
        <w:t>询比报</w:t>
      </w:r>
      <w:r>
        <w:rPr>
          <w:rFonts w:ascii="宋体" w:hAnsi="宋体" w:eastAsia="宋体" w:cs="宋体"/>
          <w:color w:val="auto"/>
          <w:spacing w:val="0"/>
          <w:kern w:val="0"/>
          <w:position w:val="0"/>
          <w:sz w:val="24"/>
          <w:szCs w:val="24"/>
          <w:highlight w:val="none"/>
          <w:lang w:eastAsia="zh-CN"/>
        </w:rPr>
        <w:t>价在合同执行过程中是固定不变的</w:t>
      </w:r>
      <w:r>
        <w:rPr>
          <w:rFonts w:hint="eastAsia" w:ascii="宋体" w:hAnsi="宋体" w:eastAsia="宋体" w:cs="宋体"/>
          <w:color w:val="auto"/>
          <w:spacing w:val="0"/>
          <w:kern w:val="0"/>
          <w:position w:val="0"/>
          <w:sz w:val="24"/>
          <w:szCs w:val="24"/>
          <w:highlight w:val="none"/>
          <w:lang w:val="en-US" w:eastAsia="zh-CN"/>
        </w:rPr>
        <w:t>,</w:t>
      </w:r>
      <w:r>
        <w:rPr>
          <w:rFonts w:ascii="宋体" w:hAnsi="宋体" w:eastAsia="宋体" w:cs="宋体"/>
          <w:color w:val="auto"/>
          <w:spacing w:val="0"/>
          <w:kern w:val="0"/>
          <w:position w:val="0"/>
          <w:sz w:val="24"/>
          <w:szCs w:val="24"/>
          <w:highlight w:val="none"/>
          <w:lang w:eastAsia="zh-CN"/>
        </w:rPr>
        <w:t>不得以任何理由予以变更。</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应对所有</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内容进行</w:t>
      </w:r>
      <w:r>
        <w:rPr>
          <w:rFonts w:hint="eastAsia" w:ascii="宋体" w:hAnsi="宋体" w:eastAsia="宋体" w:cs="宋体"/>
          <w:color w:val="auto"/>
          <w:spacing w:val="0"/>
          <w:kern w:val="0"/>
          <w:position w:val="0"/>
          <w:sz w:val="24"/>
          <w:szCs w:val="24"/>
          <w:highlight w:val="none"/>
          <w:lang w:val="en-US" w:eastAsia="zh-CN"/>
        </w:rPr>
        <w:t>响应</w:t>
      </w:r>
      <w:r>
        <w:rPr>
          <w:rFonts w:ascii="宋体" w:hAnsi="宋体" w:eastAsia="宋体" w:cs="宋体"/>
          <w:color w:val="auto"/>
          <w:spacing w:val="0"/>
          <w:kern w:val="0"/>
          <w:position w:val="0"/>
          <w:sz w:val="24"/>
          <w:szCs w:val="24"/>
          <w:highlight w:val="none"/>
          <w:lang w:eastAsia="zh-CN"/>
        </w:rPr>
        <w:t>，且只提供最优方案一套，</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提交任何包含价格调整要求的</w:t>
      </w:r>
      <w:r>
        <w:rPr>
          <w:rFonts w:hint="eastAsia" w:ascii="宋体" w:hAnsi="宋体" w:eastAsia="宋体" w:cs="宋体"/>
          <w:color w:val="auto"/>
          <w:spacing w:val="0"/>
          <w:kern w:val="0"/>
          <w:position w:val="0"/>
          <w:sz w:val="24"/>
          <w:szCs w:val="24"/>
          <w:highlight w:val="none"/>
          <w:lang w:val="en-US" w:eastAsia="zh-CN"/>
        </w:rPr>
        <w:t>响应</w:t>
      </w:r>
      <w:r>
        <w:rPr>
          <w:rFonts w:ascii="宋体" w:hAnsi="宋体" w:eastAsia="宋体" w:cs="宋体"/>
          <w:color w:val="auto"/>
          <w:spacing w:val="0"/>
          <w:kern w:val="0"/>
          <w:position w:val="0"/>
          <w:sz w:val="24"/>
          <w:szCs w:val="24"/>
          <w:highlight w:val="none"/>
          <w:lang w:eastAsia="zh-CN"/>
        </w:rPr>
        <w:t>将按非实质性响应，</w:t>
      </w:r>
      <w:r>
        <w:rPr>
          <w:rFonts w:hint="eastAsia" w:ascii="宋体" w:hAnsi="宋体" w:eastAsia="宋体" w:cs="宋体"/>
          <w:b/>
          <w:bCs/>
          <w:color w:val="auto"/>
          <w:spacing w:val="0"/>
          <w:kern w:val="0"/>
          <w:position w:val="0"/>
          <w:sz w:val="24"/>
          <w:szCs w:val="24"/>
          <w:highlight w:val="none"/>
          <w:lang w:val="en-US" w:eastAsia="zh-CN"/>
        </w:rPr>
        <w:t>其</w:t>
      </w:r>
      <w:r>
        <w:rPr>
          <w:rFonts w:hint="eastAsia" w:ascii="宋体" w:hAnsi="宋体" w:cs="宋体"/>
          <w:b/>
          <w:bCs/>
          <w:color w:val="auto"/>
          <w:spacing w:val="0"/>
          <w:kern w:val="0"/>
          <w:position w:val="0"/>
          <w:sz w:val="24"/>
          <w:szCs w:val="24"/>
          <w:highlight w:val="none"/>
        </w:rPr>
        <w:t>响应文件被视为无效</w:t>
      </w:r>
      <w:r>
        <w:rPr>
          <w:rFonts w:ascii="宋体" w:hAnsi="宋体" w:eastAsia="宋体" w:cs="宋体"/>
          <w:b/>
          <w:bCs/>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3D2C4E3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05" w:leftChars="0" w:right="61" w:hanging="606"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5</w:t>
      </w:r>
      <w:r>
        <w:rPr>
          <w:rFonts w:ascii="宋体" w:hAnsi="宋体" w:eastAsia="宋体" w:cs="宋体"/>
          <w:color w:val="auto"/>
          <w:spacing w:val="0"/>
          <w:kern w:val="0"/>
          <w:position w:val="0"/>
          <w:sz w:val="24"/>
          <w:szCs w:val="24"/>
          <w:highlight w:val="none"/>
          <w:lang w:eastAsia="zh-CN"/>
        </w:rPr>
        <w:t xml:space="preserve">.5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如需用外汇购入某些货物，须折合人民币（包含进口环节税）计入总报价中。</w:t>
      </w:r>
    </w:p>
    <w:p w14:paraId="086B8B10">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both"/>
        <w:textAlignment w:val="baseline"/>
        <w:outlineLvl w:val="2"/>
        <w:rPr>
          <w:rFonts w:ascii="宋体" w:hAnsi="宋体" w:eastAsia="宋体" w:cs="宋体"/>
          <w:color w:val="auto"/>
          <w:spacing w:val="0"/>
          <w:kern w:val="0"/>
          <w:position w:val="0"/>
          <w:sz w:val="24"/>
          <w:szCs w:val="24"/>
          <w:highlight w:val="none"/>
          <w:lang w:eastAsia="zh-CN"/>
        </w:rPr>
      </w:pPr>
      <w:bookmarkStart w:id="34" w:name="_Toc6038"/>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6</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询比保证金</w:t>
      </w:r>
      <w:bookmarkEnd w:id="34"/>
    </w:p>
    <w:p w14:paraId="5E8821D3">
      <w:pPr>
        <w:keepNext w:val="0"/>
        <w:keepLines w:val="0"/>
        <w:pageBreakBefore w:val="0"/>
        <w:widowControl w:val="0"/>
        <w:kinsoku/>
        <w:wordWrap/>
        <w:overflowPunct/>
        <w:topLinePunct w:val="0"/>
        <w:autoSpaceDE w:val="0"/>
        <w:autoSpaceDN w:val="0"/>
        <w:bidi w:val="0"/>
        <w:adjustRightInd w:val="0"/>
        <w:snapToGrid w:val="0"/>
        <w:spacing w:line="360" w:lineRule="auto"/>
        <w:ind w:left="590" w:leftChars="0" w:right="62" w:hanging="590" w:firstLineChars="0"/>
        <w:jc w:val="both"/>
        <w:textAlignment w:val="baseline"/>
        <w:rPr>
          <w:rFonts w:hint="eastAsia"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6</w:t>
      </w: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 xml:space="preserve">1 </w:t>
      </w:r>
      <w:r>
        <w:rPr>
          <w:rFonts w:hint="eastAsia" w:ascii="宋体" w:hAnsi="宋体" w:eastAsia="宋体" w:cs="宋体"/>
          <w:color w:val="auto"/>
          <w:spacing w:val="0"/>
          <w:kern w:val="0"/>
          <w:position w:val="0"/>
          <w:sz w:val="24"/>
          <w:szCs w:val="24"/>
          <w:highlight w:val="none"/>
          <w:lang w:eastAsia="zh-CN"/>
        </w:rPr>
        <w:t>供应商须在响应文件递交截止时间之前提交</w:t>
      </w:r>
      <w:r>
        <w:rPr>
          <w:rFonts w:hint="eastAsia" w:ascii="宋体" w:hAnsi="宋体" w:eastAsia="宋体" w:cs="宋体"/>
          <w:color w:val="auto"/>
          <w:spacing w:val="0"/>
          <w:kern w:val="0"/>
          <w:position w:val="0"/>
          <w:sz w:val="24"/>
          <w:szCs w:val="24"/>
          <w:highlight w:val="none"/>
          <w:lang w:val="en-US" w:eastAsia="zh-CN"/>
        </w:rPr>
        <w:t>询比保证金</w:t>
      </w:r>
      <w:r>
        <w:rPr>
          <w:rFonts w:hint="eastAsia" w:ascii="宋体" w:hAnsi="宋体" w:eastAsia="宋体" w:cs="宋体"/>
          <w:color w:val="auto"/>
          <w:spacing w:val="0"/>
          <w:kern w:val="0"/>
          <w:position w:val="0"/>
          <w:sz w:val="24"/>
          <w:szCs w:val="24"/>
          <w:highlight w:val="none"/>
          <w:lang w:eastAsia="zh-CN"/>
        </w:rPr>
        <w:t>，并作为其响应文件的一部分，详见“供应商须知前附表 ”。联合体的，可以由联合体中的一方或者共同提交</w:t>
      </w:r>
      <w:r>
        <w:rPr>
          <w:rFonts w:hint="eastAsia" w:ascii="宋体" w:hAnsi="宋体" w:eastAsia="宋体" w:cs="宋体"/>
          <w:color w:val="auto"/>
          <w:spacing w:val="0"/>
          <w:kern w:val="0"/>
          <w:position w:val="0"/>
          <w:sz w:val="24"/>
          <w:szCs w:val="24"/>
          <w:highlight w:val="none"/>
          <w:lang w:val="en-US" w:eastAsia="zh-CN"/>
        </w:rPr>
        <w:t>询比保证金</w:t>
      </w:r>
      <w:r>
        <w:rPr>
          <w:rFonts w:hint="eastAsia" w:ascii="宋体" w:hAnsi="宋体" w:eastAsia="宋体" w:cs="宋体"/>
          <w:color w:val="auto"/>
          <w:spacing w:val="0"/>
          <w:kern w:val="0"/>
          <w:position w:val="0"/>
          <w:sz w:val="24"/>
          <w:szCs w:val="24"/>
          <w:highlight w:val="none"/>
          <w:lang w:eastAsia="zh-CN"/>
        </w:rPr>
        <w:t>，以一方名义提交</w:t>
      </w:r>
      <w:r>
        <w:rPr>
          <w:rFonts w:hint="eastAsia" w:ascii="宋体" w:hAnsi="宋体" w:eastAsia="宋体" w:cs="宋体"/>
          <w:color w:val="auto"/>
          <w:spacing w:val="0"/>
          <w:kern w:val="0"/>
          <w:position w:val="0"/>
          <w:sz w:val="24"/>
          <w:szCs w:val="24"/>
          <w:highlight w:val="none"/>
          <w:lang w:val="en-US" w:eastAsia="zh-CN"/>
        </w:rPr>
        <w:t>询比保证金</w:t>
      </w:r>
      <w:r>
        <w:rPr>
          <w:rFonts w:hint="eastAsia" w:ascii="宋体" w:hAnsi="宋体" w:eastAsia="宋体" w:cs="宋体"/>
          <w:color w:val="auto"/>
          <w:spacing w:val="0"/>
          <w:kern w:val="0"/>
          <w:position w:val="0"/>
          <w:sz w:val="24"/>
          <w:szCs w:val="24"/>
          <w:highlight w:val="none"/>
          <w:lang w:eastAsia="zh-CN"/>
        </w:rPr>
        <w:t>的，对联合体各方均具有约束力。（适用联合体</w:t>
      </w:r>
      <w:r>
        <w:rPr>
          <w:rFonts w:hint="eastAsia" w:ascii="宋体" w:hAnsi="宋体" w:eastAsia="宋体" w:cs="宋体"/>
          <w:color w:val="auto"/>
          <w:spacing w:val="0"/>
          <w:kern w:val="0"/>
          <w:position w:val="0"/>
          <w:sz w:val="24"/>
          <w:szCs w:val="24"/>
          <w:highlight w:val="none"/>
          <w:lang w:val="en-US" w:eastAsia="zh-CN"/>
        </w:rPr>
        <w:t>参加询比</w:t>
      </w:r>
      <w:r>
        <w:rPr>
          <w:rFonts w:hint="eastAsia" w:ascii="宋体" w:hAnsi="宋体" w:eastAsia="宋体" w:cs="宋体"/>
          <w:color w:val="auto"/>
          <w:spacing w:val="0"/>
          <w:kern w:val="0"/>
          <w:position w:val="0"/>
          <w:sz w:val="24"/>
          <w:szCs w:val="24"/>
          <w:highlight w:val="none"/>
          <w:lang w:eastAsia="zh-CN"/>
        </w:rPr>
        <w:t>）</w:t>
      </w:r>
    </w:p>
    <w:p w14:paraId="688AFBC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590" w:leftChars="0" w:hanging="590" w:hangingChars="246"/>
        <w:jc w:val="both"/>
        <w:textAlignment w:val="baseline"/>
        <w:rPr>
          <w:rFonts w:hint="eastAsia" w:ascii="宋体" w:hAnsi="宋体" w:eastAsia="宋体" w:cs="宋体"/>
          <w:b/>
          <w:bCs/>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6</w:t>
      </w:r>
      <w:r>
        <w:rPr>
          <w:rFonts w:hint="eastAsia" w:ascii="宋体" w:hAnsi="宋体" w:eastAsia="宋体" w:cs="宋体"/>
          <w:color w:val="auto"/>
          <w:spacing w:val="0"/>
          <w:kern w:val="0"/>
          <w:position w:val="0"/>
          <w:sz w:val="24"/>
          <w:szCs w:val="24"/>
          <w:highlight w:val="none"/>
          <w:lang w:eastAsia="zh-CN"/>
        </w:rPr>
        <w:t>.2 任何未按“供应商须知第16.1 条 ”要求提交</w:t>
      </w:r>
      <w:r>
        <w:rPr>
          <w:rFonts w:hint="eastAsia" w:ascii="宋体" w:hAnsi="宋体" w:eastAsia="宋体" w:cs="宋体"/>
          <w:color w:val="auto"/>
          <w:spacing w:val="0"/>
          <w:kern w:val="0"/>
          <w:position w:val="0"/>
          <w:sz w:val="24"/>
          <w:szCs w:val="24"/>
          <w:highlight w:val="none"/>
          <w:lang w:val="en-US" w:eastAsia="zh-CN"/>
        </w:rPr>
        <w:t>询比保证金</w:t>
      </w:r>
      <w:r>
        <w:rPr>
          <w:rFonts w:hint="eastAsia" w:ascii="宋体" w:hAnsi="宋体" w:eastAsia="宋体" w:cs="宋体"/>
          <w:color w:val="auto"/>
          <w:spacing w:val="0"/>
          <w:kern w:val="0"/>
          <w:position w:val="0"/>
          <w:sz w:val="24"/>
          <w:szCs w:val="24"/>
          <w:highlight w:val="none"/>
          <w:lang w:eastAsia="zh-CN"/>
        </w:rPr>
        <w:t>的响应文件，</w:t>
      </w:r>
      <w:r>
        <w:rPr>
          <w:rFonts w:hint="eastAsia" w:ascii="宋体" w:hAnsi="宋体" w:eastAsia="宋体" w:cs="宋体"/>
          <w:b/>
          <w:bCs/>
          <w:color w:val="auto"/>
          <w:spacing w:val="0"/>
          <w:kern w:val="0"/>
          <w:position w:val="0"/>
          <w:sz w:val="24"/>
          <w:szCs w:val="24"/>
          <w:highlight w:val="none"/>
          <w:lang w:val="en-US" w:eastAsia="zh-CN"/>
        </w:rPr>
        <w:t>其</w:t>
      </w:r>
      <w:r>
        <w:rPr>
          <w:rFonts w:hint="eastAsia" w:ascii="宋体" w:hAnsi="宋体" w:eastAsia="宋体" w:cs="宋体"/>
          <w:b/>
          <w:bCs/>
          <w:color w:val="auto"/>
          <w:spacing w:val="0"/>
          <w:kern w:val="0"/>
          <w:position w:val="0"/>
          <w:sz w:val="24"/>
          <w:szCs w:val="24"/>
          <w:highlight w:val="none"/>
          <w:lang w:eastAsia="zh-CN"/>
        </w:rPr>
        <w:t>响应文件被视为无效。</w:t>
      </w:r>
    </w:p>
    <w:p w14:paraId="14753395">
      <w:pPr>
        <w:keepNext w:val="0"/>
        <w:keepLines w:val="0"/>
        <w:pageBreakBefore w:val="0"/>
        <w:widowControl w:val="0"/>
        <w:kinsoku/>
        <w:wordWrap/>
        <w:overflowPunct/>
        <w:topLinePunct w:val="0"/>
        <w:autoSpaceDE w:val="0"/>
        <w:autoSpaceDN w:val="0"/>
        <w:bidi w:val="0"/>
        <w:adjustRightInd w:val="0"/>
        <w:snapToGrid w:val="0"/>
        <w:spacing w:line="360" w:lineRule="auto"/>
        <w:ind w:left="590" w:leftChars="0" w:right="61" w:hanging="591" w:firstLineChars="0"/>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6</w:t>
      </w:r>
      <w:r>
        <w:rPr>
          <w:rFonts w:hint="eastAsia" w:ascii="宋体" w:hAnsi="宋体" w:eastAsia="宋体" w:cs="宋体"/>
          <w:color w:val="auto"/>
          <w:spacing w:val="0"/>
          <w:kern w:val="0"/>
          <w:position w:val="0"/>
          <w:sz w:val="24"/>
          <w:szCs w:val="24"/>
          <w:highlight w:val="none"/>
          <w:lang w:eastAsia="zh-CN"/>
        </w:rPr>
        <w:t>.3 自</w:t>
      </w:r>
      <w:r>
        <w:rPr>
          <w:rFonts w:hint="eastAsia" w:ascii="宋体" w:hAnsi="宋体" w:eastAsia="宋体" w:cs="宋体"/>
          <w:color w:val="auto"/>
          <w:spacing w:val="0"/>
          <w:kern w:val="0"/>
          <w:position w:val="0"/>
          <w:sz w:val="24"/>
          <w:szCs w:val="24"/>
          <w:highlight w:val="none"/>
          <w:lang w:val="en-US" w:eastAsia="zh-CN"/>
        </w:rPr>
        <w:t>成交</w:t>
      </w:r>
      <w:r>
        <w:rPr>
          <w:rFonts w:hint="eastAsia" w:ascii="宋体" w:hAnsi="宋体" w:eastAsia="宋体" w:cs="宋体"/>
          <w:color w:val="auto"/>
          <w:spacing w:val="0"/>
          <w:kern w:val="0"/>
          <w:position w:val="0"/>
          <w:sz w:val="24"/>
          <w:szCs w:val="24"/>
          <w:highlight w:val="none"/>
          <w:lang w:eastAsia="zh-CN"/>
        </w:rPr>
        <w:t>通知书发出之日起5个工作日内退还未</w:t>
      </w:r>
      <w:r>
        <w:rPr>
          <w:rFonts w:hint="eastAsia" w:ascii="宋体" w:hAnsi="宋体" w:eastAsia="宋体" w:cs="宋体"/>
          <w:color w:val="auto"/>
          <w:spacing w:val="0"/>
          <w:kern w:val="0"/>
          <w:position w:val="0"/>
          <w:sz w:val="24"/>
          <w:szCs w:val="24"/>
          <w:highlight w:val="none"/>
          <w:lang w:val="en-US" w:eastAsia="zh-CN"/>
        </w:rPr>
        <w:t>成交供应商</w:t>
      </w:r>
      <w:r>
        <w:rPr>
          <w:rFonts w:hint="eastAsia" w:ascii="宋体" w:hAnsi="宋体" w:eastAsia="宋体" w:cs="宋体"/>
          <w:color w:val="auto"/>
          <w:spacing w:val="0"/>
          <w:kern w:val="0"/>
          <w:position w:val="0"/>
          <w:sz w:val="24"/>
          <w:szCs w:val="24"/>
          <w:highlight w:val="none"/>
          <w:lang w:eastAsia="zh-CN"/>
        </w:rPr>
        <w:t>的询比保证金，自采购合同签订之日起5个工作日内退还</w:t>
      </w:r>
      <w:r>
        <w:rPr>
          <w:rFonts w:hint="eastAsia" w:ascii="宋体" w:hAnsi="宋体" w:eastAsia="宋体" w:cs="宋体"/>
          <w:color w:val="auto"/>
          <w:spacing w:val="0"/>
          <w:kern w:val="0"/>
          <w:position w:val="0"/>
          <w:sz w:val="24"/>
          <w:szCs w:val="24"/>
          <w:highlight w:val="none"/>
          <w:lang w:val="en-US" w:eastAsia="zh-CN"/>
        </w:rPr>
        <w:t>成交供应商</w:t>
      </w:r>
      <w:r>
        <w:rPr>
          <w:rFonts w:hint="eastAsia" w:ascii="宋体" w:hAnsi="宋体" w:eastAsia="宋体" w:cs="宋体"/>
          <w:color w:val="auto"/>
          <w:spacing w:val="0"/>
          <w:kern w:val="0"/>
          <w:position w:val="0"/>
          <w:sz w:val="24"/>
          <w:szCs w:val="24"/>
          <w:highlight w:val="none"/>
          <w:lang w:eastAsia="zh-CN"/>
        </w:rPr>
        <w:t>的询比保证金。</w:t>
      </w:r>
    </w:p>
    <w:p w14:paraId="6E841209">
      <w:pPr>
        <w:keepNext w:val="0"/>
        <w:keepLines w:val="0"/>
        <w:pageBreakBefore w:val="0"/>
        <w:widowControl w:val="0"/>
        <w:kinsoku/>
        <w:wordWrap/>
        <w:overflowPunct/>
        <w:topLinePunct w:val="0"/>
        <w:autoSpaceDE w:val="0"/>
        <w:autoSpaceDN w:val="0"/>
        <w:bidi w:val="0"/>
        <w:adjustRightInd w:val="0"/>
        <w:snapToGrid w:val="0"/>
        <w:spacing w:line="360" w:lineRule="auto"/>
        <w:ind w:left="575" w:leftChars="0" w:right="61" w:hanging="576" w:firstLineChars="0"/>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6</w:t>
      </w:r>
      <w:r>
        <w:rPr>
          <w:rFonts w:hint="eastAsia" w:ascii="宋体" w:hAnsi="宋体" w:eastAsia="宋体" w:cs="宋体"/>
          <w:color w:val="auto"/>
          <w:spacing w:val="0"/>
          <w:kern w:val="0"/>
          <w:position w:val="0"/>
          <w:sz w:val="24"/>
          <w:szCs w:val="24"/>
          <w:highlight w:val="none"/>
          <w:lang w:eastAsia="zh-CN"/>
        </w:rPr>
        <w:t>.4 供应商在提交响应文件截止</w:t>
      </w:r>
      <w:r>
        <w:rPr>
          <w:rFonts w:hint="eastAsia" w:ascii="宋体" w:hAnsi="宋体" w:eastAsia="宋体" w:cs="宋体"/>
          <w:color w:val="auto"/>
          <w:spacing w:val="0"/>
          <w:kern w:val="0"/>
          <w:position w:val="0"/>
          <w:sz w:val="24"/>
          <w:szCs w:val="24"/>
          <w:highlight w:val="none"/>
          <w:lang w:val="en-US" w:eastAsia="zh-CN"/>
        </w:rPr>
        <w:t>时间</w:t>
      </w:r>
      <w:r>
        <w:rPr>
          <w:rFonts w:hint="eastAsia" w:ascii="宋体" w:hAnsi="宋体" w:eastAsia="宋体" w:cs="宋体"/>
          <w:color w:val="auto"/>
          <w:spacing w:val="0"/>
          <w:kern w:val="0"/>
          <w:position w:val="0"/>
          <w:sz w:val="24"/>
          <w:szCs w:val="24"/>
          <w:highlight w:val="none"/>
          <w:lang w:eastAsia="zh-CN"/>
        </w:rPr>
        <w:t>前撤回已提交的响应文件的，采购代理机构应当自提交响应文件截止之日起5个工作日内，退还已收取的询比保证金，但因供应商自身原因导致无法及时退还的除外。</w:t>
      </w:r>
    </w:p>
    <w:p w14:paraId="18DD47D6">
      <w:pPr>
        <w:keepNext w:val="0"/>
        <w:keepLines w:val="0"/>
        <w:pageBreakBefore w:val="0"/>
        <w:widowControl w:val="0"/>
        <w:kinsoku/>
        <w:wordWrap/>
        <w:overflowPunct/>
        <w:topLinePunct w:val="0"/>
        <w:autoSpaceDE w:val="0"/>
        <w:autoSpaceDN w:val="0"/>
        <w:bidi w:val="0"/>
        <w:adjustRightInd w:val="0"/>
        <w:snapToGrid w:val="0"/>
        <w:spacing w:line="360" w:lineRule="auto"/>
        <w:ind w:left="472" w:right="3174" w:hanging="473"/>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6</w:t>
      </w:r>
      <w:r>
        <w:rPr>
          <w:rFonts w:ascii="宋体" w:hAnsi="宋体" w:eastAsia="宋体" w:cs="宋体"/>
          <w:color w:val="auto"/>
          <w:spacing w:val="0"/>
          <w:kern w:val="0"/>
          <w:position w:val="0"/>
          <w:sz w:val="24"/>
          <w:szCs w:val="24"/>
          <w:highlight w:val="none"/>
          <w:lang w:eastAsia="zh-CN"/>
        </w:rPr>
        <w:t>.5 下列任何情况发生时，</w:t>
      </w:r>
      <w:r>
        <w:rPr>
          <w:rFonts w:hint="eastAsia" w:ascii="宋体" w:hAnsi="宋体" w:eastAsia="宋体" w:cs="宋体"/>
          <w:color w:val="auto"/>
          <w:spacing w:val="0"/>
          <w:kern w:val="0"/>
          <w:position w:val="0"/>
          <w:sz w:val="24"/>
          <w:szCs w:val="24"/>
          <w:highlight w:val="none"/>
          <w:lang w:eastAsia="zh-CN"/>
        </w:rPr>
        <w:t>询比保证金</w:t>
      </w:r>
      <w:r>
        <w:rPr>
          <w:rFonts w:ascii="宋体" w:hAnsi="宋体" w:eastAsia="宋体" w:cs="宋体"/>
          <w:color w:val="auto"/>
          <w:spacing w:val="0"/>
          <w:kern w:val="0"/>
          <w:position w:val="0"/>
          <w:sz w:val="24"/>
          <w:szCs w:val="24"/>
          <w:highlight w:val="none"/>
          <w:lang w:eastAsia="zh-CN"/>
        </w:rPr>
        <w:t xml:space="preserve">不予退： </w:t>
      </w:r>
    </w:p>
    <w:p w14:paraId="63C87F02">
      <w:pPr>
        <w:keepNext w:val="0"/>
        <w:keepLines w:val="0"/>
        <w:pageBreakBefore w:val="0"/>
        <w:widowControl w:val="0"/>
        <w:kinsoku/>
        <w:wordWrap/>
        <w:overflowPunct/>
        <w:topLinePunct w:val="0"/>
        <w:autoSpaceDE w:val="0"/>
        <w:autoSpaceDN w:val="0"/>
        <w:bidi w:val="0"/>
        <w:adjustRightInd w:val="0"/>
        <w:snapToGrid w:val="0"/>
        <w:spacing w:line="360" w:lineRule="auto"/>
        <w:ind w:left="376" w:leftChars="179"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eastAsia="zh-CN"/>
        </w:rPr>
        <w:t>供应商在提交响应文件截止时间后撤回响应文件的；</w:t>
      </w:r>
    </w:p>
    <w:p w14:paraId="13D35CE2">
      <w:pPr>
        <w:keepNext w:val="0"/>
        <w:keepLines w:val="0"/>
        <w:pageBreakBefore w:val="0"/>
        <w:widowControl w:val="0"/>
        <w:kinsoku/>
        <w:wordWrap/>
        <w:overflowPunct/>
        <w:topLinePunct w:val="0"/>
        <w:autoSpaceDE w:val="0"/>
        <w:autoSpaceDN w:val="0"/>
        <w:bidi w:val="0"/>
        <w:adjustRightInd w:val="0"/>
        <w:snapToGrid w:val="0"/>
        <w:spacing w:line="360" w:lineRule="auto"/>
        <w:ind w:left="556" w:leftChars="179" w:hanging="180" w:hangingChars="75"/>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（2)</w:t>
      </w:r>
      <w:r>
        <w:rPr>
          <w:rFonts w:hint="eastAsia" w:ascii="宋体" w:hAnsi="宋体" w:cs="宋体"/>
          <w:color w:val="auto"/>
          <w:spacing w:val="0"/>
          <w:kern w:val="0"/>
          <w:position w:val="0"/>
          <w:sz w:val="24"/>
          <w:szCs w:val="24"/>
          <w:highlight w:val="none"/>
        </w:rPr>
        <w:t>除因不可抗力或</w:t>
      </w:r>
      <w:r>
        <w:rPr>
          <w:rFonts w:hint="eastAsia" w:ascii="宋体" w:hAnsi="宋体" w:eastAsia="宋体" w:cs="宋体"/>
          <w:color w:val="auto"/>
          <w:spacing w:val="0"/>
          <w:kern w:val="0"/>
          <w:position w:val="0"/>
          <w:sz w:val="24"/>
          <w:szCs w:val="24"/>
          <w:highlight w:val="none"/>
          <w:lang w:eastAsia="zh-CN"/>
        </w:rPr>
        <w:t>询比通知书</w:t>
      </w:r>
      <w:r>
        <w:rPr>
          <w:rFonts w:hint="eastAsia" w:ascii="宋体" w:hAnsi="宋体" w:cs="宋体"/>
          <w:color w:val="auto"/>
          <w:spacing w:val="0"/>
          <w:kern w:val="0"/>
          <w:position w:val="0"/>
          <w:sz w:val="24"/>
          <w:szCs w:val="24"/>
          <w:highlight w:val="none"/>
        </w:rPr>
        <w:t>认可的情形以外，成交供应商不与采购人签订合同的；</w:t>
      </w:r>
    </w:p>
    <w:p w14:paraId="6A2647EF">
      <w:pPr>
        <w:keepNext w:val="0"/>
        <w:keepLines w:val="0"/>
        <w:pageBreakBefore w:val="0"/>
        <w:widowControl w:val="0"/>
        <w:kinsoku/>
        <w:wordWrap/>
        <w:overflowPunct/>
        <w:topLinePunct w:val="0"/>
        <w:autoSpaceDE w:val="0"/>
        <w:autoSpaceDN w:val="0"/>
        <w:bidi w:val="0"/>
        <w:adjustRightInd w:val="0"/>
        <w:snapToGrid w:val="0"/>
        <w:spacing w:line="360" w:lineRule="auto"/>
        <w:ind w:left="376" w:leftChars="179"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成交供应商</w:t>
      </w:r>
      <w:r>
        <w:rPr>
          <w:rFonts w:ascii="宋体" w:hAnsi="宋体" w:eastAsia="宋体" w:cs="宋体"/>
          <w:color w:val="auto"/>
          <w:spacing w:val="0"/>
          <w:kern w:val="0"/>
          <w:position w:val="0"/>
          <w:sz w:val="24"/>
          <w:szCs w:val="24"/>
          <w:highlight w:val="none"/>
          <w:lang w:eastAsia="zh-CN"/>
        </w:rPr>
        <w:t>未按</w:t>
      </w:r>
      <w:r>
        <w:rPr>
          <w:rFonts w:hint="eastAsia" w:ascii="宋体" w:hAnsi="宋体" w:eastAsia="宋体" w:cs="宋体"/>
          <w:color w:val="auto"/>
          <w:spacing w:val="0"/>
          <w:kern w:val="0"/>
          <w:position w:val="0"/>
          <w:sz w:val="24"/>
          <w:szCs w:val="24"/>
          <w:highlight w:val="none"/>
          <w:lang w:val="en-US" w:eastAsia="zh-CN"/>
        </w:rPr>
        <w:t>询比通知书规定支付</w:t>
      </w:r>
      <w:r>
        <w:rPr>
          <w:rFonts w:ascii="宋体" w:hAnsi="宋体" w:eastAsia="宋体" w:cs="宋体"/>
          <w:color w:val="auto"/>
          <w:spacing w:val="0"/>
          <w:kern w:val="0"/>
          <w:position w:val="0"/>
          <w:sz w:val="24"/>
          <w:szCs w:val="24"/>
          <w:highlight w:val="none"/>
          <w:lang w:eastAsia="zh-CN"/>
        </w:rPr>
        <w:t>采购代理服务费；</w:t>
      </w:r>
    </w:p>
    <w:p w14:paraId="29C14F21">
      <w:pPr>
        <w:keepNext w:val="0"/>
        <w:keepLines w:val="0"/>
        <w:pageBreakBefore w:val="0"/>
        <w:widowControl w:val="0"/>
        <w:kinsoku/>
        <w:wordWrap/>
        <w:overflowPunct/>
        <w:topLinePunct w:val="0"/>
        <w:autoSpaceDE w:val="0"/>
        <w:autoSpaceDN w:val="0"/>
        <w:bidi w:val="0"/>
        <w:adjustRightInd w:val="0"/>
        <w:snapToGrid w:val="0"/>
        <w:spacing w:line="360" w:lineRule="auto"/>
        <w:ind w:left="542" w:leftChars="0" w:hanging="166" w:firstLineChars="0"/>
        <w:jc w:val="both"/>
        <w:textAlignment w:val="baseline"/>
        <w:rPr>
          <w:rFonts w:ascii="宋体" w:hAnsi="宋体" w:eastAsia="宋体" w:cs="宋体"/>
          <w:color w:val="auto"/>
          <w:spacing w:val="0"/>
          <w:kern w:val="0"/>
          <w:position w:val="0"/>
          <w:sz w:val="10"/>
          <w:szCs w:val="10"/>
          <w:highlight w:val="none"/>
          <w:lang w:eastAsia="zh-CN"/>
          <w14:textOutline w14:w="4356" w14:cap="sq" w14:cmpd="sng" w14:algn="ctr">
            <w14:solidFill>
              <w14:srgbClr w14:val="000000"/>
            </w14:solidFill>
            <w14:prstDash w14:val="solid"/>
            <w14:bevel/>
          </w14:textOutline>
        </w:rPr>
      </w:pPr>
      <w:r>
        <w:rPr>
          <w:rFonts w:ascii="宋体" w:hAnsi="宋体" w:eastAsia="宋体" w:cs="宋体"/>
          <w:color w:val="auto"/>
          <w:spacing w:val="0"/>
          <w:kern w:val="0"/>
          <w:position w:val="0"/>
          <w:sz w:val="24"/>
          <w:szCs w:val="24"/>
          <w:highlight w:val="none"/>
          <w:lang w:eastAsia="zh-CN"/>
        </w:rPr>
        <w:t>（4)</w:t>
      </w:r>
      <w:r>
        <w:rPr>
          <w:rFonts w:hint="eastAsia" w:ascii="宋体" w:hAnsi="宋体" w:eastAsia="宋体" w:cs="宋体"/>
          <w:color w:val="auto"/>
          <w:spacing w:val="0"/>
          <w:kern w:val="0"/>
          <w:position w:val="0"/>
          <w:sz w:val="24"/>
          <w:szCs w:val="24"/>
          <w:highlight w:val="none"/>
          <w:lang w:val="en-US" w:eastAsia="zh-CN"/>
        </w:rPr>
        <w:t>成交供应商</w:t>
      </w:r>
      <w:r>
        <w:rPr>
          <w:rFonts w:ascii="宋体" w:hAnsi="宋体" w:eastAsia="宋体" w:cs="宋体"/>
          <w:color w:val="auto"/>
          <w:spacing w:val="0"/>
          <w:kern w:val="0"/>
          <w:position w:val="0"/>
          <w:sz w:val="24"/>
          <w:szCs w:val="24"/>
          <w:highlight w:val="none"/>
          <w:lang w:eastAsia="zh-CN"/>
        </w:rPr>
        <w:t>未按</w:t>
      </w:r>
      <w:r>
        <w:rPr>
          <w:rFonts w:hint="eastAsia" w:ascii="宋体" w:hAnsi="宋体" w:eastAsia="宋体" w:cs="宋体"/>
          <w:color w:val="auto"/>
          <w:spacing w:val="0"/>
          <w:kern w:val="0"/>
          <w:position w:val="0"/>
          <w:sz w:val="24"/>
          <w:szCs w:val="24"/>
          <w:highlight w:val="none"/>
          <w:lang w:val="en-US" w:eastAsia="zh-CN"/>
        </w:rPr>
        <w:t>询比通知书</w:t>
      </w:r>
      <w:r>
        <w:rPr>
          <w:rFonts w:ascii="宋体" w:hAnsi="宋体" w:eastAsia="宋体" w:cs="宋体"/>
          <w:color w:val="auto"/>
          <w:spacing w:val="0"/>
          <w:kern w:val="0"/>
          <w:position w:val="0"/>
          <w:sz w:val="24"/>
          <w:szCs w:val="24"/>
          <w:highlight w:val="none"/>
          <w:lang w:eastAsia="zh-CN"/>
        </w:rPr>
        <w:t>规定提交履约保证金；</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如要求提供履约保证金</w:t>
      </w:r>
      <w:r>
        <w:rPr>
          <w:rFonts w:hint="eastAsia" w:ascii="宋体" w:hAnsi="宋体" w:eastAsia="宋体" w:cs="宋体"/>
          <w:color w:val="auto"/>
          <w:spacing w:val="0"/>
          <w:kern w:val="0"/>
          <w:position w:val="0"/>
          <w:sz w:val="24"/>
          <w:szCs w:val="24"/>
          <w:highlight w:val="none"/>
          <w:lang w:eastAsia="zh-CN"/>
        </w:rPr>
        <w:t>）</w:t>
      </w:r>
    </w:p>
    <w:p w14:paraId="0B152349">
      <w:pPr>
        <w:keepNext w:val="0"/>
        <w:keepLines w:val="0"/>
        <w:pageBreakBefore w:val="0"/>
        <w:widowControl w:val="0"/>
        <w:kinsoku/>
        <w:wordWrap/>
        <w:overflowPunct/>
        <w:topLinePunct w:val="0"/>
        <w:autoSpaceDE w:val="0"/>
        <w:autoSpaceDN w:val="0"/>
        <w:bidi w:val="0"/>
        <w:adjustRightInd w:val="0"/>
        <w:snapToGrid w:val="0"/>
        <w:spacing w:line="360" w:lineRule="auto"/>
        <w:ind w:left="376" w:leftChars="179" w:firstLine="0" w:firstLineChars="0"/>
        <w:jc w:val="both"/>
        <w:textAlignment w:val="baseline"/>
        <w:rPr>
          <w:rFonts w:hint="eastAsia" w:ascii="宋体" w:hAnsi="宋体" w:cs="宋体"/>
          <w:color w:val="auto"/>
          <w:spacing w:val="0"/>
          <w:kern w:val="0"/>
          <w:position w:val="0"/>
          <w:sz w:val="24"/>
          <w:szCs w:val="24"/>
          <w:highlight w:val="none"/>
        </w:rPr>
      </w:pPr>
      <w:r>
        <w:rPr>
          <w:rFonts w:ascii="宋体" w:hAnsi="宋体" w:eastAsia="宋体" w:cs="宋体"/>
          <w:color w:val="auto"/>
          <w:spacing w:val="0"/>
          <w:kern w:val="0"/>
          <w:position w:val="0"/>
          <w:sz w:val="24"/>
          <w:szCs w:val="24"/>
          <w:highlight w:val="none"/>
          <w:lang w:eastAsia="zh-CN"/>
        </w:rPr>
        <w:t>（5)</w:t>
      </w:r>
      <w:r>
        <w:rPr>
          <w:rFonts w:hint="eastAsia" w:ascii="宋体" w:hAnsi="宋体" w:cs="宋体"/>
          <w:color w:val="auto"/>
          <w:spacing w:val="0"/>
          <w:kern w:val="0"/>
          <w:position w:val="0"/>
          <w:sz w:val="24"/>
          <w:szCs w:val="24"/>
          <w:highlight w:val="none"/>
        </w:rPr>
        <w:t>供应商在响应文件中提供虚假材料的；</w:t>
      </w:r>
    </w:p>
    <w:p w14:paraId="7BAE8A0A">
      <w:pPr>
        <w:keepNext w:val="0"/>
        <w:keepLines w:val="0"/>
        <w:pageBreakBefore w:val="0"/>
        <w:widowControl w:val="0"/>
        <w:kinsoku/>
        <w:wordWrap/>
        <w:overflowPunct/>
        <w:topLinePunct w:val="0"/>
        <w:autoSpaceDE w:val="0"/>
        <w:autoSpaceDN w:val="0"/>
        <w:bidi w:val="0"/>
        <w:adjustRightInd w:val="0"/>
        <w:snapToGrid w:val="0"/>
        <w:spacing w:line="360" w:lineRule="auto"/>
        <w:ind w:left="376" w:leftChars="179" w:firstLine="0" w:firstLineChars="0"/>
        <w:jc w:val="both"/>
        <w:textAlignment w:val="baseline"/>
        <w:rPr>
          <w:rFonts w:hint="default"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6</w:t>
      </w:r>
      <w:r>
        <w:rPr>
          <w:rFonts w:hint="eastAsia" w:ascii="宋体" w:hAnsi="宋体" w:eastAsia="宋体" w:cs="宋体"/>
          <w:color w:val="auto"/>
          <w:spacing w:val="0"/>
          <w:kern w:val="0"/>
          <w:position w:val="0"/>
          <w:sz w:val="24"/>
          <w:szCs w:val="24"/>
          <w:highlight w:val="none"/>
          <w:lang w:eastAsia="zh-CN"/>
        </w:rPr>
        <w:t>）供应商与采购人、其他供应商或者采购代理机构恶意串通的。</w:t>
      </w:r>
    </w:p>
    <w:p w14:paraId="3C560A1A">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outlineLvl w:val="2"/>
        <w:rPr>
          <w:rFonts w:ascii="宋体" w:hAnsi="宋体" w:eastAsia="宋体" w:cs="宋体"/>
          <w:color w:val="auto"/>
          <w:spacing w:val="0"/>
          <w:kern w:val="0"/>
          <w:position w:val="0"/>
          <w:sz w:val="24"/>
          <w:szCs w:val="24"/>
          <w:highlight w:val="none"/>
          <w:lang w:eastAsia="zh-CN"/>
        </w:rPr>
      </w:pPr>
      <w:bookmarkStart w:id="35" w:name="_Toc8452"/>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7</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询比</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有效期</w:t>
      </w:r>
      <w:bookmarkEnd w:id="35"/>
    </w:p>
    <w:p w14:paraId="3F54F8F5">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635" w:leftChars="0" w:right="77" w:hanging="635"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7</w:t>
      </w:r>
      <w:r>
        <w:rPr>
          <w:rFonts w:ascii="宋体" w:hAnsi="宋体" w:eastAsia="宋体" w:cs="宋体"/>
          <w:color w:val="auto"/>
          <w:spacing w:val="0"/>
          <w:kern w:val="0"/>
          <w:position w:val="0"/>
          <w:sz w:val="24"/>
          <w:szCs w:val="24"/>
          <w:highlight w:val="none"/>
          <w:lang w:eastAsia="zh-CN"/>
        </w:rPr>
        <w:t xml:space="preserve">.1 </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有效期从提交</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的截止之日起算。</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中承诺的</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有效期应不少于</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中载明的</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有效期。并在</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中承诺的</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有效期内保持有效。</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中载明的</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有效期详见“</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须知前附表 ”，</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有效期不足的</w:t>
      </w:r>
      <w:r>
        <w:rPr>
          <w:rFonts w:hint="eastAsia" w:ascii="宋体" w:hAnsi="宋体" w:cs="宋体"/>
          <w:color w:val="auto"/>
          <w:spacing w:val="0"/>
          <w:kern w:val="0"/>
          <w:position w:val="0"/>
          <w:sz w:val="24"/>
          <w:szCs w:val="24"/>
          <w:highlight w:val="none"/>
        </w:rPr>
        <w:t>响应文件</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被视为无效</w:t>
      </w:r>
      <w:r>
        <w:rPr>
          <w:rFonts w:ascii="宋体" w:hAnsi="宋体" w:eastAsia="宋体" w:cs="宋体"/>
          <w:color w:val="auto"/>
          <w:spacing w:val="0"/>
          <w:kern w:val="0"/>
          <w:position w:val="0"/>
          <w:sz w:val="24"/>
          <w:szCs w:val="24"/>
          <w:highlight w:val="none"/>
          <w:lang w:eastAsia="zh-CN"/>
        </w:rPr>
        <w:t>。</w:t>
      </w:r>
    </w:p>
    <w:p w14:paraId="32353F6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35" w:leftChars="0" w:hanging="635" w:firstLineChars="0"/>
        <w:jc w:val="both"/>
        <w:textAlignment w:val="baseline"/>
        <w:rPr>
          <w:color w:val="auto"/>
          <w:spacing w:val="0"/>
          <w:kern w:val="0"/>
          <w:position w:val="0"/>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7</w:t>
      </w:r>
      <w:r>
        <w:rPr>
          <w:rFonts w:ascii="宋体" w:hAnsi="宋体" w:eastAsia="宋体" w:cs="宋体"/>
          <w:color w:val="auto"/>
          <w:spacing w:val="0"/>
          <w:kern w:val="0"/>
          <w:position w:val="0"/>
          <w:sz w:val="24"/>
          <w:szCs w:val="24"/>
          <w:highlight w:val="none"/>
          <w:lang w:eastAsia="zh-CN"/>
        </w:rPr>
        <w:t>.2 在特殊情况下，采购代理机构可延长</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有效期。延长</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有效期在</w:t>
      </w:r>
      <w:r>
        <w:rPr>
          <w:rFonts w:hint="eastAsia" w:ascii="宋体" w:hAnsi="宋体" w:eastAsia="宋体" w:cs="宋体"/>
          <w:color w:val="auto"/>
          <w:spacing w:val="0"/>
          <w:kern w:val="0"/>
          <w:position w:val="0"/>
          <w:sz w:val="24"/>
          <w:szCs w:val="24"/>
          <w:highlight w:val="none"/>
          <w:lang w:eastAsia="zh-CN"/>
        </w:rPr>
        <w:t xml:space="preserve">吉安市城投官网www.jactgs.com </w:t>
      </w:r>
      <w:r>
        <w:rPr>
          <w:rFonts w:ascii="宋体" w:hAnsi="宋体" w:eastAsia="宋体" w:cs="宋体"/>
          <w:color w:val="auto"/>
          <w:spacing w:val="0"/>
          <w:kern w:val="0"/>
          <w:position w:val="0"/>
          <w:sz w:val="24"/>
          <w:szCs w:val="24"/>
          <w:highlight w:val="none"/>
          <w:lang w:eastAsia="zh-CN"/>
        </w:rPr>
        <w:t>发布，延期函以网上公告的形式通知所有已参加</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的</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。已参加</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的</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应以书面形式答复采购代理机构，同意延长有效期的</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不能修改其</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，有关</w:t>
      </w:r>
      <w:r>
        <w:rPr>
          <w:rFonts w:hint="eastAsia" w:ascii="宋体" w:hAnsi="宋体" w:eastAsia="宋体" w:cs="宋体"/>
          <w:color w:val="auto"/>
          <w:spacing w:val="0"/>
          <w:kern w:val="0"/>
          <w:position w:val="0"/>
          <w:sz w:val="24"/>
          <w:szCs w:val="24"/>
          <w:highlight w:val="none"/>
          <w:lang w:eastAsia="zh-CN"/>
        </w:rPr>
        <w:t>询比保证金</w:t>
      </w:r>
      <w:r>
        <w:rPr>
          <w:rFonts w:ascii="宋体" w:hAnsi="宋体" w:eastAsia="宋体" w:cs="宋体"/>
          <w:color w:val="auto"/>
          <w:spacing w:val="0"/>
          <w:kern w:val="0"/>
          <w:position w:val="0"/>
          <w:sz w:val="24"/>
          <w:szCs w:val="24"/>
          <w:highlight w:val="none"/>
          <w:lang w:eastAsia="zh-CN"/>
        </w:rPr>
        <w:t>的规定在</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有效期的延长期内继续有效。</w:t>
      </w:r>
    </w:p>
    <w:p w14:paraId="52A8BEE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jc w:val="both"/>
        <w:textAlignment w:val="baseline"/>
        <w:outlineLvl w:val="2"/>
        <w:rPr>
          <w:rFonts w:ascii="宋体" w:hAnsi="宋体" w:eastAsia="宋体" w:cs="宋体"/>
          <w:color w:val="auto"/>
          <w:spacing w:val="0"/>
          <w:kern w:val="0"/>
          <w:position w:val="0"/>
          <w:sz w:val="24"/>
          <w:szCs w:val="24"/>
          <w:highlight w:val="none"/>
          <w:lang w:eastAsia="zh-CN"/>
        </w:rPr>
      </w:pPr>
      <w:bookmarkStart w:id="36" w:name="_Toc19259"/>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8</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响应文件</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的递交</w:t>
      </w:r>
      <w:bookmarkEnd w:id="36"/>
    </w:p>
    <w:p w14:paraId="286B836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jc w:val="both"/>
        <w:textAlignment w:val="baseline"/>
        <w:rPr>
          <w:rFonts w:hint="default" w:ascii="宋体" w:hAnsi="宋体" w:eastAsia="宋体" w:cs="宋体"/>
          <w:color w:val="auto"/>
          <w:spacing w:val="0"/>
          <w:kern w:val="0"/>
          <w:position w:val="0"/>
          <w:sz w:val="24"/>
          <w:szCs w:val="24"/>
          <w:highlight w:val="none"/>
          <w:lang w:val="en-US"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8</w:t>
      </w: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 xml:space="preserve"> 文件递交</w:t>
      </w:r>
    </w:p>
    <w:p w14:paraId="761DD65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560" w:leftChars="0" w:right="82" w:hanging="560" w:firstLineChars="0"/>
        <w:jc w:val="both"/>
        <w:textAlignment w:val="baseline"/>
        <w:rPr>
          <w:rFonts w:hint="default" w:ascii="宋体" w:hAnsi="宋体" w:eastAsia="宋体" w:cs="宋体"/>
          <w:color w:val="auto"/>
          <w:spacing w:val="0"/>
          <w:kern w:val="0"/>
          <w:position w:val="0"/>
          <w:sz w:val="24"/>
          <w:szCs w:val="24"/>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18.1.1 提交响应文件截止时间</w:t>
      </w:r>
      <w:r>
        <w:rPr>
          <w:rFonts w:ascii="宋体" w:hAnsi="宋体" w:eastAsia="宋体" w:cs="宋体"/>
          <w:color w:val="auto"/>
          <w:spacing w:val="0"/>
          <w:kern w:val="0"/>
          <w:position w:val="0"/>
          <w:sz w:val="24"/>
          <w:szCs w:val="24"/>
          <w:highlight w:val="none"/>
          <w:lang w:eastAsia="zh-CN"/>
        </w:rPr>
        <w:t xml:space="preserve">：详见“第一章 </w:t>
      </w:r>
      <w:r>
        <w:rPr>
          <w:rFonts w:hint="eastAsia" w:ascii="宋体" w:hAnsi="宋体" w:eastAsia="宋体" w:cs="宋体"/>
          <w:color w:val="auto"/>
          <w:spacing w:val="0"/>
          <w:kern w:val="0"/>
          <w:position w:val="0"/>
          <w:sz w:val="24"/>
          <w:szCs w:val="24"/>
          <w:highlight w:val="none"/>
          <w:lang w:eastAsia="zh-CN"/>
        </w:rPr>
        <w:t>询比邀请</w:t>
      </w: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w:t>
      </w:r>
    </w:p>
    <w:p w14:paraId="3244DC4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40" w:leftChars="0" w:right="82" w:hanging="64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8</w:t>
      </w: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 xml:space="preserve">2 </w:t>
      </w:r>
      <w:r>
        <w:rPr>
          <w:rFonts w:ascii="宋体" w:hAnsi="宋体" w:eastAsia="宋体" w:cs="宋体"/>
          <w:color w:val="auto"/>
          <w:spacing w:val="0"/>
          <w:kern w:val="0"/>
          <w:position w:val="0"/>
          <w:sz w:val="24"/>
          <w:szCs w:val="24"/>
          <w:highlight w:val="none"/>
          <w:lang w:eastAsia="zh-CN"/>
        </w:rPr>
        <w:t>电子版</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必须在</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规定的</w:t>
      </w:r>
      <w:r>
        <w:rPr>
          <w:rFonts w:hint="eastAsia" w:ascii="宋体" w:hAnsi="宋体" w:eastAsia="宋体" w:cs="宋体"/>
          <w:color w:val="auto"/>
          <w:spacing w:val="0"/>
          <w:kern w:val="0"/>
          <w:position w:val="0"/>
          <w:sz w:val="24"/>
          <w:szCs w:val="24"/>
          <w:highlight w:val="none"/>
          <w:lang w:val="en-US" w:eastAsia="zh-CN"/>
        </w:rPr>
        <w:t>提交响应文件截止时间</w:t>
      </w:r>
      <w:r>
        <w:rPr>
          <w:rFonts w:ascii="宋体" w:hAnsi="宋体" w:eastAsia="宋体" w:cs="宋体"/>
          <w:color w:val="auto"/>
          <w:spacing w:val="0"/>
          <w:kern w:val="0"/>
          <w:position w:val="0"/>
          <w:sz w:val="24"/>
          <w:szCs w:val="24"/>
          <w:highlight w:val="none"/>
          <w:lang w:eastAsia="zh-CN"/>
        </w:rPr>
        <w:t>前上传到</w:t>
      </w:r>
      <w:r>
        <w:rPr>
          <w:rFonts w:hint="eastAsia" w:ascii="宋体" w:hAnsi="宋体" w:eastAsia="宋体" w:cs="宋体"/>
          <w:color w:val="auto"/>
          <w:spacing w:val="0"/>
          <w:kern w:val="0"/>
          <w:position w:val="0"/>
          <w:sz w:val="24"/>
          <w:szCs w:val="24"/>
          <w:highlight w:val="none"/>
          <w:lang w:eastAsia="zh-CN"/>
        </w:rPr>
        <w:t>吉安市国有企业采购交易服务平台（https://jagqcg.etrading.cn/）</w:t>
      </w:r>
      <w:r>
        <w:rPr>
          <w:rFonts w:ascii="宋体" w:hAnsi="宋体" w:eastAsia="宋体" w:cs="宋体"/>
          <w:color w:val="auto"/>
          <w:spacing w:val="0"/>
          <w:kern w:val="0"/>
          <w:position w:val="0"/>
          <w:sz w:val="24"/>
          <w:szCs w:val="24"/>
          <w:highlight w:val="none"/>
          <w:lang w:eastAsia="zh-CN"/>
        </w:rPr>
        <w:t>，</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否则</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响应</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无效。</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本项目不适用</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27A06CAE">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20" w:leftChars="0" w:right="77" w:hanging="62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8</w:t>
      </w: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 xml:space="preserve">3 </w:t>
      </w:r>
      <w:r>
        <w:rPr>
          <w:rFonts w:ascii="宋体" w:hAnsi="宋体" w:eastAsia="宋体" w:cs="宋体"/>
          <w:color w:val="auto"/>
          <w:spacing w:val="0"/>
          <w:kern w:val="0"/>
          <w:position w:val="0"/>
          <w:sz w:val="24"/>
          <w:szCs w:val="24"/>
          <w:highlight w:val="none"/>
          <w:lang w:eastAsia="zh-CN"/>
        </w:rPr>
        <w:t>采购代理机构推迟</w:t>
      </w:r>
      <w:r>
        <w:rPr>
          <w:rFonts w:hint="eastAsia" w:ascii="宋体" w:hAnsi="宋体" w:eastAsia="宋体" w:cs="宋体"/>
          <w:color w:val="auto"/>
          <w:spacing w:val="0"/>
          <w:kern w:val="0"/>
          <w:position w:val="0"/>
          <w:sz w:val="24"/>
          <w:szCs w:val="24"/>
          <w:highlight w:val="none"/>
          <w:lang w:val="en-US" w:eastAsia="zh-CN"/>
        </w:rPr>
        <w:t>提交响应文件截止时间</w:t>
      </w:r>
      <w:r>
        <w:rPr>
          <w:rFonts w:ascii="宋体" w:hAnsi="宋体" w:eastAsia="宋体" w:cs="宋体"/>
          <w:color w:val="auto"/>
          <w:spacing w:val="0"/>
          <w:kern w:val="0"/>
          <w:position w:val="0"/>
          <w:sz w:val="24"/>
          <w:szCs w:val="24"/>
          <w:highlight w:val="none"/>
          <w:lang w:eastAsia="zh-CN"/>
        </w:rPr>
        <w:t>，在</w:t>
      </w:r>
      <w:r>
        <w:rPr>
          <w:rFonts w:hint="eastAsia" w:ascii="宋体" w:hAnsi="宋体" w:eastAsia="宋体" w:cs="宋体"/>
          <w:color w:val="auto"/>
          <w:spacing w:val="0"/>
          <w:kern w:val="0"/>
          <w:position w:val="0"/>
          <w:sz w:val="24"/>
          <w:szCs w:val="24"/>
          <w:highlight w:val="none"/>
          <w:lang w:eastAsia="zh-CN"/>
        </w:rPr>
        <w:t xml:space="preserve">吉安市城投官网www.jactgs.com </w:t>
      </w:r>
      <w:r>
        <w:rPr>
          <w:rFonts w:ascii="宋体" w:hAnsi="宋体" w:eastAsia="宋体" w:cs="宋体"/>
          <w:color w:val="auto"/>
          <w:spacing w:val="0"/>
          <w:kern w:val="0"/>
          <w:position w:val="0"/>
          <w:sz w:val="24"/>
          <w:szCs w:val="24"/>
          <w:highlight w:val="none"/>
          <w:lang w:eastAsia="zh-CN"/>
        </w:rPr>
        <w:t>发布延期公告，延期函以网上公告的形式通知所有已下载</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的</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。在这种情况下，采购代理机构、采购人和</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受</w:t>
      </w:r>
      <w:r>
        <w:rPr>
          <w:rFonts w:hint="eastAsia" w:ascii="宋体" w:hAnsi="宋体" w:eastAsia="宋体" w:cs="宋体"/>
          <w:color w:val="auto"/>
          <w:spacing w:val="0"/>
          <w:kern w:val="0"/>
          <w:position w:val="0"/>
          <w:sz w:val="24"/>
          <w:szCs w:val="24"/>
          <w:highlight w:val="none"/>
          <w:lang w:eastAsia="zh-CN"/>
        </w:rPr>
        <w:t>提交响应文件截止时间</w:t>
      </w:r>
      <w:r>
        <w:rPr>
          <w:rFonts w:ascii="宋体" w:hAnsi="宋体" w:eastAsia="宋体" w:cs="宋体"/>
          <w:color w:val="auto"/>
          <w:spacing w:val="0"/>
          <w:kern w:val="0"/>
          <w:position w:val="0"/>
          <w:sz w:val="24"/>
          <w:szCs w:val="24"/>
          <w:highlight w:val="none"/>
          <w:lang w:eastAsia="zh-CN"/>
        </w:rPr>
        <w:t>制约的所有权利和义务均应延长至新的</w:t>
      </w:r>
      <w:r>
        <w:rPr>
          <w:rFonts w:hint="eastAsia" w:ascii="宋体" w:hAnsi="宋体" w:eastAsia="宋体" w:cs="宋体"/>
          <w:color w:val="auto"/>
          <w:spacing w:val="0"/>
          <w:kern w:val="0"/>
          <w:position w:val="0"/>
          <w:sz w:val="24"/>
          <w:szCs w:val="24"/>
          <w:highlight w:val="none"/>
          <w:lang w:val="en-US" w:eastAsia="zh-CN"/>
        </w:rPr>
        <w:t>提交响应文件截止时间</w:t>
      </w:r>
      <w:r>
        <w:rPr>
          <w:rFonts w:ascii="宋体" w:hAnsi="宋体" w:eastAsia="宋体" w:cs="宋体"/>
          <w:color w:val="auto"/>
          <w:spacing w:val="0"/>
          <w:kern w:val="0"/>
          <w:position w:val="0"/>
          <w:sz w:val="24"/>
          <w:szCs w:val="24"/>
          <w:highlight w:val="none"/>
          <w:lang w:eastAsia="zh-CN"/>
        </w:rPr>
        <w:t>。</w:t>
      </w:r>
    </w:p>
    <w:p w14:paraId="75E94DC4">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8</w:t>
      </w:r>
      <w:r>
        <w:rPr>
          <w:rFonts w:ascii="宋体" w:hAnsi="宋体" w:eastAsia="宋体" w:cs="宋体"/>
          <w:color w:val="auto"/>
          <w:spacing w:val="0"/>
          <w:kern w:val="0"/>
          <w:position w:val="0"/>
          <w:sz w:val="24"/>
          <w:szCs w:val="24"/>
          <w:highlight w:val="none"/>
          <w:lang w:eastAsia="zh-CN"/>
        </w:rPr>
        <w:t>.2 迟交的</w:t>
      </w:r>
      <w:r>
        <w:rPr>
          <w:rFonts w:hint="eastAsia" w:ascii="宋体" w:hAnsi="宋体" w:eastAsia="宋体" w:cs="宋体"/>
          <w:color w:val="auto"/>
          <w:spacing w:val="0"/>
          <w:kern w:val="0"/>
          <w:position w:val="0"/>
          <w:sz w:val="24"/>
          <w:szCs w:val="24"/>
          <w:highlight w:val="none"/>
          <w:lang w:eastAsia="zh-CN"/>
        </w:rPr>
        <w:t>响应文件</w:t>
      </w:r>
    </w:p>
    <w:p w14:paraId="25D49C00">
      <w:pPr>
        <w:pStyle w:val="6"/>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645" w:leftChars="0" w:hanging="645" w:hangingChars="269"/>
        <w:jc w:val="both"/>
        <w:textAlignment w:val="baseline"/>
        <w:rPr>
          <w:rFonts w:ascii="宋体" w:hAnsi="宋体" w:eastAsia="宋体" w:cs="宋体"/>
          <w:snapToGrid w:val="0"/>
          <w:color w:val="auto"/>
          <w:spacing w:val="0"/>
          <w:kern w:val="0"/>
          <w:position w:val="0"/>
          <w:sz w:val="24"/>
          <w:szCs w:val="24"/>
          <w:highlight w:val="none"/>
          <w:lang w:val="en-US" w:eastAsia="zh-CN" w:bidi="ar-SA"/>
          <w14:textOutline w14:w="4356" w14:cap="sq" w14:cmpd="sng" w14:algn="ctr">
            <w14:solidFill>
              <w14:srgbClr w14:val="000000"/>
            </w14:solidFill>
            <w14:prstDash w14:val="solid"/>
            <w14:bevel/>
          </w14:textOutline>
        </w:rPr>
      </w:pPr>
      <w:r>
        <w:rPr>
          <w:rFonts w:hint="eastAsia" w:ascii="宋体" w:hAnsi="宋体" w:eastAsia="宋体" w:cs="宋体"/>
          <w:snapToGrid w:val="0"/>
          <w:color w:val="auto"/>
          <w:spacing w:val="0"/>
          <w:kern w:val="0"/>
          <w:position w:val="0"/>
          <w:sz w:val="24"/>
          <w:szCs w:val="24"/>
          <w:highlight w:val="none"/>
          <w:lang w:val="en-US" w:eastAsia="zh-CN" w:bidi="ar-SA"/>
        </w:rPr>
        <w:t>18.2.1 在提交响应文件截止时间以后送达的响应文件，采购代理机构将拒绝接收。</w:t>
      </w:r>
      <w:r>
        <w:rPr>
          <w:rFonts w:hint="eastAsia" w:ascii="宋体" w:hAnsi="宋体" w:eastAsia="宋体" w:cs="宋体"/>
          <w:snapToGrid w:val="0"/>
          <w:color w:val="auto"/>
          <w:spacing w:val="0"/>
          <w:kern w:val="0"/>
          <w:position w:val="0"/>
          <w:sz w:val="24"/>
          <w:szCs w:val="24"/>
          <w:highlight w:val="none"/>
          <w:lang w:val="en-US" w:eastAsia="zh-CN" w:bidi="ar-SA"/>
          <w14:textOutline w14:w="4356" w14:cap="sq" w14:cmpd="sng" w14:algn="ctr">
            <w14:solidFill>
              <w14:srgbClr w14:val="000000"/>
            </w14:solidFill>
            <w14:prstDash w14:val="solid"/>
            <w14:bevel/>
          </w14:textOutline>
        </w:rPr>
        <w:t>（适用于见面开标方式）</w:t>
      </w:r>
    </w:p>
    <w:p w14:paraId="0E9E0FFA">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45" w:leftChars="0" w:hanging="645" w:hangingChars="269"/>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18.2.2 未在</w:t>
      </w:r>
      <w:r>
        <w:rPr>
          <w:rFonts w:hint="eastAsia" w:ascii="宋体" w:hAnsi="宋体" w:eastAsia="宋体" w:cs="宋体"/>
          <w:snapToGrid w:val="0"/>
          <w:color w:val="auto"/>
          <w:spacing w:val="0"/>
          <w:kern w:val="0"/>
          <w:position w:val="0"/>
          <w:sz w:val="24"/>
          <w:szCs w:val="24"/>
          <w:highlight w:val="none"/>
          <w:lang w:val="en-US" w:eastAsia="zh-CN" w:bidi="ar-SA"/>
        </w:rPr>
        <w:t>提交响应文件截止时间</w:t>
      </w:r>
      <w:r>
        <w:rPr>
          <w:rFonts w:hint="eastAsia" w:ascii="宋体" w:hAnsi="宋体" w:eastAsia="宋体" w:cs="宋体"/>
          <w:color w:val="auto"/>
          <w:spacing w:val="0"/>
          <w:kern w:val="0"/>
          <w:position w:val="0"/>
          <w:sz w:val="24"/>
          <w:szCs w:val="24"/>
          <w:highlight w:val="none"/>
          <w:lang w:val="en-US" w:eastAsia="zh-CN"/>
        </w:rPr>
        <w:t>前进行网上在线签到的，</w:t>
      </w:r>
      <w:r>
        <w:rPr>
          <w:rFonts w:hint="eastAsia" w:ascii="宋体" w:hAnsi="宋体" w:eastAsia="宋体" w:cs="宋体"/>
          <w:b/>
          <w:bCs/>
          <w:color w:val="auto"/>
          <w:spacing w:val="0"/>
          <w:kern w:val="0"/>
          <w:position w:val="0"/>
          <w:sz w:val="24"/>
          <w:szCs w:val="24"/>
          <w:highlight w:val="none"/>
          <w:lang w:val="en-US" w:eastAsia="zh-CN"/>
        </w:rPr>
        <w:t>视为响应无效</w:t>
      </w:r>
      <w:r>
        <w:rPr>
          <w:rFonts w:hint="eastAsia" w:ascii="宋体" w:hAnsi="宋体" w:eastAsia="宋体" w:cs="宋体"/>
          <w:color w:val="auto"/>
          <w:spacing w:val="0"/>
          <w:kern w:val="0"/>
          <w:position w:val="0"/>
          <w:sz w:val="24"/>
          <w:szCs w:val="24"/>
          <w:highlight w:val="none"/>
          <w:lang w:val="en-US" w:eastAsia="zh-CN"/>
        </w:rPr>
        <w:t>。</w:t>
      </w:r>
      <w:r>
        <w:rPr>
          <w:rFonts w:hint="eastAsia" w:ascii="宋体" w:hAnsi="宋体" w:eastAsia="宋体" w:cs="宋体"/>
          <w:snapToGrid w:val="0"/>
          <w:color w:val="auto"/>
          <w:spacing w:val="0"/>
          <w:kern w:val="0"/>
          <w:position w:val="0"/>
          <w:sz w:val="24"/>
          <w:szCs w:val="24"/>
          <w:highlight w:val="none"/>
          <w:lang w:val="en-US" w:eastAsia="zh-CN" w:bidi="ar-SA"/>
          <w14:textOutline w14:w="4356" w14:cap="sq" w14:cmpd="sng" w14:algn="ctr">
            <w14:solidFill>
              <w14:srgbClr w14:val="000000"/>
            </w14:solidFill>
            <w14:prstDash w14:val="solid"/>
            <w14:bevel/>
          </w14:textOutline>
        </w:rPr>
        <w:t>（适用于不见面开标方式）</w:t>
      </w:r>
    </w:p>
    <w:p w14:paraId="53A9C474">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8</w:t>
      </w:r>
      <w:r>
        <w:rPr>
          <w:rFonts w:ascii="宋体" w:hAnsi="宋体" w:eastAsia="宋体" w:cs="宋体"/>
          <w:color w:val="auto"/>
          <w:spacing w:val="0"/>
          <w:kern w:val="0"/>
          <w:position w:val="0"/>
          <w:sz w:val="24"/>
          <w:szCs w:val="24"/>
          <w:highlight w:val="none"/>
          <w:lang w:eastAsia="zh-CN"/>
        </w:rPr>
        <w:t xml:space="preserve">.3 </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的修改和撤回</w:t>
      </w:r>
    </w:p>
    <w:p w14:paraId="276DA391">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40" w:leftChars="0" w:right="82" w:hanging="64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8</w:t>
      </w:r>
      <w:r>
        <w:rPr>
          <w:rFonts w:ascii="宋体" w:hAnsi="宋体" w:eastAsia="宋体" w:cs="宋体"/>
          <w:color w:val="auto"/>
          <w:spacing w:val="0"/>
          <w:kern w:val="0"/>
          <w:position w:val="0"/>
          <w:sz w:val="24"/>
          <w:szCs w:val="24"/>
          <w:highlight w:val="none"/>
          <w:lang w:eastAsia="zh-CN"/>
        </w:rPr>
        <w:t>.3.1 在</w:t>
      </w:r>
      <w:r>
        <w:rPr>
          <w:rFonts w:hint="eastAsia" w:ascii="宋体" w:hAnsi="宋体" w:eastAsia="宋体" w:cs="宋体"/>
          <w:color w:val="auto"/>
          <w:spacing w:val="0"/>
          <w:kern w:val="0"/>
          <w:position w:val="0"/>
          <w:sz w:val="24"/>
          <w:szCs w:val="24"/>
          <w:highlight w:val="none"/>
          <w:lang w:val="en-US" w:eastAsia="zh-CN"/>
        </w:rPr>
        <w:t>提交响应文件截止时间</w:t>
      </w:r>
      <w:r>
        <w:rPr>
          <w:rFonts w:ascii="宋体" w:hAnsi="宋体" w:eastAsia="宋体" w:cs="宋体"/>
          <w:color w:val="auto"/>
          <w:spacing w:val="0"/>
          <w:kern w:val="0"/>
          <w:position w:val="0"/>
          <w:sz w:val="24"/>
          <w:szCs w:val="24"/>
          <w:highlight w:val="none"/>
          <w:lang w:eastAsia="zh-CN"/>
        </w:rPr>
        <w:t>前，</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修改或撤回</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的，</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可以在</w:t>
      </w:r>
      <w:r>
        <w:rPr>
          <w:rFonts w:hint="eastAsia" w:ascii="宋体" w:hAnsi="宋体" w:eastAsia="宋体" w:cs="宋体"/>
          <w:color w:val="auto"/>
          <w:spacing w:val="0"/>
          <w:kern w:val="0"/>
          <w:position w:val="0"/>
          <w:sz w:val="24"/>
          <w:szCs w:val="24"/>
          <w:highlight w:val="none"/>
          <w:lang w:eastAsia="zh-CN"/>
        </w:rPr>
        <w:t>吉安市国有企业采购交易服务平台（https://jagqcg.etrading.cn/）</w:t>
      </w:r>
      <w:r>
        <w:rPr>
          <w:rFonts w:ascii="宋体" w:hAnsi="宋体" w:eastAsia="宋体" w:cs="宋体"/>
          <w:color w:val="auto"/>
          <w:spacing w:val="0"/>
          <w:kern w:val="0"/>
          <w:position w:val="0"/>
          <w:sz w:val="24"/>
          <w:szCs w:val="24"/>
          <w:highlight w:val="none"/>
          <w:lang w:eastAsia="zh-CN"/>
        </w:rPr>
        <w:t>上重新上传修改后的</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或撤回其</w:t>
      </w:r>
      <w:r>
        <w:rPr>
          <w:rFonts w:hint="eastAsia" w:ascii="宋体" w:hAnsi="宋体" w:eastAsia="宋体" w:cs="宋体"/>
          <w:color w:val="auto"/>
          <w:spacing w:val="0"/>
          <w:kern w:val="0"/>
          <w:position w:val="0"/>
          <w:sz w:val="24"/>
          <w:szCs w:val="24"/>
          <w:highlight w:val="none"/>
          <w:lang w:val="en-US" w:eastAsia="zh-CN"/>
        </w:rPr>
        <w:t>响应文件</w:t>
      </w: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本项目不适用</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372239D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41" w:leftChars="0" w:right="80" w:hanging="642"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8</w:t>
      </w:r>
      <w:r>
        <w:rPr>
          <w:rFonts w:ascii="宋体" w:hAnsi="宋体" w:eastAsia="宋体" w:cs="宋体"/>
          <w:color w:val="auto"/>
          <w:spacing w:val="0"/>
          <w:kern w:val="0"/>
          <w:position w:val="0"/>
          <w:sz w:val="24"/>
          <w:szCs w:val="24"/>
          <w:highlight w:val="none"/>
          <w:lang w:eastAsia="zh-CN"/>
        </w:rPr>
        <w:t xml:space="preserve">.3.2 </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有效期期满这段时间内，</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不得撤</w:t>
      </w:r>
      <w:r>
        <w:rPr>
          <w:rFonts w:hint="eastAsia" w:ascii="宋体" w:hAnsi="宋体" w:eastAsia="宋体" w:cs="宋体"/>
          <w:color w:val="auto"/>
          <w:spacing w:val="0"/>
          <w:kern w:val="0"/>
          <w:position w:val="0"/>
          <w:sz w:val="24"/>
          <w:szCs w:val="24"/>
          <w:highlight w:val="none"/>
          <w:lang w:val="en-US" w:eastAsia="zh-CN"/>
        </w:rPr>
        <w:t>回</w:t>
      </w:r>
      <w:r>
        <w:rPr>
          <w:rFonts w:ascii="宋体" w:hAnsi="宋体" w:eastAsia="宋体" w:cs="宋体"/>
          <w:color w:val="auto"/>
          <w:spacing w:val="0"/>
          <w:kern w:val="0"/>
          <w:position w:val="0"/>
          <w:sz w:val="24"/>
          <w:szCs w:val="24"/>
          <w:highlight w:val="none"/>
          <w:lang w:eastAsia="zh-CN"/>
        </w:rPr>
        <w:t>其</w:t>
      </w:r>
      <w:r>
        <w:rPr>
          <w:rFonts w:hint="eastAsia" w:ascii="宋体" w:hAnsi="宋体" w:eastAsia="宋体" w:cs="宋体"/>
          <w:color w:val="auto"/>
          <w:spacing w:val="0"/>
          <w:kern w:val="0"/>
          <w:position w:val="0"/>
          <w:sz w:val="24"/>
          <w:szCs w:val="24"/>
          <w:highlight w:val="none"/>
          <w:lang w:val="en-US" w:eastAsia="zh-CN"/>
        </w:rPr>
        <w:t>响应文件</w:t>
      </w:r>
      <w:r>
        <w:rPr>
          <w:rFonts w:ascii="宋体" w:hAnsi="宋体" w:eastAsia="宋体" w:cs="宋体"/>
          <w:color w:val="auto"/>
          <w:spacing w:val="0"/>
          <w:kern w:val="0"/>
          <w:position w:val="0"/>
          <w:sz w:val="24"/>
          <w:szCs w:val="24"/>
          <w:highlight w:val="none"/>
          <w:lang w:eastAsia="zh-CN"/>
        </w:rPr>
        <w:t>，否则不予退还其交纳的</w:t>
      </w:r>
      <w:r>
        <w:rPr>
          <w:rFonts w:hint="eastAsia" w:ascii="宋体" w:hAnsi="宋体" w:eastAsia="宋体" w:cs="宋体"/>
          <w:color w:val="auto"/>
          <w:spacing w:val="0"/>
          <w:kern w:val="0"/>
          <w:position w:val="0"/>
          <w:sz w:val="24"/>
          <w:szCs w:val="24"/>
          <w:highlight w:val="none"/>
          <w:lang w:eastAsia="zh-CN"/>
        </w:rPr>
        <w:t>询比保证金</w:t>
      </w:r>
      <w:r>
        <w:rPr>
          <w:rFonts w:ascii="宋体" w:hAnsi="宋体" w:eastAsia="宋体" w:cs="宋体"/>
          <w:color w:val="auto"/>
          <w:spacing w:val="0"/>
          <w:kern w:val="0"/>
          <w:position w:val="0"/>
          <w:sz w:val="24"/>
          <w:szCs w:val="24"/>
          <w:highlight w:val="none"/>
          <w:lang w:eastAsia="zh-CN"/>
        </w:rPr>
        <w:t>。</w:t>
      </w:r>
    </w:p>
    <w:p w14:paraId="1C04D044">
      <w:pPr>
        <w:pStyle w:val="6"/>
        <w:keepNext w:val="0"/>
        <w:keepLines w:val="0"/>
        <w:pageBreakBefore w:val="0"/>
        <w:widowControl w:val="0"/>
        <w:kinsoku/>
        <w:wordWrap/>
        <w:overflowPunct/>
        <w:topLinePunct w:val="0"/>
        <w:autoSpaceDE w:val="0"/>
        <w:autoSpaceDN w:val="0"/>
        <w:bidi w:val="0"/>
        <w:adjustRightInd w:val="0"/>
        <w:snapToGrid w:val="0"/>
        <w:spacing w:beforeAutospacing="0" w:after="0" w:line="360" w:lineRule="auto"/>
        <w:ind w:left="640" w:leftChars="0" w:hanging="640" w:hangingChars="267"/>
        <w:jc w:val="both"/>
        <w:textAlignment w:val="baseline"/>
        <w:rPr>
          <w:rFonts w:hint="default"/>
          <w:color w:val="auto"/>
          <w:spacing w:val="0"/>
          <w:kern w:val="0"/>
          <w:position w:val="0"/>
          <w:highlight w:val="none"/>
          <w:lang w:val="en-US" w:eastAsia="zh-CN"/>
        </w:rPr>
      </w:pPr>
      <w:r>
        <w:rPr>
          <w:rFonts w:hint="eastAsia" w:ascii="宋体" w:hAnsi="宋体" w:eastAsia="宋体" w:cs="宋体"/>
          <w:color w:val="auto"/>
          <w:spacing w:val="0"/>
          <w:kern w:val="0"/>
          <w:position w:val="0"/>
          <w:sz w:val="24"/>
          <w:szCs w:val="24"/>
          <w:highlight w:val="none"/>
          <w:lang w:val="en-US" w:eastAsia="zh-CN"/>
        </w:rPr>
        <w:t>18.4 原件及样品递交要求：询比通知书要求提供材料原件、样品佐证的，所提供的物品必须在响应文件递交截止时间前递交至询比地点，逾期不予接收。具体要求详见“供应商须知前附表”</w:t>
      </w:r>
    </w:p>
    <w:p w14:paraId="1E3CE741">
      <w:pPr>
        <w:keepNext w:val="0"/>
        <w:keepLines w:val="0"/>
        <w:pageBreakBefore w:val="0"/>
        <w:widowControl w:val="0"/>
        <w:kinsoku/>
        <w:wordWrap/>
        <w:overflowPunct/>
        <w:topLinePunct w:val="0"/>
        <w:autoSpaceDE w:val="0"/>
        <w:autoSpaceDN w:val="0"/>
        <w:bidi w:val="0"/>
        <w:adjustRightInd w:val="0"/>
        <w:snapToGrid w:val="0"/>
        <w:spacing w:afterAutospacing="0" w:line="360" w:lineRule="auto"/>
        <w:jc w:val="both"/>
        <w:textAlignment w:val="baseline"/>
        <w:outlineLvl w:val="2"/>
        <w:rPr>
          <w:rFonts w:ascii="宋体" w:hAnsi="宋体" w:eastAsia="宋体" w:cs="宋体"/>
          <w:color w:val="auto"/>
          <w:spacing w:val="0"/>
          <w:kern w:val="0"/>
          <w:position w:val="0"/>
          <w:sz w:val="24"/>
          <w:szCs w:val="24"/>
          <w:highlight w:val="none"/>
          <w:lang w:eastAsia="zh-CN"/>
        </w:rPr>
      </w:pPr>
      <w:bookmarkStart w:id="37" w:name="_Toc2302"/>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9</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.分包的规定</w:t>
      </w:r>
      <w:bookmarkEnd w:id="37"/>
    </w:p>
    <w:p w14:paraId="0BDE0AB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9</w:t>
      </w:r>
      <w:r>
        <w:rPr>
          <w:rFonts w:ascii="宋体" w:hAnsi="宋体" w:eastAsia="宋体" w:cs="宋体"/>
          <w:color w:val="auto"/>
          <w:spacing w:val="0"/>
          <w:kern w:val="0"/>
          <w:position w:val="0"/>
          <w:sz w:val="24"/>
          <w:szCs w:val="24"/>
          <w:highlight w:val="none"/>
          <w:lang w:eastAsia="zh-CN"/>
        </w:rPr>
        <w:t>.1 本项目是否允许分包：详见“</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须知前附表 ”。</w:t>
      </w:r>
    </w:p>
    <w:p w14:paraId="0BADF15C">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574" w:leftChars="0" w:right="61" w:hanging="560" w:firstLineChars="0"/>
        <w:jc w:val="both"/>
        <w:textAlignment w:val="baseline"/>
        <w:rPr>
          <w:color w:val="auto"/>
          <w:spacing w:val="0"/>
          <w:kern w:val="0"/>
          <w:position w:val="0"/>
          <w:highlight w:val="none"/>
          <w:lang w:eastAsia="zh-CN"/>
        </w:rPr>
      </w:pP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9</w:t>
      </w:r>
      <w:r>
        <w:rPr>
          <w:rFonts w:ascii="宋体" w:hAnsi="宋体" w:eastAsia="宋体" w:cs="宋体"/>
          <w:color w:val="auto"/>
          <w:spacing w:val="0"/>
          <w:kern w:val="0"/>
          <w:position w:val="0"/>
          <w:sz w:val="24"/>
          <w:szCs w:val="24"/>
          <w:highlight w:val="none"/>
          <w:lang w:eastAsia="zh-CN"/>
        </w:rPr>
        <w:t xml:space="preserve">.2 </w:t>
      </w:r>
      <w:r>
        <w:rPr>
          <w:rFonts w:hint="eastAsia" w:ascii="宋体" w:hAnsi="宋体" w:eastAsia="宋体" w:cs="宋体"/>
          <w:color w:val="auto"/>
          <w:spacing w:val="0"/>
          <w:kern w:val="0"/>
          <w:position w:val="0"/>
          <w:sz w:val="24"/>
          <w:szCs w:val="24"/>
          <w:highlight w:val="none"/>
          <w:lang w:val="en-US" w:eastAsia="zh-CN"/>
        </w:rPr>
        <w:t xml:space="preserve"> </w:t>
      </w:r>
      <w:r>
        <w:rPr>
          <w:rFonts w:ascii="宋体" w:hAnsi="宋体" w:eastAsia="宋体" w:cs="宋体"/>
          <w:color w:val="auto"/>
          <w:spacing w:val="0"/>
          <w:kern w:val="0"/>
          <w:position w:val="0"/>
          <w:sz w:val="24"/>
          <w:szCs w:val="24"/>
          <w:highlight w:val="none"/>
          <w:lang w:eastAsia="zh-CN"/>
        </w:rPr>
        <w:t>在</w:t>
      </w:r>
      <w:r>
        <w:rPr>
          <w:rFonts w:hint="eastAsia" w:ascii="宋体" w:hAnsi="宋体" w:eastAsia="宋体" w:cs="宋体"/>
          <w:color w:val="auto"/>
          <w:spacing w:val="0"/>
          <w:kern w:val="0"/>
          <w:position w:val="0"/>
          <w:sz w:val="24"/>
          <w:szCs w:val="24"/>
          <w:highlight w:val="none"/>
          <w:lang w:val="en-US" w:eastAsia="zh-CN"/>
        </w:rPr>
        <w:t>成交</w:t>
      </w:r>
      <w:r>
        <w:rPr>
          <w:rFonts w:ascii="宋体" w:hAnsi="宋体" w:eastAsia="宋体" w:cs="宋体"/>
          <w:color w:val="auto"/>
          <w:spacing w:val="0"/>
          <w:kern w:val="0"/>
          <w:position w:val="0"/>
          <w:sz w:val="24"/>
          <w:szCs w:val="24"/>
          <w:highlight w:val="none"/>
          <w:lang w:eastAsia="zh-CN"/>
        </w:rPr>
        <w:t>后将</w:t>
      </w:r>
      <w:r>
        <w:rPr>
          <w:rFonts w:hint="eastAsia" w:ascii="宋体" w:hAnsi="宋体" w:eastAsia="宋体" w:cs="宋体"/>
          <w:color w:val="auto"/>
          <w:spacing w:val="0"/>
          <w:kern w:val="0"/>
          <w:position w:val="0"/>
          <w:sz w:val="24"/>
          <w:szCs w:val="24"/>
          <w:highlight w:val="none"/>
          <w:lang w:val="en-US" w:eastAsia="zh-CN"/>
        </w:rPr>
        <w:t>成交</w:t>
      </w:r>
      <w:r>
        <w:rPr>
          <w:rFonts w:ascii="宋体" w:hAnsi="宋体" w:eastAsia="宋体" w:cs="宋体"/>
          <w:color w:val="auto"/>
          <w:spacing w:val="0"/>
          <w:kern w:val="0"/>
          <w:position w:val="0"/>
          <w:sz w:val="24"/>
          <w:szCs w:val="24"/>
          <w:highlight w:val="none"/>
          <w:lang w:eastAsia="zh-CN"/>
        </w:rPr>
        <w:t>项目的非主体、非关键性工作分包的，应当在</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中载明分包承担主体，分包承担主体应当具备相应资质条件且不得再次分包</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（适用于允许分包）</w:t>
      </w:r>
      <w:r>
        <w:rPr>
          <w:rFonts w:ascii="宋体" w:hAnsi="宋体" w:eastAsia="宋体" w:cs="宋体"/>
          <w:color w:val="auto"/>
          <w:spacing w:val="0"/>
          <w:kern w:val="0"/>
          <w:position w:val="0"/>
          <w:sz w:val="24"/>
          <w:szCs w:val="24"/>
          <w:highlight w:val="none"/>
          <w:lang w:eastAsia="zh-CN"/>
        </w:rPr>
        <w:t>。</w:t>
      </w:r>
    </w:p>
    <w:p w14:paraId="485DE3ED">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574" w:leftChars="0" w:hanging="574" w:firstLineChars="0"/>
        <w:jc w:val="both"/>
        <w:textAlignment w:val="baseline"/>
        <w:outlineLvl w:val="1"/>
        <w:rPr>
          <w:rFonts w:hint="default"/>
          <w:color w:val="auto"/>
          <w:spacing w:val="0"/>
          <w:kern w:val="0"/>
          <w:position w:val="0"/>
          <w:highlight w:val="none"/>
          <w:lang w:val="en-US" w:eastAsia="zh-CN"/>
        </w:rPr>
      </w:pPr>
      <w:bookmarkStart w:id="38" w:name="_Toc10930"/>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9</w:t>
      </w: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 xml:space="preserve"> 依据《政府采购促进中小企业发展管理办法》规定享受扶持政策获得政府采购合同的，小微企业不得将合同分包给大中型企业，中型企业不得将合同分包给大型企业</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（适用于允许分包）。</w:t>
      </w:r>
      <w:bookmarkEnd w:id="38"/>
    </w:p>
    <w:p w14:paraId="61623F96">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100" w:beforeAutospacing="0" w:after="0" w:afterLines="50" w:afterAutospacing="0" w:line="360" w:lineRule="auto"/>
        <w:jc w:val="center"/>
        <w:textAlignment w:val="baseline"/>
        <w:outlineLvl w:val="1"/>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pPr>
      <w:bookmarkStart w:id="39" w:name="_Toc17422"/>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四、</w:t>
      </w:r>
      <w:bookmarkEnd w:id="39"/>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询比</w:t>
      </w:r>
    </w:p>
    <w:p w14:paraId="51813BC7">
      <w:pPr>
        <w:keepNext w:val="0"/>
        <w:keepLines w:val="0"/>
        <w:pageBreakBefore w:val="0"/>
        <w:widowControl w:val="0"/>
        <w:kinsoku/>
        <w:wordWrap/>
        <w:overflowPunct/>
        <w:topLinePunct w:val="0"/>
        <w:autoSpaceDE w:val="0"/>
        <w:autoSpaceDN w:val="0"/>
        <w:bidi w:val="0"/>
        <w:adjustRightInd w:val="0"/>
        <w:snapToGrid w:val="0"/>
        <w:spacing w:afterAutospacing="0" w:line="360" w:lineRule="auto"/>
        <w:jc w:val="both"/>
        <w:textAlignment w:val="baseline"/>
        <w:outlineLvl w:val="2"/>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bookmarkStart w:id="40" w:name="_Toc3647"/>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20</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.询比组织</w:t>
      </w:r>
      <w:bookmarkEnd w:id="40"/>
    </w:p>
    <w:p w14:paraId="46D689D0">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31" w:leftChars="0" w:right="61" w:hanging="631" w:hangingChars="263"/>
        <w:jc w:val="both"/>
        <w:textAlignment w:val="baseline"/>
        <w:rPr>
          <w:rFonts w:hint="eastAsia" w:cs="仿宋" w:asciiTheme="minorEastAsia" w:hAnsiTheme="minorEastAsia" w:eastAsiaTheme="minorEastAsia"/>
          <w:b w:val="0"/>
          <w:bCs/>
          <w:color w:val="auto"/>
          <w:spacing w:val="0"/>
          <w:kern w:val="0"/>
          <w:position w:val="0"/>
          <w:sz w:val="24"/>
          <w:szCs w:val="24"/>
          <w:highlight w:val="none"/>
          <w:lang w:eastAsia="zh-CN"/>
        </w:rPr>
      </w:pPr>
      <w:r>
        <w:rPr>
          <w:rFonts w:hint="eastAsia" w:cs="仿宋" w:asciiTheme="minorEastAsia" w:hAnsiTheme="minorEastAsia" w:eastAsiaTheme="minorEastAsia"/>
          <w:b w:val="0"/>
          <w:bCs/>
          <w:color w:val="auto"/>
          <w:spacing w:val="0"/>
          <w:kern w:val="0"/>
          <w:position w:val="0"/>
          <w:sz w:val="24"/>
          <w:szCs w:val="24"/>
          <w:highlight w:val="none"/>
          <w:lang w:val="en-GB"/>
        </w:rPr>
        <w:t>2</w:t>
      </w:r>
      <w:r>
        <w:rPr>
          <w:rFonts w:hint="eastAsia" w:cs="仿宋" w:asciiTheme="minorEastAsia" w:hAnsiTheme="minorEastAsia" w:eastAsiaTheme="minorEastAsia"/>
          <w:b w:val="0"/>
          <w:bCs/>
          <w:color w:val="auto"/>
          <w:spacing w:val="0"/>
          <w:kern w:val="0"/>
          <w:position w:val="0"/>
          <w:sz w:val="24"/>
          <w:szCs w:val="24"/>
          <w:highlight w:val="none"/>
          <w:lang w:val="en-US" w:eastAsia="zh-CN"/>
        </w:rPr>
        <w:t>0</w:t>
      </w:r>
      <w:r>
        <w:rPr>
          <w:rFonts w:hint="eastAsia" w:cs="仿宋" w:asciiTheme="minorEastAsia" w:hAnsiTheme="minorEastAsia" w:eastAsiaTheme="minorEastAsia"/>
          <w:b w:val="0"/>
          <w:bCs/>
          <w:color w:val="auto"/>
          <w:spacing w:val="0"/>
          <w:kern w:val="0"/>
          <w:position w:val="0"/>
          <w:sz w:val="24"/>
          <w:szCs w:val="24"/>
          <w:highlight w:val="none"/>
          <w:lang w:val="en-GB"/>
        </w:rPr>
        <w:t>.1</w:t>
      </w:r>
      <w:r>
        <w:rPr>
          <w:rFonts w:hint="eastAsia" w:cs="仿宋" w:asciiTheme="minorEastAsia" w:hAnsiTheme="minorEastAsia" w:eastAsiaTheme="minorEastAsia"/>
          <w:b w:val="0"/>
          <w:bCs/>
          <w:color w:val="auto"/>
          <w:spacing w:val="0"/>
          <w:kern w:val="0"/>
          <w:position w:val="0"/>
          <w:sz w:val="24"/>
          <w:szCs w:val="24"/>
          <w:highlight w:val="none"/>
          <w:lang w:val="en-US" w:eastAsia="zh-CN"/>
        </w:rPr>
        <w:t xml:space="preserve"> </w:t>
      </w:r>
      <w:r>
        <w:rPr>
          <w:rFonts w:hint="eastAsia" w:cs="仿宋" w:asciiTheme="minorEastAsia" w:hAnsiTheme="minorEastAsia" w:eastAsiaTheme="minorEastAsia"/>
          <w:b w:val="0"/>
          <w:bCs/>
          <w:color w:val="auto"/>
          <w:spacing w:val="0"/>
          <w:kern w:val="0"/>
          <w:position w:val="0"/>
          <w:sz w:val="24"/>
          <w:szCs w:val="24"/>
          <w:highlight w:val="none"/>
        </w:rPr>
        <w:t xml:space="preserve">采购代理机构在“第一章 </w:t>
      </w:r>
      <w:r>
        <w:rPr>
          <w:rFonts w:hint="eastAsia" w:cs="仿宋" w:asciiTheme="minorEastAsia" w:hAnsiTheme="minorEastAsia" w:eastAsiaTheme="minorEastAsia"/>
          <w:b w:val="0"/>
          <w:bCs/>
          <w:color w:val="auto"/>
          <w:spacing w:val="0"/>
          <w:kern w:val="0"/>
          <w:position w:val="0"/>
          <w:sz w:val="24"/>
          <w:szCs w:val="24"/>
          <w:highlight w:val="none"/>
          <w:lang w:val="en-US" w:eastAsia="zh-CN"/>
        </w:rPr>
        <w:t>询比邀请</w:t>
      </w:r>
      <w:r>
        <w:rPr>
          <w:rFonts w:hint="eastAsia" w:cs="仿宋" w:asciiTheme="minorEastAsia" w:hAnsiTheme="minorEastAsia" w:eastAsiaTheme="minorEastAsia"/>
          <w:b w:val="0"/>
          <w:bCs/>
          <w:color w:val="auto"/>
          <w:spacing w:val="0"/>
          <w:kern w:val="0"/>
          <w:position w:val="0"/>
          <w:sz w:val="24"/>
          <w:szCs w:val="24"/>
          <w:highlight w:val="none"/>
        </w:rPr>
        <w:t>”中规定的时间和地点组织</w:t>
      </w:r>
      <w:r>
        <w:rPr>
          <w:rFonts w:hint="eastAsia" w:cs="仿宋" w:asciiTheme="minorEastAsia" w:hAnsiTheme="minorEastAsia" w:eastAsiaTheme="minorEastAsia"/>
          <w:b w:val="0"/>
          <w:bCs/>
          <w:color w:val="auto"/>
          <w:spacing w:val="0"/>
          <w:kern w:val="0"/>
          <w:position w:val="0"/>
          <w:sz w:val="24"/>
          <w:szCs w:val="24"/>
          <w:highlight w:val="none"/>
          <w:lang w:val="en-US" w:eastAsia="zh-CN"/>
        </w:rPr>
        <w:t>询比</w:t>
      </w:r>
      <w:r>
        <w:rPr>
          <w:rFonts w:hint="eastAsia" w:cs="仿宋" w:asciiTheme="minorEastAsia" w:hAnsiTheme="minorEastAsia" w:eastAsiaTheme="minorEastAsia"/>
          <w:b w:val="0"/>
          <w:bCs/>
          <w:color w:val="auto"/>
          <w:spacing w:val="0"/>
          <w:kern w:val="0"/>
          <w:position w:val="0"/>
          <w:sz w:val="24"/>
          <w:szCs w:val="24"/>
          <w:highlight w:val="none"/>
        </w:rPr>
        <w:t>。</w:t>
      </w:r>
      <w:r>
        <w:rPr>
          <w:rFonts w:hint="eastAsia" w:ascii="宋体" w:hAnsi="宋体" w:eastAsia="宋体" w:cs="宋体"/>
          <w:i w:val="0"/>
          <w:iCs w:val="0"/>
          <w:color w:val="auto"/>
          <w:spacing w:val="0"/>
          <w:kern w:val="0"/>
          <w:position w:val="0"/>
          <w:sz w:val="24"/>
          <w:szCs w:val="24"/>
          <w:highlight w:val="none"/>
        </w:rPr>
        <w:t>参加</w:t>
      </w:r>
      <w:r>
        <w:rPr>
          <w:rFonts w:hint="eastAsia" w:ascii="宋体" w:hAnsi="宋体" w:eastAsia="宋体" w:cs="宋体"/>
          <w:i w:val="0"/>
          <w:iCs w:val="0"/>
          <w:color w:val="auto"/>
          <w:spacing w:val="0"/>
          <w:kern w:val="0"/>
          <w:position w:val="0"/>
          <w:sz w:val="24"/>
          <w:szCs w:val="24"/>
          <w:highlight w:val="none"/>
          <w:lang w:val="en-US" w:eastAsia="zh-CN"/>
        </w:rPr>
        <w:t>询比</w:t>
      </w:r>
      <w:r>
        <w:rPr>
          <w:rFonts w:hint="eastAsia" w:ascii="宋体" w:hAnsi="宋体" w:eastAsia="宋体" w:cs="宋体"/>
          <w:i w:val="0"/>
          <w:iCs w:val="0"/>
          <w:color w:val="auto"/>
          <w:spacing w:val="0"/>
          <w:kern w:val="0"/>
          <w:position w:val="0"/>
          <w:sz w:val="24"/>
          <w:szCs w:val="24"/>
          <w:highlight w:val="none"/>
        </w:rPr>
        <w:t>的</w:t>
      </w:r>
      <w:r>
        <w:rPr>
          <w:rFonts w:hint="eastAsia" w:ascii="宋体" w:hAnsi="宋体" w:cs="宋体"/>
          <w:i w:val="0"/>
          <w:iCs w:val="0"/>
          <w:color w:val="auto"/>
          <w:spacing w:val="0"/>
          <w:kern w:val="0"/>
          <w:position w:val="0"/>
          <w:sz w:val="24"/>
          <w:szCs w:val="24"/>
          <w:highlight w:val="none"/>
          <w:lang w:val="en-US" w:eastAsia="zh-CN"/>
        </w:rPr>
        <w:t>供应商须签到</w:t>
      </w:r>
      <w:r>
        <w:rPr>
          <w:rFonts w:hint="eastAsia" w:ascii="宋体" w:hAnsi="宋体" w:eastAsia="宋体" w:cs="宋体"/>
          <w:i w:val="0"/>
          <w:iCs w:val="0"/>
          <w:color w:val="auto"/>
          <w:spacing w:val="0"/>
          <w:kern w:val="0"/>
          <w:position w:val="0"/>
          <w:sz w:val="24"/>
          <w:szCs w:val="24"/>
          <w:highlight w:val="none"/>
        </w:rPr>
        <w:t>以证明其出席。</w:t>
      </w:r>
    </w:p>
    <w:p w14:paraId="13BD7CA3">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480" w:leftChars="0" w:right="61" w:hanging="480" w:hangingChars="200"/>
        <w:jc w:val="both"/>
        <w:textAlignment w:val="baseline"/>
        <w:rPr>
          <w:rFonts w:hint="eastAsia" w:cs="仿宋" w:asciiTheme="minorEastAsia" w:hAnsiTheme="minorEastAsia" w:eastAsiaTheme="minorEastAsia"/>
          <w:b w:val="0"/>
          <w:bCs/>
          <w:color w:val="auto"/>
          <w:spacing w:val="0"/>
          <w:kern w:val="0"/>
          <w:position w:val="0"/>
          <w:sz w:val="24"/>
          <w:szCs w:val="24"/>
          <w:highlight w:val="none"/>
          <w:lang w:val="en-GB"/>
        </w:rPr>
      </w:pPr>
      <w:r>
        <w:rPr>
          <w:rFonts w:hint="eastAsia" w:cs="仿宋" w:asciiTheme="minorEastAsia" w:hAnsiTheme="minorEastAsia" w:eastAsiaTheme="minorEastAsia"/>
          <w:b w:val="0"/>
          <w:bCs/>
          <w:color w:val="auto"/>
          <w:spacing w:val="0"/>
          <w:kern w:val="0"/>
          <w:position w:val="0"/>
          <w:sz w:val="24"/>
          <w:szCs w:val="24"/>
          <w:highlight w:val="none"/>
          <w:lang w:val="en-GB"/>
        </w:rPr>
        <w:t>2</w:t>
      </w:r>
      <w:r>
        <w:rPr>
          <w:rFonts w:hint="eastAsia" w:cs="仿宋" w:asciiTheme="minorEastAsia" w:hAnsiTheme="minorEastAsia" w:eastAsiaTheme="minorEastAsia"/>
          <w:b w:val="0"/>
          <w:bCs/>
          <w:color w:val="auto"/>
          <w:spacing w:val="0"/>
          <w:kern w:val="0"/>
          <w:position w:val="0"/>
          <w:sz w:val="24"/>
          <w:szCs w:val="24"/>
          <w:highlight w:val="none"/>
          <w:lang w:val="en-US" w:eastAsia="zh-CN"/>
        </w:rPr>
        <w:t>0</w:t>
      </w:r>
      <w:r>
        <w:rPr>
          <w:rFonts w:hint="eastAsia" w:cs="仿宋" w:asciiTheme="minorEastAsia" w:hAnsiTheme="minorEastAsia" w:eastAsiaTheme="minorEastAsia"/>
          <w:b w:val="0"/>
          <w:bCs/>
          <w:color w:val="auto"/>
          <w:spacing w:val="0"/>
          <w:kern w:val="0"/>
          <w:position w:val="0"/>
          <w:sz w:val="24"/>
          <w:szCs w:val="24"/>
          <w:highlight w:val="none"/>
          <w:lang w:val="en-GB"/>
        </w:rPr>
        <w:t>.2</w:t>
      </w:r>
      <w:r>
        <w:rPr>
          <w:rFonts w:hint="eastAsia" w:cs="仿宋" w:asciiTheme="minorEastAsia" w:hAnsiTheme="minorEastAsia" w:eastAsiaTheme="minorEastAsia"/>
          <w:b w:val="0"/>
          <w:bCs/>
          <w:color w:val="auto"/>
          <w:spacing w:val="0"/>
          <w:kern w:val="0"/>
          <w:position w:val="0"/>
          <w:sz w:val="24"/>
          <w:szCs w:val="24"/>
          <w:highlight w:val="none"/>
          <w:lang w:val="en-US" w:eastAsia="zh-CN"/>
        </w:rPr>
        <w:t xml:space="preserve"> 询比</w:t>
      </w:r>
      <w:r>
        <w:rPr>
          <w:rFonts w:hint="eastAsia" w:cs="仿宋" w:asciiTheme="minorEastAsia" w:hAnsiTheme="minorEastAsia" w:eastAsiaTheme="minorEastAsia"/>
          <w:b w:val="0"/>
          <w:bCs/>
          <w:color w:val="auto"/>
          <w:spacing w:val="0"/>
          <w:kern w:val="0"/>
          <w:position w:val="0"/>
          <w:sz w:val="24"/>
          <w:szCs w:val="24"/>
          <w:highlight w:val="none"/>
          <w:lang w:val="en-GB"/>
        </w:rPr>
        <w:t>由采购人或者采购代理机构主持，邀请</w:t>
      </w:r>
      <w:r>
        <w:rPr>
          <w:rFonts w:hint="eastAsia" w:cs="仿宋" w:asciiTheme="minorEastAsia" w:hAnsiTheme="minorEastAsia" w:eastAsiaTheme="minorEastAsia"/>
          <w:b w:val="0"/>
          <w:bCs/>
          <w:color w:val="auto"/>
          <w:spacing w:val="0"/>
          <w:kern w:val="0"/>
          <w:position w:val="0"/>
          <w:sz w:val="24"/>
          <w:szCs w:val="24"/>
          <w:highlight w:val="none"/>
          <w:lang w:val="en-GB" w:eastAsia="zh-CN"/>
        </w:rPr>
        <w:t>供应商</w:t>
      </w:r>
      <w:r>
        <w:rPr>
          <w:rFonts w:hint="eastAsia" w:cs="仿宋" w:asciiTheme="minorEastAsia" w:hAnsiTheme="minorEastAsia" w:eastAsiaTheme="minorEastAsia"/>
          <w:b w:val="0"/>
          <w:bCs/>
          <w:color w:val="auto"/>
          <w:spacing w:val="0"/>
          <w:kern w:val="0"/>
          <w:position w:val="0"/>
          <w:sz w:val="24"/>
          <w:szCs w:val="24"/>
          <w:highlight w:val="none"/>
          <w:lang w:val="en-GB"/>
        </w:rPr>
        <w:t>参加。</w:t>
      </w:r>
    </w:p>
    <w:p w14:paraId="0C24D1AC">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38" w:leftChars="0" w:right="61" w:hanging="638" w:hangingChars="266"/>
        <w:jc w:val="both"/>
        <w:textAlignment w:val="baseline"/>
        <w:rPr>
          <w:rFonts w:hint="eastAsia" w:cs="仿宋" w:asciiTheme="minorEastAsia" w:hAnsiTheme="minorEastAsia" w:eastAsiaTheme="minorEastAsia"/>
          <w:b/>
          <w:bCs w:val="0"/>
          <w:color w:val="auto"/>
          <w:spacing w:val="0"/>
          <w:kern w:val="0"/>
          <w:position w:val="0"/>
          <w:sz w:val="24"/>
          <w:szCs w:val="24"/>
          <w:highlight w:val="none"/>
          <w:lang w:val="en-GB" w:eastAsia="zh-CN"/>
        </w:rPr>
      </w:pPr>
      <w:r>
        <w:rPr>
          <w:rFonts w:hint="eastAsia" w:cs="仿宋" w:asciiTheme="minorEastAsia" w:hAnsiTheme="minorEastAsia" w:eastAsiaTheme="minorEastAsia"/>
          <w:b w:val="0"/>
          <w:bCs/>
          <w:color w:val="auto"/>
          <w:spacing w:val="0"/>
          <w:kern w:val="0"/>
          <w:position w:val="0"/>
          <w:sz w:val="24"/>
          <w:szCs w:val="24"/>
          <w:highlight w:val="none"/>
          <w:lang w:val="en-GB" w:eastAsia="zh-CN"/>
        </w:rPr>
        <w:t>2</w:t>
      </w:r>
      <w:r>
        <w:rPr>
          <w:rFonts w:hint="eastAsia" w:cs="仿宋" w:asciiTheme="minorEastAsia" w:hAnsiTheme="minorEastAsia" w:eastAsiaTheme="minorEastAsia"/>
          <w:b w:val="0"/>
          <w:bCs/>
          <w:color w:val="auto"/>
          <w:spacing w:val="0"/>
          <w:kern w:val="0"/>
          <w:position w:val="0"/>
          <w:sz w:val="24"/>
          <w:szCs w:val="24"/>
          <w:highlight w:val="none"/>
          <w:lang w:val="en-US" w:eastAsia="zh-CN"/>
        </w:rPr>
        <w:t>0</w:t>
      </w:r>
      <w:r>
        <w:rPr>
          <w:rFonts w:hint="eastAsia" w:cs="仿宋" w:asciiTheme="minorEastAsia" w:hAnsiTheme="minorEastAsia" w:eastAsiaTheme="minorEastAsia"/>
          <w:b w:val="0"/>
          <w:bCs/>
          <w:color w:val="auto"/>
          <w:spacing w:val="0"/>
          <w:kern w:val="0"/>
          <w:position w:val="0"/>
          <w:sz w:val="24"/>
          <w:szCs w:val="24"/>
          <w:highlight w:val="none"/>
          <w:lang w:val="en-GB" w:eastAsia="zh-CN"/>
        </w:rPr>
        <w:t>.3</w:t>
      </w:r>
      <w:r>
        <w:rPr>
          <w:rFonts w:hint="eastAsia" w:cs="仿宋" w:asciiTheme="minorEastAsia" w:hAnsiTheme="minorEastAsia" w:eastAsiaTheme="minorEastAsia"/>
          <w:b w:val="0"/>
          <w:bCs/>
          <w:color w:val="auto"/>
          <w:spacing w:val="0"/>
          <w:kern w:val="0"/>
          <w:position w:val="0"/>
          <w:sz w:val="24"/>
          <w:szCs w:val="24"/>
          <w:highlight w:val="none"/>
          <w:lang w:val="en-US" w:eastAsia="zh-CN"/>
        </w:rPr>
        <w:t xml:space="preserve"> 询比</w:t>
      </w:r>
      <w:r>
        <w:rPr>
          <w:rFonts w:hint="eastAsia" w:cs="仿宋" w:asciiTheme="minorEastAsia" w:hAnsiTheme="minorEastAsia" w:eastAsiaTheme="minorEastAsia"/>
          <w:b w:val="0"/>
          <w:bCs/>
          <w:color w:val="auto"/>
          <w:spacing w:val="0"/>
          <w:kern w:val="0"/>
          <w:position w:val="0"/>
          <w:sz w:val="24"/>
          <w:szCs w:val="24"/>
          <w:highlight w:val="none"/>
          <w:lang w:val="en-GB" w:eastAsia="zh-CN"/>
        </w:rPr>
        <w:t>截止时间前供应商未进行签到的或未在规定时间内完成</w:t>
      </w:r>
      <w:r>
        <w:rPr>
          <w:rFonts w:hint="eastAsia" w:cs="仿宋" w:asciiTheme="minorEastAsia" w:hAnsiTheme="minorEastAsia" w:eastAsiaTheme="minorEastAsia"/>
          <w:b w:val="0"/>
          <w:bCs/>
          <w:color w:val="auto"/>
          <w:spacing w:val="0"/>
          <w:kern w:val="0"/>
          <w:position w:val="0"/>
          <w:sz w:val="24"/>
          <w:szCs w:val="24"/>
          <w:highlight w:val="none"/>
          <w:lang w:val="en-US" w:eastAsia="zh-CN"/>
        </w:rPr>
        <w:t>上传</w:t>
      </w:r>
      <w:r>
        <w:rPr>
          <w:rFonts w:hint="eastAsia" w:cs="仿宋" w:asciiTheme="minorEastAsia" w:hAnsiTheme="minorEastAsia" w:eastAsiaTheme="minorEastAsia"/>
          <w:b w:val="0"/>
          <w:bCs/>
          <w:color w:val="auto"/>
          <w:spacing w:val="0"/>
          <w:kern w:val="0"/>
          <w:position w:val="0"/>
          <w:sz w:val="24"/>
          <w:szCs w:val="24"/>
          <w:highlight w:val="none"/>
          <w:lang w:val="en-GB" w:eastAsia="zh-CN"/>
        </w:rPr>
        <w:t>响应文件的，</w:t>
      </w:r>
      <w:r>
        <w:rPr>
          <w:rFonts w:hint="eastAsia" w:cs="仿宋" w:asciiTheme="minorEastAsia" w:hAnsiTheme="minorEastAsia" w:eastAsiaTheme="minorEastAsia"/>
          <w:b/>
          <w:bCs w:val="0"/>
          <w:color w:val="auto"/>
          <w:spacing w:val="0"/>
          <w:kern w:val="0"/>
          <w:position w:val="0"/>
          <w:sz w:val="24"/>
          <w:szCs w:val="24"/>
          <w:highlight w:val="none"/>
          <w:lang w:val="en-GB" w:eastAsia="zh-CN"/>
        </w:rPr>
        <w:t>响应无效。</w:t>
      </w:r>
    </w:p>
    <w:p w14:paraId="4D6058C5">
      <w:pPr>
        <w:keepNext w:val="0"/>
        <w:keepLines w:val="0"/>
        <w:pageBreakBefore w:val="0"/>
        <w:widowControl w:val="0"/>
        <w:kinsoku/>
        <w:wordWrap/>
        <w:overflowPunct/>
        <w:topLinePunct w:val="0"/>
        <w:autoSpaceDE w:val="0"/>
        <w:autoSpaceDN w:val="0"/>
        <w:bidi w:val="0"/>
        <w:adjustRightInd w:val="0"/>
        <w:snapToGrid w:val="0"/>
        <w:spacing w:afterAutospacing="0" w:line="360" w:lineRule="auto"/>
        <w:jc w:val="both"/>
        <w:textAlignment w:val="baseline"/>
        <w:outlineLvl w:val="2"/>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pPr>
      <w:bookmarkStart w:id="41" w:name="_Toc30668"/>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21.询比小组</w:t>
      </w:r>
      <w:bookmarkEnd w:id="41"/>
    </w:p>
    <w:p w14:paraId="2A05F2B3">
      <w:pPr>
        <w:keepNext w:val="0"/>
        <w:pageBreakBefore w:val="0"/>
        <w:kinsoku/>
        <w:wordWrap/>
        <w:overflowPunct/>
        <w:topLinePunct w:val="0"/>
        <w:autoSpaceDE w:val="0"/>
        <w:autoSpaceDN w:val="0"/>
        <w:bidi w:val="0"/>
        <w:adjustRightInd w:val="0"/>
        <w:snapToGrid w:val="0"/>
        <w:spacing w:line="360" w:lineRule="auto"/>
        <w:ind w:left="479" w:leftChars="228"/>
        <w:jc w:val="both"/>
        <w:rPr>
          <w:rFonts w:ascii="宋体" w:hAnsi="宋体" w:cs="宋体"/>
          <w:color w:val="auto"/>
          <w:spacing w:val="0"/>
          <w:kern w:val="0"/>
          <w:position w:val="0"/>
          <w:sz w:val="24"/>
          <w:szCs w:val="24"/>
          <w:highlight w:val="none"/>
          <w:lang w:val="en-GB"/>
        </w:rPr>
      </w:pPr>
      <w:r>
        <w:rPr>
          <w:rFonts w:hint="eastAsia" w:ascii="宋体" w:hAnsi="宋体" w:cs="宋体"/>
          <w:color w:val="auto"/>
          <w:spacing w:val="0"/>
          <w:kern w:val="0"/>
          <w:position w:val="0"/>
          <w:sz w:val="24"/>
          <w:szCs w:val="24"/>
          <w:highlight w:val="none"/>
          <w:lang w:val="en-GB"/>
        </w:rPr>
        <w:t>在相关的政府采购评审专家库中随机抽取评审专家，依法成立</w:t>
      </w:r>
      <w:r>
        <w:rPr>
          <w:rFonts w:hint="eastAsia" w:ascii="宋体" w:hAnsi="宋体" w:eastAsia="宋体" w:cs="宋体"/>
          <w:color w:val="auto"/>
          <w:spacing w:val="0"/>
          <w:kern w:val="0"/>
          <w:position w:val="0"/>
          <w:sz w:val="24"/>
          <w:szCs w:val="24"/>
          <w:highlight w:val="none"/>
          <w:lang w:val="en-GB" w:eastAsia="zh-CN"/>
        </w:rPr>
        <w:t>询比小组</w:t>
      </w:r>
      <w:r>
        <w:rPr>
          <w:rFonts w:hint="eastAsia" w:ascii="宋体" w:hAnsi="宋体" w:cs="宋体"/>
          <w:color w:val="auto"/>
          <w:spacing w:val="0"/>
          <w:kern w:val="0"/>
          <w:position w:val="0"/>
          <w:sz w:val="24"/>
          <w:szCs w:val="24"/>
          <w:highlight w:val="none"/>
          <w:lang w:val="en-GB"/>
        </w:rPr>
        <w:t>。评审工作由</w:t>
      </w:r>
      <w:r>
        <w:rPr>
          <w:rFonts w:hint="eastAsia" w:ascii="宋体" w:hAnsi="宋体" w:eastAsia="宋体" w:cs="宋体"/>
          <w:color w:val="auto"/>
          <w:spacing w:val="0"/>
          <w:kern w:val="0"/>
          <w:position w:val="0"/>
          <w:sz w:val="24"/>
          <w:szCs w:val="24"/>
          <w:highlight w:val="none"/>
          <w:lang w:val="en-GB" w:eastAsia="zh-CN"/>
        </w:rPr>
        <w:t>询比小组</w:t>
      </w:r>
      <w:r>
        <w:rPr>
          <w:rFonts w:hint="eastAsia" w:ascii="宋体" w:hAnsi="宋体" w:cs="宋体"/>
          <w:color w:val="auto"/>
          <w:spacing w:val="0"/>
          <w:kern w:val="0"/>
          <w:position w:val="0"/>
          <w:sz w:val="24"/>
          <w:szCs w:val="24"/>
          <w:highlight w:val="none"/>
          <w:lang w:val="en-GB"/>
        </w:rPr>
        <w:t>负责。</w:t>
      </w:r>
    </w:p>
    <w:p w14:paraId="7C8F339C">
      <w:pPr>
        <w:keepNext w:val="0"/>
        <w:keepLines w:val="0"/>
        <w:pageBreakBefore w:val="0"/>
        <w:widowControl w:val="0"/>
        <w:kinsoku/>
        <w:wordWrap/>
        <w:overflowPunct/>
        <w:topLinePunct w:val="0"/>
        <w:autoSpaceDE w:val="0"/>
        <w:autoSpaceDN w:val="0"/>
        <w:bidi w:val="0"/>
        <w:adjustRightInd w:val="0"/>
        <w:snapToGrid w:val="0"/>
        <w:spacing w:afterAutospacing="0" w:line="360" w:lineRule="auto"/>
        <w:jc w:val="both"/>
        <w:textAlignment w:val="baseline"/>
        <w:outlineLvl w:val="2"/>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pPr>
      <w:bookmarkStart w:id="42" w:name="_Toc508"/>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22.询比程序</w:t>
      </w:r>
      <w:bookmarkEnd w:id="42"/>
    </w:p>
    <w:p w14:paraId="33789AB0">
      <w:pPr>
        <w:keepNext w:val="0"/>
        <w:keepLines w:val="0"/>
        <w:pageBreakBefore w:val="0"/>
        <w:kinsoku/>
        <w:wordWrap/>
        <w:overflowPunct/>
        <w:topLinePunct w:val="0"/>
        <w:autoSpaceDE w:val="0"/>
        <w:autoSpaceDN w:val="0"/>
        <w:bidi w:val="0"/>
        <w:adjustRightInd w:val="0"/>
        <w:snapToGrid w:val="0"/>
        <w:spacing w:line="360" w:lineRule="auto"/>
        <w:ind w:left="638" w:leftChars="0" w:hanging="638" w:hangingChars="266"/>
        <w:jc w:val="both"/>
        <w:textAlignment w:val="auto"/>
        <w:rPr>
          <w:rFonts w:hint="eastAsia" w:ascii="宋体" w:hAnsi="宋体" w:eastAsia="宋体" w:cs="宋体"/>
          <w:color w:val="auto"/>
          <w:spacing w:val="0"/>
          <w:kern w:val="0"/>
          <w:position w:val="0"/>
          <w:sz w:val="24"/>
          <w:szCs w:val="24"/>
          <w:highlight w:val="none"/>
          <w:lang w:eastAsia="zh-CN"/>
        </w:rPr>
      </w:pPr>
      <w:r>
        <w:rPr>
          <w:rFonts w:hint="eastAsia" w:ascii="宋体" w:hAnsi="宋体" w:cs="宋体"/>
          <w:color w:val="auto"/>
          <w:spacing w:val="0"/>
          <w:kern w:val="0"/>
          <w:position w:val="0"/>
          <w:sz w:val="24"/>
          <w:szCs w:val="24"/>
          <w:highlight w:val="none"/>
          <w:lang w:val="en-GB"/>
        </w:rPr>
        <w:t>2</w:t>
      </w:r>
      <w:r>
        <w:rPr>
          <w:rFonts w:hint="eastAsia" w:ascii="宋体" w:hAnsi="宋体" w:eastAsia="宋体" w:cs="宋体"/>
          <w:color w:val="auto"/>
          <w:spacing w:val="0"/>
          <w:kern w:val="0"/>
          <w:position w:val="0"/>
          <w:sz w:val="24"/>
          <w:szCs w:val="24"/>
          <w:highlight w:val="none"/>
          <w:lang w:val="en-US" w:eastAsia="zh-CN"/>
        </w:rPr>
        <w:t>2</w:t>
      </w:r>
      <w:r>
        <w:rPr>
          <w:rFonts w:hint="eastAsia" w:ascii="宋体" w:hAnsi="宋体" w:cs="宋体"/>
          <w:color w:val="auto"/>
          <w:spacing w:val="0"/>
          <w:kern w:val="0"/>
          <w:position w:val="0"/>
          <w:sz w:val="24"/>
          <w:szCs w:val="24"/>
          <w:highlight w:val="none"/>
          <w:lang w:val="en-GB"/>
        </w:rPr>
        <w:t>.</w:t>
      </w:r>
      <w:r>
        <w:rPr>
          <w:rFonts w:hint="eastAsia" w:ascii="宋体" w:hAnsi="宋体" w:cs="宋体"/>
          <w:color w:val="auto"/>
          <w:spacing w:val="0"/>
          <w:kern w:val="0"/>
          <w:position w:val="0"/>
          <w:sz w:val="24"/>
          <w:szCs w:val="24"/>
          <w:highlight w:val="none"/>
          <w:lang w:val="en-US" w:eastAsia="zh-CN"/>
        </w:rPr>
        <w:t xml:space="preserve">1 </w:t>
      </w:r>
      <w:r>
        <w:rPr>
          <w:rFonts w:hint="eastAsia" w:ascii="宋体" w:hAnsi="宋体" w:eastAsia="宋体" w:cs="宋体"/>
          <w:b/>
          <w:color w:val="auto"/>
          <w:spacing w:val="0"/>
          <w:kern w:val="0"/>
          <w:position w:val="0"/>
          <w:sz w:val="24"/>
          <w:szCs w:val="24"/>
          <w:highlight w:val="none"/>
          <w:lang w:val="en-GB" w:eastAsia="zh-CN"/>
        </w:rPr>
        <w:t>询比小组</w:t>
      </w:r>
      <w:r>
        <w:rPr>
          <w:rFonts w:hint="eastAsia" w:ascii="宋体" w:hAnsi="宋体" w:cs="宋体"/>
          <w:b/>
          <w:color w:val="auto"/>
          <w:spacing w:val="0"/>
          <w:kern w:val="0"/>
          <w:position w:val="0"/>
          <w:sz w:val="24"/>
          <w:szCs w:val="24"/>
          <w:highlight w:val="none"/>
          <w:lang w:val="en-GB"/>
        </w:rPr>
        <w:t>对各供应商的</w:t>
      </w:r>
      <w:r>
        <w:rPr>
          <w:rFonts w:hint="eastAsia" w:ascii="宋体" w:hAnsi="宋体" w:eastAsia="宋体" w:cs="宋体"/>
          <w:b/>
          <w:color w:val="auto"/>
          <w:spacing w:val="0"/>
          <w:kern w:val="0"/>
          <w:position w:val="0"/>
          <w:sz w:val="24"/>
          <w:szCs w:val="24"/>
          <w:highlight w:val="none"/>
          <w:lang w:val="en-GB" w:eastAsia="zh-CN"/>
        </w:rPr>
        <w:t>询比</w:t>
      </w:r>
      <w:r>
        <w:rPr>
          <w:rFonts w:hint="eastAsia" w:ascii="宋体" w:hAnsi="宋体" w:cs="宋体"/>
          <w:b/>
          <w:color w:val="auto"/>
          <w:spacing w:val="0"/>
          <w:kern w:val="0"/>
          <w:position w:val="0"/>
          <w:sz w:val="24"/>
          <w:szCs w:val="24"/>
          <w:highlight w:val="none"/>
          <w:lang w:val="en-GB"/>
        </w:rPr>
        <w:t>响应文件进行初审，并确定</w:t>
      </w:r>
      <w:r>
        <w:rPr>
          <w:rFonts w:hint="eastAsia" w:ascii="宋体" w:hAnsi="宋体" w:eastAsia="宋体" w:cs="宋体"/>
          <w:b/>
          <w:color w:val="auto"/>
          <w:spacing w:val="0"/>
          <w:kern w:val="0"/>
          <w:position w:val="0"/>
          <w:sz w:val="24"/>
          <w:szCs w:val="24"/>
          <w:highlight w:val="none"/>
          <w:lang w:val="en-GB" w:eastAsia="zh-CN"/>
        </w:rPr>
        <w:t>询比</w:t>
      </w:r>
      <w:r>
        <w:rPr>
          <w:rFonts w:hint="eastAsia" w:ascii="宋体" w:hAnsi="宋体" w:cs="宋体"/>
          <w:b/>
          <w:color w:val="auto"/>
          <w:spacing w:val="0"/>
          <w:kern w:val="0"/>
          <w:position w:val="0"/>
          <w:sz w:val="24"/>
          <w:szCs w:val="24"/>
          <w:highlight w:val="none"/>
          <w:lang w:val="en-GB"/>
        </w:rPr>
        <w:t>内容。</w:t>
      </w:r>
      <w:r>
        <w:rPr>
          <w:rFonts w:hint="eastAsia" w:ascii="宋体" w:hAnsi="宋体" w:eastAsia="宋体" w:cs="宋体"/>
          <w:color w:val="auto"/>
          <w:spacing w:val="0"/>
          <w:kern w:val="0"/>
          <w:position w:val="0"/>
          <w:sz w:val="24"/>
          <w:szCs w:val="24"/>
          <w:highlight w:val="none"/>
        </w:rPr>
        <w:t>初审分为</w:t>
      </w:r>
      <w:r>
        <w:rPr>
          <w:rFonts w:hint="eastAsia" w:ascii="宋体" w:hAnsi="宋体" w:eastAsia="宋体" w:cs="宋体"/>
          <w:color w:val="auto"/>
          <w:spacing w:val="0"/>
          <w:kern w:val="0"/>
          <w:position w:val="0"/>
          <w:sz w:val="24"/>
          <w:szCs w:val="24"/>
          <w:highlight w:val="none"/>
          <w:lang w:eastAsia="zh-CN"/>
        </w:rPr>
        <w:t>：</w:t>
      </w:r>
    </w:p>
    <w:p w14:paraId="4A1F2D57">
      <w:pPr>
        <w:keepNext w:val="0"/>
        <w:keepLines w:val="0"/>
        <w:pageBreakBefore w:val="0"/>
        <w:kinsoku/>
        <w:wordWrap/>
        <w:overflowPunct/>
        <w:topLinePunct w:val="0"/>
        <w:autoSpaceDE w:val="0"/>
        <w:autoSpaceDN w:val="0"/>
        <w:bidi w:val="0"/>
        <w:adjustRightInd w:val="0"/>
        <w:snapToGrid w:val="0"/>
        <w:spacing w:line="360" w:lineRule="auto"/>
        <w:ind w:left="600" w:hanging="600" w:hangingChars="25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（1）资格性检查。依据法律法规和</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通知书的规定，对响应文件中的资格证明、</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保证金等进行审查，以确定供应商是否具备</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资格。</w:t>
      </w:r>
    </w:p>
    <w:p w14:paraId="08368DD3">
      <w:pPr>
        <w:keepNext w:val="0"/>
        <w:keepLines w:val="0"/>
        <w:pageBreakBefore w:val="0"/>
        <w:kinsoku/>
        <w:wordWrap/>
        <w:overflowPunct/>
        <w:topLinePunct w:val="0"/>
        <w:autoSpaceDE w:val="0"/>
        <w:autoSpaceDN w:val="0"/>
        <w:bidi w:val="0"/>
        <w:adjustRightInd w:val="0"/>
        <w:snapToGrid w:val="0"/>
        <w:spacing w:line="360" w:lineRule="auto"/>
        <w:ind w:left="566" w:hanging="566" w:hangingChars="236"/>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w:t>
      </w:r>
      <w:r>
        <w:rPr>
          <w:rFonts w:hint="eastAsia" w:ascii="宋体" w:hAnsi="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期间</w:t>
      </w:r>
      <w:r>
        <w:rPr>
          <w:rFonts w:hint="eastAsia" w:ascii="宋体" w:hAnsi="宋体" w:eastAsia="宋体" w:cs="宋体"/>
          <w:color w:val="auto"/>
          <w:spacing w:val="0"/>
          <w:kern w:val="0"/>
          <w:position w:val="0"/>
          <w:sz w:val="24"/>
          <w:szCs w:val="24"/>
          <w:highlight w:val="none"/>
          <w:lang w:val="en-US" w:eastAsia="zh-CN" w:bidi="ar-SA"/>
        </w:rPr>
        <w:t>通过“信用中国”</w:t>
      </w:r>
      <w:r>
        <w:rPr>
          <w:rFonts w:hint="eastAsia" w:ascii="宋体" w:hAnsi="宋体" w:cs="宋体"/>
          <w:color w:val="auto"/>
          <w:spacing w:val="0"/>
          <w:kern w:val="0"/>
          <w:position w:val="0"/>
          <w:sz w:val="24"/>
          <w:szCs w:val="24"/>
          <w:highlight w:val="none"/>
          <w:lang w:val="en-US" w:eastAsia="zh-CN" w:bidi="ar-SA"/>
        </w:rPr>
        <w:t>和</w:t>
      </w:r>
      <w:r>
        <w:rPr>
          <w:rFonts w:hint="eastAsia" w:ascii="宋体" w:hAnsi="宋体" w:eastAsia="宋体" w:cs="宋体"/>
          <w:color w:val="auto"/>
          <w:spacing w:val="0"/>
          <w:kern w:val="0"/>
          <w:position w:val="0"/>
          <w:sz w:val="24"/>
          <w:szCs w:val="24"/>
          <w:highlight w:val="none"/>
          <w:lang w:val="en-US" w:eastAsia="zh-CN" w:bidi="ar-SA"/>
        </w:rPr>
        <w:t>“中国政府采购网”查询相关主体信用记录，被列入失信被执行人、</w:t>
      </w:r>
      <w:r>
        <w:rPr>
          <w:rFonts w:hint="eastAsia" w:ascii="宋体" w:hAnsi="宋体" w:eastAsia="宋体" w:cs="宋体"/>
          <w:color w:val="auto"/>
          <w:spacing w:val="0"/>
          <w:kern w:val="0"/>
          <w:position w:val="0"/>
          <w:sz w:val="24"/>
          <w:szCs w:val="24"/>
          <w:highlight w:val="none"/>
          <w:lang w:val="en-US" w:eastAsia="zh-CN"/>
        </w:rPr>
        <w:t>重大税收违法失信主体</w:t>
      </w:r>
      <w:r>
        <w:rPr>
          <w:rFonts w:hint="eastAsia" w:ascii="宋体" w:hAnsi="宋体" w:eastAsia="宋体" w:cs="宋体"/>
          <w:color w:val="auto"/>
          <w:spacing w:val="0"/>
          <w:kern w:val="0"/>
          <w:position w:val="0"/>
          <w:sz w:val="24"/>
          <w:szCs w:val="24"/>
          <w:highlight w:val="none"/>
          <w:lang w:val="en-US" w:eastAsia="zh-CN" w:bidi="ar-SA"/>
        </w:rPr>
        <w:t>、政府采购严重违法失信行为记录名单的供应商（处罚期限尚未届满的）</w:t>
      </w:r>
      <w:r>
        <w:rPr>
          <w:rFonts w:hint="eastAsia" w:ascii="宋体" w:hAnsi="宋体" w:eastAsia="宋体" w:cs="宋体"/>
          <w:color w:val="auto"/>
          <w:spacing w:val="0"/>
          <w:kern w:val="0"/>
          <w:position w:val="0"/>
          <w:sz w:val="24"/>
          <w:szCs w:val="24"/>
          <w:highlight w:val="none"/>
        </w:rPr>
        <w:t>的，其</w:t>
      </w:r>
      <w:r>
        <w:rPr>
          <w:rFonts w:hint="eastAsia" w:ascii="宋体" w:hAnsi="宋体" w:eastAsia="宋体" w:cs="宋体"/>
          <w:b/>
          <w:color w:val="auto"/>
          <w:spacing w:val="0"/>
          <w:kern w:val="0"/>
          <w:position w:val="0"/>
          <w:sz w:val="24"/>
          <w:szCs w:val="24"/>
          <w:highlight w:val="none"/>
        </w:rPr>
        <w:t>响应无效</w:t>
      </w:r>
      <w:r>
        <w:rPr>
          <w:rFonts w:hint="eastAsia" w:ascii="宋体" w:hAnsi="宋体" w:eastAsia="宋体" w:cs="宋体"/>
          <w:color w:val="auto"/>
          <w:spacing w:val="0"/>
          <w:kern w:val="0"/>
          <w:position w:val="0"/>
          <w:sz w:val="24"/>
          <w:szCs w:val="24"/>
          <w:highlight w:val="none"/>
        </w:rPr>
        <w:t>；查询的记录随采购文件存档。</w:t>
      </w:r>
    </w:p>
    <w:p w14:paraId="4294674E">
      <w:pPr>
        <w:keepNext w:val="0"/>
        <w:keepLines w:val="0"/>
        <w:pageBreakBefore w:val="0"/>
        <w:kinsoku/>
        <w:wordWrap/>
        <w:overflowPunct/>
        <w:topLinePunct w:val="0"/>
        <w:autoSpaceDE w:val="0"/>
        <w:autoSpaceDN w:val="0"/>
        <w:bidi w:val="0"/>
        <w:adjustRightInd w:val="0"/>
        <w:snapToGrid w:val="0"/>
        <w:spacing w:line="360" w:lineRule="auto"/>
        <w:ind w:left="600" w:hanging="600" w:hangingChars="25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（3）符合性检查。依据</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通知书的规定，从响应文件的有效性、完整性和对</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通知书的响应程度、有无计算错误进行审查，以确定是否对</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通知书的实质性要求做出响应。</w:t>
      </w:r>
    </w:p>
    <w:p w14:paraId="1EB8B8E1">
      <w:pPr>
        <w:keepNext w:val="0"/>
        <w:keepLines w:val="0"/>
        <w:pageBreakBefore w:val="0"/>
        <w:kinsoku/>
        <w:wordWrap/>
        <w:overflowPunct/>
        <w:topLinePunct w:val="0"/>
        <w:autoSpaceDE w:val="0"/>
        <w:autoSpaceDN w:val="0"/>
        <w:bidi w:val="0"/>
        <w:adjustRightInd w:val="0"/>
        <w:snapToGrid w:val="0"/>
        <w:spacing w:line="360" w:lineRule="auto"/>
        <w:ind w:left="567" w:hanging="567"/>
        <w:jc w:val="both"/>
        <w:textAlignment w:val="auto"/>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rPr>
        <w:t>2</w:t>
      </w:r>
      <w:r>
        <w:rPr>
          <w:rFonts w:hint="eastAsia" w:ascii="宋体" w:hAnsi="宋体" w:eastAsia="宋体" w:cs="宋体"/>
          <w:color w:val="auto"/>
          <w:spacing w:val="0"/>
          <w:kern w:val="0"/>
          <w:position w:val="0"/>
          <w:sz w:val="24"/>
          <w:szCs w:val="24"/>
          <w:highlight w:val="none"/>
          <w:lang w:val="en-US" w:eastAsia="zh-CN"/>
        </w:rPr>
        <w:t xml:space="preserve">2.2 </w:t>
      </w:r>
      <w:r>
        <w:rPr>
          <w:rFonts w:hint="eastAsia" w:ascii="宋体" w:hAnsi="宋体" w:eastAsia="宋体" w:cs="宋体"/>
          <w:color w:val="auto"/>
          <w:spacing w:val="0"/>
          <w:kern w:val="0"/>
          <w:position w:val="0"/>
          <w:sz w:val="24"/>
          <w:szCs w:val="24"/>
          <w:highlight w:val="none"/>
        </w:rPr>
        <w:t>初审中，算术计算错误将按以下方法更正</w:t>
      </w:r>
      <w:r>
        <w:rPr>
          <w:rFonts w:hint="eastAsia" w:ascii="宋体" w:hAnsi="宋体" w:eastAsia="宋体" w:cs="宋体"/>
          <w:color w:val="auto"/>
          <w:spacing w:val="0"/>
          <w:kern w:val="0"/>
          <w:position w:val="0"/>
          <w:sz w:val="24"/>
          <w:szCs w:val="24"/>
          <w:highlight w:val="none"/>
          <w:lang w:eastAsia="zh-CN"/>
        </w:rPr>
        <w:t>：</w:t>
      </w:r>
    </w:p>
    <w:p w14:paraId="1CDCEB52">
      <w:pPr>
        <w:keepNext w:val="0"/>
        <w:keepLines w:val="0"/>
        <w:pageBreakBefore w:val="0"/>
        <w:kinsoku/>
        <w:wordWrap/>
        <w:overflowPunct/>
        <w:topLinePunct w:val="0"/>
        <w:autoSpaceDE w:val="0"/>
        <w:autoSpaceDN w:val="0"/>
        <w:bidi w:val="0"/>
        <w:adjustRightInd w:val="0"/>
        <w:snapToGrid w:val="0"/>
        <w:spacing w:line="360" w:lineRule="auto"/>
        <w:ind w:left="1078" w:hanging="1077" w:hangingChars="449"/>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（1）如果报价表内容与响应文件中分项报价表内容不一致的，以报价表为准。</w:t>
      </w:r>
    </w:p>
    <w:p w14:paraId="4A27993B">
      <w:pPr>
        <w:keepNext w:val="0"/>
        <w:keepLines w:val="0"/>
        <w:pageBreakBefore w:val="0"/>
        <w:kinsoku/>
        <w:wordWrap/>
        <w:overflowPunct/>
        <w:topLinePunct w:val="0"/>
        <w:autoSpaceDE w:val="0"/>
        <w:autoSpaceDN w:val="0"/>
        <w:bidi w:val="0"/>
        <w:adjustRightInd w:val="0"/>
        <w:snapToGrid w:val="0"/>
        <w:spacing w:line="360" w:lineRule="auto"/>
        <w:ind w:left="540" w:hanging="540" w:hangingChars="225"/>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（2）响应文件的大写金额和小写金额不一致的，以大写金额为准。</w:t>
      </w:r>
    </w:p>
    <w:p w14:paraId="7961DD40">
      <w:pPr>
        <w:keepNext w:val="0"/>
        <w:keepLines w:val="0"/>
        <w:pageBreakBefore w:val="0"/>
        <w:kinsoku/>
        <w:wordWrap/>
        <w:overflowPunct/>
        <w:topLinePunct w:val="0"/>
        <w:autoSpaceDE w:val="0"/>
        <w:autoSpaceDN w:val="0"/>
        <w:bidi w:val="0"/>
        <w:adjustRightInd w:val="0"/>
        <w:snapToGrid w:val="0"/>
        <w:spacing w:line="360" w:lineRule="auto"/>
        <w:ind w:left="540" w:hanging="540" w:hangingChars="225"/>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（3）总价金额与按单价汇总金额不一致的，以单价金额计算结果为准。</w:t>
      </w:r>
    </w:p>
    <w:p w14:paraId="1AD9B3B8">
      <w:pPr>
        <w:keepNext w:val="0"/>
        <w:keepLines w:val="0"/>
        <w:pageBreakBefore w:val="0"/>
        <w:kinsoku/>
        <w:wordWrap/>
        <w:overflowPunct/>
        <w:topLinePunct w:val="0"/>
        <w:autoSpaceDE w:val="0"/>
        <w:autoSpaceDN w:val="0"/>
        <w:bidi w:val="0"/>
        <w:adjustRightInd w:val="0"/>
        <w:snapToGrid w:val="0"/>
        <w:spacing w:line="360" w:lineRule="auto"/>
        <w:ind w:left="540" w:hanging="540" w:hangingChars="225"/>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（4）单价金额小数点有明显错位的，应以总价为准，并修改单价。</w:t>
      </w:r>
    </w:p>
    <w:p w14:paraId="1913C57B">
      <w:pPr>
        <w:keepNext w:val="0"/>
        <w:keepLines w:val="0"/>
        <w:pageBreakBefore w:val="0"/>
        <w:kinsoku/>
        <w:wordWrap/>
        <w:overflowPunct/>
        <w:topLinePunct w:val="0"/>
        <w:autoSpaceDE w:val="0"/>
        <w:autoSpaceDN w:val="0"/>
        <w:bidi w:val="0"/>
        <w:adjustRightInd w:val="0"/>
        <w:snapToGrid w:val="0"/>
        <w:spacing w:line="360" w:lineRule="auto"/>
        <w:ind w:left="598" w:leftChars="285"/>
        <w:jc w:val="both"/>
        <w:textAlignment w:val="auto"/>
        <w:rPr>
          <w:rFonts w:hint="eastAsia" w:ascii="宋体" w:hAnsi="宋体" w:eastAsia="宋体" w:cs="宋体"/>
          <w:bCs/>
          <w:color w:val="auto"/>
          <w:spacing w:val="0"/>
          <w:kern w:val="0"/>
          <w:position w:val="0"/>
          <w:sz w:val="24"/>
          <w:szCs w:val="24"/>
          <w:highlight w:val="none"/>
        </w:rPr>
      </w:pPr>
      <w:r>
        <w:rPr>
          <w:rFonts w:hint="eastAsia" w:ascii="宋体" w:hAnsi="宋体" w:eastAsia="宋体" w:cs="宋体"/>
          <w:bCs/>
          <w:color w:val="auto"/>
          <w:spacing w:val="0"/>
          <w:kern w:val="0"/>
          <w:position w:val="0"/>
          <w:sz w:val="24"/>
          <w:szCs w:val="24"/>
          <w:highlight w:val="none"/>
        </w:rPr>
        <w:t>同时出现两种以上不一致的，按照前款规定的顺序修正。修正后的报价按照供应商的澄清、说明或者补正应当采用书面形式，由法定代表人或其授权的代表签字。供应商的澄清、说明或者补正不得超出</w:t>
      </w:r>
      <w:r>
        <w:rPr>
          <w:rFonts w:hint="eastAsia" w:ascii="宋体" w:hAnsi="宋体" w:eastAsia="宋体" w:cs="宋体"/>
          <w:bCs/>
          <w:color w:val="auto"/>
          <w:spacing w:val="0"/>
          <w:kern w:val="0"/>
          <w:position w:val="0"/>
          <w:sz w:val="24"/>
          <w:szCs w:val="24"/>
          <w:highlight w:val="none"/>
          <w:lang w:eastAsia="zh-CN"/>
        </w:rPr>
        <w:t>询比</w:t>
      </w:r>
      <w:r>
        <w:rPr>
          <w:rFonts w:hint="eastAsia" w:ascii="宋体" w:hAnsi="宋体" w:eastAsia="宋体" w:cs="宋体"/>
          <w:bCs/>
          <w:color w:val="auto"/>
          <w:spacing w:val="0"/>
          <w:kern w:val="0"/>
          <w:position w:val="0"/>
          <w:sz w:val="24"/>
          <w:szCs w:val="24"/>
          <w:highlight w:val="none"/>
        </w:rPr>
        <w:t>通知书的范围或者改变响应文件的实质性内容的规定。</w:t>
      </w:r>
      <w:r>
        <w:rPr>
          <w:rFonts w:hint="eastAsia" w:ascii="宋体" w:hAnsi="宋体" w:eastAsia="宋体" w:cs="宋体"/>
          <w:color w:val="auto"/>
          <w:spacing w:val="0"/>
          <w:kern w:val="0"/>
          <w:position w:val="0"/>
          <w:sz w:val="24"/>
          <w:szCs w:val="24"/>
          <w:highlight w:val="none"/>
        </w:rPr>
        <w:t>如果供应商不同意对其错误的更正，其</w:t>
      </w:r>
      <w:r>
        <w:rPr>
          <w:rFonts w:hint="eastAsia" w:ascii="宋体" w:hAnsi="宋体" w:eastAsia="宋体" w:cs="宋体"/>
          <w:b/>
          <w:bCs/>
          <w:color w:val="auto"/>
          <w:spacing w:val="0"/>
          <w:kern w:val="0"/>
          <w:position w:val="0"/>
          <w:sz w:val="24"/>
          <w:szCs w:val="24"/>
          <w:highlight w:val="none"/>
        </w:rPr>
        <w:t>报价将作无效报价处理。</w:t>
      </w:r>
    </w:p>
    <w:p w14:paraId="1B391EB4">
      <w:pPr>
        <w:keepNext w:val="0"/>
        <w:keepLines w:val="0"/>
        <w:pageBreakBefore w:val="0"/>
        <w:kinsoku/>
        <w:wordWrap/>
        <w:overflowPunct/>
        <w:topLinePunct w:val="0"/>
        <w:autoSpaceDE w:val="0"/>
        <w:autoSpaceDN w:val="0"/>
        <w:bidi w:val="0"/>
        <w:adjustRightInd w:val="0"/>
        <w:snapToGrid w:val="0"/>
        <w:spacing w:line="360" w:lineRule="auto"/>
        <w:ind w:left="600" w:leftChars="0" w:hanging="600" w:hangingChars="25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w:t>
      </w:r>
      <w:r>
        <w:rPr>
          <w:rFonts w:hint="eastAsia" w:ascii="宋体" w:hAnsi="宋体" w:eastAsia="宋体" w:cs="宋体"/>
          <w:color w:val="auto"/>
          <w:spacing w:val="0"/>
          <w:kern w:val="0"/>
          <w:position w:val="0"/>
          <w:sz w:val="24"/>
          <w:szCs w:val="24"/>
          <w:highlight w:val="none"/>
          <w:lang w:val="en-US" w:eastAsia="zh-CN"/>
        </w:rPr>
        <w:t xml:space="preserve">2.3 </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小组可以允许响应文件中存在不构成实质性偏差的不正规、不一致或不规范，但不能损害或影响任何供应商的相对排序。</w:t>
      </w:r>
    </w:p>
    <w:p w14:paraId="03E21419">
      <w:pPr>
        <w:keepNext w:val="0"/>
        <w:keepLines w:val="0"/>
        <w:pageBreakBefore w:val="0"/>
        <w:kinsoku/>
        <w:wordWrap/>
        <w:overflowPunct/>
        <w:topLinePunct w:val="0"/>
        <w:autoSpaceDE w:val="0"/>
        <w:autoSpaceDN w:val="0"/>
        <w:bidi w:val="0"/>
        <w:adjustRightInd w:val="0"/>
        <w:snapToGrid w:val="0"/>
        <w:spacing w:line="360" w:lineRule="auto"/>
        <w:ind w:left="600" w:leftChars="0" w:hanging="600" w:firstLineChars="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w:t>
      </w:r>
      <w:r>
        <w:rPr>
          <w:rFonts w:hint="eastAsia" w:ascii="宋体" w:hAnsi="宋体" w:eastAsia="宋体" w:cs="宋体"/>
          <w:color w:val="auto"/>
          <w:spacing w:val="0"/>
          <w:kern w:val="0"/>
          <w:position w:val="0"/>
          <w:sz w:val="24"/>
          <w:szCs w:val="24"/>
          <w:highlight w:val="none"/>
          <w:lang w:val="en-US" w:eastAsia="zh-CN"/>
        </w:rPr>
        <w:t xml:space="preserve">2.4 </w:t>
      </w:r>
      <w:r>
        <w:rPr>
          <w:rFonts w:hint="eastAsia" w:ascii="宋体" w:hAnsi="宋体" w:eastAsia="宋体" w:cs="宋体"/>
          <w:color w:val="auto"/>
          <w:spacing w:val="0"/>
          <w:kern w:val="0"/>
          <w:position w:val="0"/>
          <w:sz w:val="24"/>
          <w:szCs w:val="24"/>
          <w:highlight w:val="none"/>
        </w:rPr>
        <w:t>实质上没有响应</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通知书要求的响应文件</w:t>
      </w:r>
      <w:r>
        <w:rPr>
          <w:rFonts w:hint="eastAsia" w:ascii="宋体" w:hAnsi="宋体" w:eastAsia="宋体" w:cs="宋体"/>
          <w:b/>
          <w:color w:val="auto"/>
          <w:spacing w:val="0"/>
          <w:kern w:val="0"/>
          <w:position w:val="0"/>
          <w:sz w:val="24"/>
          <w:szCs w:val="24"/>
          <w:highlight w:val="none"/>
        </w:rPr>
        <w:t>被视为无效</w:t>
      </w:r>
      <w:r>
        <w:rPr>
          <w:rFonts w:hint="eastAsia" w:ascii="宋体" w:hAnsi="宋体" w:eastAsia="宋体" w:cs="宋体"/>
          <w:color w:val="auto"/>
          <w:spacing w:val="0"/>
          <w:kern w:val="0"/>
          <w:position w:val="0"/>
          <w:sz w:val="24"/>
          <w:szCs w:val="24"/>
          <w:highlight w:val="none"/>
        </w:rPr>
        <w:t>。供应商不得通过修正或撤</w:t>
      </w:r>
      <w:r>
        <w:rPr>
          <w:rFonts w:hint="eastAsia" w:ascii="宋体" w:hAnsi="宋体" w:eastAsia="宋体" w:cs="宋体"/>
          <w:color w:val="auto"/>
          <w:spacing w:val="0"/>
          <w:kern w:val="0"/>
          <w:position w:val="0"/>
          <w:sz w:val="24"/>
          <w:szCs w:val="24"/>
          <w:highlight w:val="none"/>
          <w:lang w:val="en-US" w:eastAsia="zh-CN"/>
        </w:rPr>
        <w:t>销</w:t>
      </w:r>
      <w:r>
        <w:rPr>
          <w:rFonts w:hint="eastAsia" w:ascii="宋体" w:hAnsi="宋体" w:eastAsia="宋体" w:cs="宋体"/>
          <w:color w:val="auto"/>
          <w:spacing w:val="0"/>
          <w:kern w:val="0"/>
          <w:position w:val="0"/>
          <w:sz w:val="24"/>
          <w:szCs w:val="24"/>
          <w:highlight w:val="none"/>
        </w:rPr>
        <w:t>不合要求的偏离或保留从而使响应文件成为实质上响应的响应文件。如发生下列情况之一的，其响应文件</w:t>
      </w:r>
      <w:r>
        <w:rPr>
          <w:rFonts w:hint="eastAsia" w:ascii="宋体" w:hAnsi="宋体" w:eastAsia="宋体" w:cs="宋体"/>
          <w:b/>
          <w:color w:val="auto"/>
          <w:spacing w:val="0"/>
          <w:kern w:val="0"/>
          <w:position w:val="0"/>
          <w:sz w:val="24"/>
          <w:szCs w:val="24"/>
          <w:highlight w:val="none"/>
        </w:rPr>
        <w:t>被视为无效</w:t>
      </w:r>
      <w:r>
        <w:rPr>
          <w:rFonts w:hint="eastAsia" w:ascii="宋体" w:hAnsi="宋体" w:eastAsia="宋体" w:cs="宋体"/>
          <w:b/>
          <w:color w:val="auto"/>
          <w:spacing w:val="0"/>
          <w:kern w:val="0"/>
          <w:position w:val="0"/>
          <w:sz w:val="24"/>
          <w:szCs w:val="24"/>
          <w:highlight w:val="none"/>
          <w:lang w:val="en-GB" w:eastAsia="zh-CN"/>
        </w:rPr>
        <w:t>：</w:t>
      </w:r>
    </w:p>
    <w:p w14:paraId="308663ED">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624" w:leftChars="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未提交</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响应书的；</w:t>
      </w:r>
    </w:p>
    <w:p w14:paraId="6A69993A">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624" w:leftChars="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（2）</w:t>
      </w:r>
      <w:r>
        <w:rPr>
          <w:rFonts w:hint="eastAsia" w:ascii="宋体" w:hAnsi="宋体" w:eastAsia="宋体" w:cs="宋体"/>
          <w:color w:val="auto"/>
          <w:spacing w:val="0"/>
          <w:kern w:val="0"/>
          <w:position w:val="0"/>
          <w:sz w:val="24"/>
          <w:szCs w:val="24"/>
          <w:highlight w:val="none"/>
        </w:rPr>
        <w:t>未提交报价表的；</w:t>
      </w:r>
    </w:p>
    <w:p w14:paraId="661BCA42">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624" w:leftChars="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3</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提交了可调整报价的；</w:t>
      </w:r>
    </w:p>
    <w:p w14:paraId="74CB0392">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818" w:leftChars="297" w:hanging="194" w:hangingChars="81"/>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4</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供应商未提交</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保证金或金额不足，</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保证金形式不符合</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通知书要求的；</w:t>
      </w:r>
    </w:p>
    <w:p w14:paraId="23623485">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818" w:leftChars="297" w:hanging="194" w:hangingChars="81"/>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（5）</w:t>
      </w:r>
      <w:r>
        <w:rPr>
          <w:rFonts w:hint="eastAsia" w:ascii="宋体" w:hAnsi="宋体" w:eastAsia="宋体" w:cs="宋体"/>
          <w:color w:val="auto"/>
          <w:spacing w:val="0"/>
          <w:kern w:val="0"/>
          <w:position w:val="0"/>
          <w:sz w:val="24"/>
          <w:szCs w:val="24"/>
          <w:highlight w:val="none"/>
        </w:rPr>
        <w:t>未按</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通知书“第四章 响应文件格式”的规定提供资格、资信证明文件；</w:t>
      </w:r>
    </w:p>
    <w:p w14:paraId="32F2E989">
      <w:pPr>
        <w:keepNext w:val="0"/>
        <w:keepLines w:val="0"/>
        <w:pageBreakBefore w:val="0"/>
        <w:numPr>
          <w:ilvl w:val="0"/>
          <w:numId w:val="0"/>
        </w:numPr>
        <w:kinsoku/>
        <w:wordWrap/>
        <w:overflowPunct/>
        <w:topLinePunct w:val="0"/>
        <w:autoSpaceDE w:val="0"/>
        <w:autoSpaceDN w:val="0"/>
        <w:bidi w:val="0"/>
        <w:adjustRightInd w:val="0"/>
        <w:snapToGrid w:val="0"/>
        <w:spacing w:line="360" w:lineRule="auto"/>
        <w:ind w:left="624" w:leftChars="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val="en-US" w:eastAsia="zh-CN"/>
        </w:rPr>
        <w:t>（6）</w:t>
      </w:r>
      <w:r>
        <w:rPr>
          <w:rFonts w:hint="eastAsia" w:ascii="宋体" w:hAnsi="宋体" w:eastAsia="宋体" w:cs="宋体"/>
          <w:color w:val="auto"/>
          <w:spacing w:val="0"/>
          <w:kern w:val="0"/>
          <w:position w:val="0"/>
          <w:sz w:val="24"/>
          <w:szCs w:val="24"/>
          <w:highlight w:val="none"/>
        </w:rPr>
        <w:t>未按</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通知书要求加盖单位公章，法人代表授权书没有法定代表人签字（签章）或签字（签章）人没有法定代表人有效委托的；</w:t>
      </w:r>
    </w:p>
    <w:p w14:paraId="3FEF5223">
      <w:pPr>
        <w:keepNext w:val="0"/>
        <w:keepLines w:val="0"/>
        <w:pageBreakBefore w:val="0"/>
        <w:kinsoku/>
        <w:wordWrap/>
        <w:overflowPunct/>
        <w:topLinePunct w:val="0"/>
        <w:autoSpaceDE w:val="0"/>
        <w:autoSpaceDN w:val="0"/>
        <w:bidi w:val="0"/>
        <w:adjustRightInd w:val="0"/>
        <w:snapToGrid w:val="0"/>
        <w:spacing w:line="360" w:lineRule="auto"/>
        <w:ind w:left="600" w:firstLine="24"/>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7</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通知书规定为国产产品而提供的是进口产品的；</w:t>
      </w:r>
    </w:p>
    <w:p w14:paraId="142A1970">
      <w:pPr>
        <w:keepNext w:val="0"/>
        <w:keepLines w:val="0"/>
        <w:pageBreakBefore w:val="0"/>
        <w:kinsoku/>
        <w:wordWrap/>
        <w:overflowPunct/>
        <w:topLinePunct w:val="0"/>
        <w:autoSpaceDE w:val="0"/>
        <w:autoSpaceDN w:val="0"/>
        <w:bidi w:val="0"/>
        <w:adjustRightInd w:val="0"/>
        <w:snapToGrid w:val="0"/>
        <w:spacing w:line="360" w:lineRule="auto"/>
        <w:ind w:left="600" w:firstLine="24"/>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8</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有效期不足的；</w:t>
      </w:r>
    </w:p>
    <w:p w14:paraId="728FC7AC">
      <w:pPr>
        <w:keepNext w:val="0"/>
        <w:keepLines w:val="0"/>
        <w:pageBreakBefore w:val="0"/>
        <w:kinsoku/>
        <w:wordWrap/>
        <w:overflowPunct/>
        <w:topLinePunct w:val="0"/>
        <w:autoSpaceDE w:val="0"/>
        <w:autoSpaceDN w:val="0"/>
        <w:bidi w:val="0"/>
        <w:adjustRightInd w:val="0"/>
        <w:snapToGrid w:val="0"/>
        <w:spacing w:line="360" w:lineRule="auto"/>
        <w:ind w:left="600" w:firstLine="24"/>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9</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技术文件技术规格中的响应与事实不符或虚假响应的；</w:t>
      </w:r>
    </w:p>
    <w:p w14:paraId="4CE033B5">
      <w:pPr>
        <w:keepNext w:val="0"/>
        <w:keepLines w:val="0"/>
        <w:pageBreakBefore w:val="0"/>
        <w:kinsoku/>
        <w:wordWrap/>
        <w:overflowPunct/>
        <w:topLinePunct w:val="0"/>
        <w:autoSpaceDE w:val="0"/>
        <w:autoSpaceDN w:val="0"/>
        <w:bidi w:val="0"/>
        <w:adjustRightInd w:val="0"/>
        <w:snapToGrid w:val="0"/>
        <w:spacing w:line="360" w:lineRule="auto"/>
        <w:ind w:left="600" w:firstLine="24"/>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10</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超过了采购项目预算</w:t>
      </w:r>
      <w:r>
        <w:rPr>
          <w:rFonts w:hint="eastAsia" w:ascii="宋体" w:hAnsi="宋体" w:eastAsia="宋体" w:cs="宋体"/>
          <w:color w:val="auto"/>
          <w:spacing w:val="0"/>
          <w:kern w:val="0"/>
          <w:position w:val="0"/>
          <w:sz w:val="24"/>
          <w:szCs w:val="24"/>
          <w:highlight w:val="none"/>
          <w:lang w:val="en-US" w:eastAsia="zh-CN"/>
        </w:rPr>
        <w:t>金额</w:t>
      </w:r>
      <w:r>
        <w:rPr>
          <w:rFonts w:hint="eastAsia" w:ascii="宋体" w:hAnsi="宋体" w:eastAsia="宋体" w:cs="宋体"/>
          <w:color w:val="auto"/>
          <w:spacing w:val="0"/>
          <w:kern w:val="0"/>
          <w:position w:val="0"/>
          <w:sz w:val="24"/>
          <w:szCs w:val="24"/>
          <w:highlight w:val="none"/>
        </w:rPr>
        <w:t>或最高限价的；</w:t>
      </w:r>
    </w:p>
    <w:p w14:paraId="43FEA416">
      <w:pPr>
        <w:keepNext w:val="0"/>
        <w:keepLines w:val="0"/>
        <w:pageBreakBefore w:val="0"/>
        <w:kinsoku/>
        <w:wordWrap/>
        <w:overflowPunct/>
        <w:topLinePunct w:val="0"/>
        <w:autoSpaceDE w:val="0"/>
        <w:autoSpaceDN w:val="0"/>
        <w:bidi w:val="0"/>
        <w:adjustRightInd w:val="0"/>
        <w:snapToGrid w:val="0"/>
        <w:spacing w:line="360" w:lineRule="auto"/>
        <w:ind w:left="659" w:leftChars="314"/>
        <w:jc w:val="both"/>
        <w:textAlignment w:val="auto"/>
        <w:rPr>
          <w:rFonts w:hint="eastAsia" w:ascii="宋体" w:hAnsi="宋体" w:eastAsia="宋体" w:cs="宋体"/>
          <w:color w:val="auto"/>
          <w:spacing w:val="0"/>
          <w:kern w:val="0"/>
          <w:position w:val="0"/>
          <w:sz w:val="24"/>
          <w:szCs w:val="24"/>
          <w:highlight w:val="none"/>
          <w:lang w:val="en-GB"/>
        </w:rPr>
      </w:pP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11</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通知书规定的其他响应无效条款。</w:t>
      </w:r>
    </w:p>
    <w:p w14:paraId="1909CF4C">
      <w:pPr>
        <w:keepNext w:val="0"/>
        <w:keepLines w:val="0"/>
        <w:pageBreakBefore w:val="0"/>
        <w:kinsoku/>
        <w:wordWrap/>
        <w:overflowPunct/>
        <w:topLinePunct w:val="0"/>
        <w:autoSpaceDE w:val="0"/>
        <w:autoSpaceDN w:val="0"/>
        <w:bidi w:val="0"/>
        <w:adjustRightInd w:val="0"/>
        <w:snapToGrid w:val="0"/>
        <w:spacing w:line="360" w:lineRule="auto"/>
        <w:ind w:left="600" w:hanging="600" w:hangingChars="250"/>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color w:val="auto"/>
          <w:spacing w:val="0"/>
          <w:kern w:val="0"/>
          <w:position w:val="0"/>
          <w:sz w:val="24"/>
          <w:szCs w:val="24"/>
          <w:highlight w:val="none"/>
        </w:rPr>
        <w:t>2</w:t>
      </w:r>
      <w:r>
        <w:rPr>
          <w:rFonts w:hint="eastAsia" w:ascii="宋体" w:hAnsi="宋体" w:eastAsia="宋体" w:cs="宋体"/>
          <w:color w:val="auto"/>
          <w:spacing w:val="0"/>
          <w:kern w:val="0"/>
          <w:position w:val="0"/>
          <w:sz w:val="24"/>
          <w:szCs w:val="24"/>
          <w:highlight w:val="none"/>
          <w:lang w:val="en-US" w:eastAsia="zh-CN"/>
        </w:rPr>
        <w:t xml:space="preserve">2.5 </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小组对响应文件的判定，只依据响应文件内容本身，而不依据外部的证据。</w:t>
      </w:r>
    </w:p>
    <w:p w14:paraId="7432F496">
      <w:pPr>
        <w:keepNext w:val="0"/>
        <w:keepLines w:val="0"/>
        <w:pageBreakBefore w:val="0"/>
        <w:kinsoku/>
        <w:wordWrap/>
        <w:overflowPunct/>
        <w:topLinePunct w:val="0"/>
        <w:autoSpaceDE w:val="0"/>
        <w:autoSpaceDN w:val="0"/>
        <w:bidi w:val="0"/>
        <w:adjustRightInd w:val="0"/>
        <w:snapToGrid w:val="0"/>
        <w:spacing w:line="360" w:lineRule="auto"/>
        <w:ind w:left="641" w:leftChars="0" w:hanging="641" w:hangingChars="266"/>
        <w:jc w:val="both"/>
        <w:textAlignment w:val="auto"/>
        <w:rPr>
          <w:rFonts w:hint="eastAsia" w:ascii="宋体" w:hAnsi="宋体" w:eastAsia="宋体" w:cs="宋体"/>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lang w:val="en-US" w:eastAsia="zh-CN"/>
        </w:rPr>
        <w:t>22</w:t>
      </w:r>
      <w:r>
        <w:rPr>
          <w:rFonts w:hint="eastAsia" w:ascii="宋体" w:hAnsi="宋体" w:eastAsia="宋体" w:cs="宋体"/>
          <w:b/>
          <w:color w:val="auto"/>
          <w:spacing w:val="0"/>
          <w:kern w:val="0"/>
          <w:position w:val="0"/>
          <w:sz w:val="24"/>
          <w:szCs w:val="24"/>
          <w:highlight w:val="none"/>
        </w:rPr>
        <w:t>.</w:t>
      </w:r>
      <w:r>
        <w:rPr>
          <w:rFonts w:hint="eastAsia" w:ascii="宋体" w:hAnsi="宋体" w:eastAsia="宋体" w:cs="宋体"/>
          <w:b/>
          <w:color w:val="auto"/>
          <w:spacing w:val="0"/>
          <w:kern w:val="0"/>
          <w:position w:val="0"/>
          <w:sz w:val="24"/>
          <w:szCs w:val="24"/>
          <w:highlight w:val="none"/>
          <w:lang w:val="en-US" w:eastAsia="zh-CN"/>
        </w:rPr>
        <w:t>6</w:t>
      </w:r>
      <w:r>
        <w:rPr>
          <w:rFonts w:hint="eastAsia" w:ascii="宋体" w:hAnsi="宋体" w:eastAsia="宋体" w:cs="宋体"/>
          <w:b/>
          <w:color w:val="auto"/>
          <w:spacing w:val="0"/>
          <w:kern w:val="0"/>
          <w:position w:val="0"/>
          <w:sz w:val="24"/>
          <w:szCs w:val="24"/>
          <w:highlight w:val="none"/>
        </w:rPr>
        <w:t xml:space="preserve"> </w:t>
      </w:r>
      <w:r>
        <w:rPr>
          <w:rFonts w:hint="eastAsia" w:ascii="宋体" w:hAnsi="宋体" w:eastAsia="宋体" w:cs="宋体"/>
          <w:color w:val="auto"/>
          <w:spacing w:val="0"/>
          <w:kern w:val="0"/>
          <w:position w:val="0"/>
          <w:sz w:val="24"/>
          <w:szCs w:val="24"/>
          <w:highlight w:val="none"/>
        </w:rPr>
        <w:t>响应文件的澄清</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rPr>
        <w:t>在评审期间，</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小组可要求供应商对其响应文件进行澄清，但澄清不得对响应文件报价等实质内容作任何修改。有关澄清的要求和答复均应以书面形式</w:t>
      </w:r>
      <w:r>
        <w:rPr>
          <w:rFonts w:hint="eastAsia" w:ascii="宋体" w:hAnsi="宋体" w:eastAsia="宋体" w:cs="宋体"/>
          <w:color w:val="auto"/>
          <w:spacing w:val="0"/>
          <w:kern w:val="0"/>
          <w:position w:val="0"/>
          <w:sz w:val="24"/>
          <w:szCs w:val="24"/>
          <w:highlight w:val="none"/>
          <w:lang w:val="en-US" w:eastAsia="zh-CN"/>
        </w:rPr>
        <w:t>交</w:t>
      </w:r>
      <w:r>
        <w:rPr>
          <w:rFonts w:hint="eastAsia" w:ascii="宋体" w:hAnsi="宋体" w:cs="宋体"/>
          <w:i w:val="0"/>
          <w:iCs w:val="0"/>
          <w:color w:val="auto"/>
          <w:spacing w:val="0"/>
          <w:kern w:val="0"/>
          <w:position w:val="0"/>
          <w:sz w:val="24"/>
          <w:szCs w:val="24"/>
          <w:highlight w:val="none"/>
          <w:lang w:val="en-US" w:eastAsia="zh-CN"/>
        </w:rPr>
        <w:t>至采购代理机构</w:t>
      </w:r>
      <w:r>
        <w:rPr>
          <w:rFonts w:hint="eastAsia" w:ascii="宋体" w:hAnsi="宋体" w:eastAsia="宋体" w:cs="宋体"/>
          <w:color w:val="auto"/>
          <w:spacing w:val="0"/>
          <w:kern w:val="0"/>
          <w:position w:val="0"/>
          <w:sz w:val="24"/>
          <w:szCs w:val="24"/>
          <w:highlight w:val="none"/>
        </w:rPr>
        <w:t>，供应商的澄清、说明书面材料，由其授权的代表签字。</w:t>
      </w:r>
    </w:p>
    <w:p w14:paraId="4F9E50EE">
      <w:pPr>
        <w:keepNext w:val="0"/>
        <w:keepLines w:val="0"/>
        <w:pageBreakBefore w:val="0"/>
        <w:kinsoku/>
        <w:wordWrap/>
        <w:overflowPunct/>
        <w:topLinePunct w:val="0"/>
        <w:autoSpaceDE w:val="0"/>
        <w:autoSpaceDN w:val="0"/>
        <w:bidi w:val="0"/>
        <w:adjustRightInd w:val="0"/>
        <w:snapToGrid w:val="0"/>
        <w:spacing w:line="360" w:lineRule="auto"/>
        <w:ind w:left="643" w:leftChars="0" w:hanging="643" w:hangingChars="267"/>
        <w:jc w:val="both"/>
        <w:textAlignment w:val="auto"/>
        <w:rPr>
          <w:rFonts w:ascii="宋体" w:hAnsi="宋体" w:cs="宋体"/>
          <w:color w:val="auto"/>
          <w:spacing w:val="0"/>
          <w:kern w:val="0"/>
          <w:position w:val="0"/>
          <w:sz w:val="24"/>
          <w:szCs w:val="24"/>
          <w:highlight w:val="none"/>
        </w:rPr>
      </w:pPr>
      <w:r>
        <w:rPr>
          <w:rFonts w:hint="eastAsia" w:ascii="宋体" w:hAnsi="宋体" w:eastAsia="宋体" w:cs="宋体"/>
          <w:b/>
          <w:color w:val="auto"/>
          <w:spacing w:val="0"/>
          <w:kern w:val="0"/>
          <w:position w:val="0"/>
          <w:sz w:val="24"/>
          <w:szCs w:val="24"/>
          <w:highlight w:val="none"/>
          <w:lang w:val="en-US" w:eastAsia="zh-CN"/>
        </w:rPr>
        <w:t>22.7</w:t>
      </w:r>
      <w:r>
        <w:rPr>
          <w:rFonts w:hint="eastAsia" w:ascii="宋体" w:hAnsi="宋体" w:eastAsia="宋体" w:cs="宋体"/>
          <w:b/>
          <w:color w:val="auto"/>
          <w:spacing w:val="0"/>
          <w:kern w:val="0"/>
          <w:position w:val="0"/>
          <w:sz w:val="24"/>
          <w:szCs w:val="24"/>
          <w:highlight w:val="none"/>
        </w:rPr>
        <w:t xml:space="preserve"> </w:t>
      </w:r>
      <w:r>
        <w:rPr>
          <w:rFonts w:hint="eastAsia" w:ascii="宋体" w:hAnsi="宋体" w:eastAsia="宋体" w:cs="宋体"/>
          <w:color w:val="auto"/>
          <w:spacing w:val="0"/>
          <w:kern w:val="0"/>
          <w:position w:val="0"/>
          <w:sz w:val="24"/>
          <w:szCs w:val="24"/>
          <w:highlight w:val="none"/>
        </w:rPr>
        <w:t>响应文件的评价与比较</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小组按照</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eastAsia="宋体" w:cs="宋体"/>
          <w:color w:val="auto"/>
          <w:spacing w:val="0"/>
          <w:kern w:val="0"/>
          <w:position w:val="0"/>
          <w:sz w:val="24"/>
          <w:szCs w:val="24"/>
          <w:highlight w:val="none"/>
        </w:rPr>
        <w:t>通知书中的评审方法和评审标准，对资格性检查和符合性检查合格的响应文件进行商务和技术评估，综合比较与评价。</w:t>
      </w:r>
    </w:p>
    <w:p w14:paraId="3EA063B7">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jc w:val="both"/>
        <w:textAlignment w:val="baseline"/>
        <w:outlineLvl w:val="2"/>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bookmarkStart w:id="43" w:name="_Toc29018"/>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.与询比小组的接触</w:t>
      </w:r>
      <w:bookmarkEnd w:id="43"/>
    </w:p>
    <w:p w14:paraId="55B8CDEA">
      <w:pPr>
        <w:keepNext w:val="0"/>
        <w:keepLines w:val="0"/>
        <w:pageBreakBefore w:val="0"/>
        <w:kinsoku/>
        <w:wordWrap/>
        <w:overflowPunct/>
        <w:topLinePunct w:val="0"/>
        <w:autoSpaceDE w:val="0"/>
        <w:autoSpaceDN w:val="0"/>
        <w:bidi w:val="0"/>
        <w:adjustRightInd w:val="0"/>
        <w:snapToGrid w:val="0"/>
        <w:spacing w:line="360" w:lineRule="auto"/>
        <w:ind w:left="549" w:leftChars="-13" w:hanging="576" w:hangingChars="240"/>
        <w:jc w:val="both"/>
        <w:rPr>
          <w:rFonts w:ascii="宋体" w:hAnsi="宋体" w:cs="宋体"/>
          <w:color w:val="auto"/>
          <w:spacing w:val="0"/>
          <w:kern w:val="0"/>
          <w:position w:val="0"/>
          <w:sz w:val="24"/>
          <w:szCs w:val="24"/>
          <w:highlight w:val="none"/>
          <w:lang w:val="en-GB"/>
        </w:rPr>
      </w:pPr>
      <w:r>
        <w:rPr>
          <w:rFonts w:hint="eastAsia" w:ascii="宋体" w:hAnsi="宋体" w:cs="宋体"/>
          <w:color w:val="auto"/>
          <w:spacing w:val="0"/>
          <w:kern w:val="0"/>
          <w:position w:val="0"/>
          <w:sz w:val="24"/>
          <w:szCs w:val="24"/>
          <w:highlight w:val="none"/>
          <w:lang w:val="en-GB"/>
        </w:rPr>
        <w:t>2</w:t>
      </w:r>
      <w:r>
        <w:rPr>
          <w:rFonts w:hint="eastAsia" w:ascii="宋体" w:hAnsi="宋体" w:eastAsia="宋体" w:cs="宋体"/>
          <w:color w:val="auto"/>
          <w:spacing w:val="0"/>
          <w:kern w:val="0"/>
          <w:position w:val="0"/>
          <w:sz w:val="24"/>
          <w:szCs w:val="24"/>
          <w:highlight w:val="none"/>
          <w:lang w:val="en-US" w:eastAsia="zh-CN"/>
        </w:rPr>
        <w:t>3</w:t>
      </w:r>
      <w:r>
        <w:rPr>
          <w:rFonts w:hint="eastAsia" w:ascii="宋体" w:hAnsi="宋体" w:cs="宋体"/>
          <w:color w:val="auto"/>
          <w:spacing w:val="0"/>
          <w:kern w:val="0"/>
          <w:position w:val="0"/>
          <w:sz w:val="24"/>
          <w:szCs w:val="24"/>
          <w:highlight w:val="none"/>
          <w:lang w:val="en-GB"/>
        </w:rPr>
        <w:t>.1 除按本须知“第</w:t>
      </w:r>
      <w:r>
        <w:rPr>
          <w:rFonts w:hint="eastAsia" w:ascii="宋体" w:hAnsi="宋体" w:eastAsia="宋体" w:cs="宋体"/>
          <w:color w:val="auto"/>
          <w:spacing w:val="0"/>
          <w:kern w:val="0"/>
          <w:position w:val="0"/>
          <w:sz w:val="24"/>
          <w:szCs w:val="24"/>
          <w:highlight w:val="none"/>
          <w:lang w:val="en-US" w:eastAsia="zh-CN"/>
        </w:rPr>
        <w:t>22</w:t>
      </w:r>
      <w:r>
        <w:rPr>
          <w:rFonts w:hint="eastAsia" w:ascii="宋体" w:hAnsi="宋体" w:cs="宋体"/>
          <w:color w:val="auto"/>
          <w:spacing w:val="0"/>
          <w:kern w:val="0"/>
          <w:position w:val="0"/>
          <w:sz w:val="24"/>
          <w:szCs w:val="24"/>
          <w:highlight w:val="none"/>
          <w:lang w:val="en-GB"/>
        </w:rPr>
        <w:t>条”规定外，从</w:t>
      </w:r>
      <w:r>
        <w:rPr>
          <w:rFonts w:hint="eastAsia" w:ascii="宋体" w:hAnsi="宋体" w:eastAsia="宋体" w:cs="宋体"/>
          <w:color w:val="auto"/>
          <w:spacing w:val="0"/>
          <w:kern w:val="0"/>
          <w:position w:val="0"/>
          <w:sz w:val="24"/>
          <w:szCs w:val="24"/>
          <w:highlight w:val="none"/>
          <w:lang w:val="en-GB" w:eastAsia="zh-CN"/>
        </w:rPr>
        <w:t>询比</w:t>
      </w:r>
      <w:r>
        <w:rPr>
          <w:rFonts w:hint="eastAsia" w:ascii="宋体" w:hAnsi="宋体" w:cs="宋体"/>
          <w:color w:val="auto"/>
          <w:spacing w:val="0"/>
          <w:kern w:val="0"/>
          <w:position w:val="0"/>
          <w:sz w:val="24"/>
          <w:szCs w:val="24"/>
          <w:highlight w:val="none"/>
          <w:lang w:val="en-GB"/>
        </w:rPr>
        <w:t>之日起至授予合同期间，供应商不得就其</w:t>
      </w:r>
      <w:r>
        <w:rPr>
          <w:rFonts w:hint="eastAsia" w:ascii="宋体" w:hAnsi="宋体" w:eastAsia="宋体" w:cs="宋体"/>
          <w:color w:val="auto"/>
          <w:spacing w:val="0"/>
          <w:kern w:val="0"/>
          <w:position w:val="0"/>
          <w:sz w:val="24"/>
          <w:szCs w:val="24"/>
          <w:highlight w:val="none"/>
          <w:lang w:val="en-GB" w:eastAsia="zh-CN"/>
        </w:rPr>
        <w:t>询比</w:t>
      </w:r>
      <w:r>
        <w:rPr>
          <w:rFonts w:hint="eastAsia" w:ascii="宋体" w:hAnsi="宋体" w:cs="宋体"/>
          <w:color w:val="auto"/>
          <w:spacing w:val="0"/>
          <w:kern w:val="0"/>
          <w:position w:val="0"/>
          <w:sz w:val="24"/>
          <w:szCs w:val="24"/>
          <w:highlight w:val="none"/>
          <w:lang w:val="en-GB"/>
        </w:rPr>
        <w:t>有关事项与</w:t>
      </w:r>
      <w:r>
        <w:rPr>
          <w:rFonts w:hint="eastAsia" w:ascii="宋体" w:hAnsi="宋体" w:eastAsia="宋体" w:cs="宋体"/>
          <w:color w:val="auto"/>
          <w:spacing w:val="0"/>
          <w:kern w:val="0"/>
          <w:position w:val="0"/>
          <w:sz w:val="24"/>
          <w:szCs w:val="24"/>
          <w:highlight w:val="none"/>
          <w:lang w:val="en-GB" w:eastAsia="zh-CN"/>
        </w:rPr>
        <w:t>询比小组</w:t>
      </w:r>
      <w:r>
        <w:rPr>
          <w:rFonts w:hint="eastAsia" w:ascii="宋体" w:hAnsi="宋体" w:cs="宋体"/>
          <w:color w:val="auto"/>
          <w:spacing w:val="0"/>
          <w:kern w:val="0"/>
          <w:position w:val="0"/>
          <w:sz w:val="24"/>
          <w:szCs w:val="24"/>
          <w:highlight w:val="none"/>
          <w:lang w:val="en-GB"/>
        </w:rPr>
        <w:t>私下接触。</w:t>
      </w:r>
    </w:p>
    <w:p w14:paraId="7148452E">
      <w:pPr>
        <w:keepNext w:val="0"/>
        <w:keepLines w:val="0"/>
        <w:pageBreakBefore w:val="0"/>
        <w:kinsoku/>
        <w:wordWrap/>
        <w:overflowPunct/>
        <w:topLinePunct w:val="0"/>
        <w:autoSpaceDE w:val="0"/>
        <w:autoSpaceDN w:val="0"/>
        <w:bidi w:val="0"/>
        <w:adjustRightInd w:val="0"/>
        <w:snapToGrid w:val="0"/>
        <w:spacing w:line="360" w:lineRule="auto"/>
        <w:ind w:left="638" w:leftChars="0" w:hanging="638" w:hangingChars="266"/>
        <w:jc w:val="both"/>
        <w:rPr>
          <w:rFonts w:ascii="宋体" w:hAnsi="宋体" w:cs="宋体"/>
          <w:color w:val="auto"/>
          <w:spacing w:val="0"/>
          <w:kern w:val="0"/>
          <w:position w:val="0"/>
          <w:sz w:val="24"/>
          <w:szCs w:val="24"/>
          <w:highlight w:val="none"/>
          <w:lang w:val="en-GB"/>
        </w:rPr>
      </w:pPr>
      <w:r>
        <w:rPr>
          <w:rFonts w:hint="eastAsia" w:ascii="宋体" w:hAnsi="宋体" w:cs="宋体"/>
          <w:color w:val="auto"/>
          <w:spacing w:val="0"/>
          <w:kern w:val="0"/>
          <w:position w:val="0"/>
          <w:sz w:val="24"/>
          <w:szCs w:val="24"/>
          <w:highlight w:val="none"/>
          <w:lang w:val="en-GB"/>
        </w:rPr>
        <w:t>2</w:t>
      </w:r>
      <w:r>
        <w:rPr>
          <w:rFonts w:hint="eastAsia" w:ascii="宋体" w:hAnsi="宋体" w:eastAsia="宋体" w:cs="宋体"/>
          <w:color w:val="auto"/>
          <w:spacing w:val="0"/>
          <w:kern w:val="0"/>
          <w:position w:val="0"/>
          <w:sz w:val="24"/>
          <w:szCs w:val="24"/>
          <w:highlight w:val="none"/>
          <w:lang w:val="en-US" w:eastAsia="zh-CN"/>
        </w:rPr>
        <w:t>3</w:t>
      </w:r>
      <w:r>
        <w:rPr>
          <w:rFonts w:hint="eastAsia" w:ascii="宋体" w:hAnsi="宋体" w:cs="宋体"/>
          <w:color w:val="auto"/>
          <w:spacing w:val="0"/>
          <w:kern w:val="0"/>
          <w:position w:val="0"/>
          <w:sz w:val="24"/>
          <w:szCs w:val="24"/>
          <w:highlight w:val="none"/>
          <w:lang w:val="en-GB"/>
        </w:rPr>
        <w:t>.2 供应商试图对</w:t>
      </w:r>
      <w:r>
        <w:rPr>
          <w:rFonts w:hint="eastAsia" w:ascii="宋体" w:hAnsi="宋体" w:eastAsia="宋体" w:cs="宋体"/>
          <w:color w:val="auto"/>
          <w:spacing w:val="0"/>
          <w:kern w:val="0"/>
          <w:position w:val="0"/>
          <w:sz w:val="24"/>
          <w:szCs w:val="24"/>
          <w:highlight w:val="none"/>
          <w:lang w:val="en-GB" w:eastAsia="zh-CN"/>
        </w:rPr>
        <w:t>询比小组</w:t>
      </w:r>
      <w:r>
        <w:rPr>
          <w:rFonts w:hint="eastAsia" w:ascii="宋体" w:hAnsi="宋体" w:cs="宋体"/>
          <w:color w:val="auto"/>
          <w:spacing w:val="0"/>
          <w:kern w:val="0"/>
          <w:position w:val="0"/>
          <w:sz w:val="24"/>
          <w:szCs w:val="24"/>
          <w:highlight w:val="none"/>
          <w:lang w:val="en-GB"/>
        </w:rPr>
        <w:t>的评审施加任何影响，都可能导致其响应文件作无效处理。</w:t>
      </w:r>
    </w:p>
    <w:p w14:paraId="7DE05E74">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jc w:val="both"/>
        <w:textAlignment w:val="baseline"/>
        <w:outlineLvl w:val="2"/>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bookmarkStart w:id="44" w:name="_Toc4643"/>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4</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.终止询比采购活动的情形</w:t>
      </w:r>
      <w:bookmarkEnd w:id="44"/>
    </w:p>
    <w:p w14:paraId="028392EA">
      <w:pPr>
        <w:keepNext w:val="0"/>
        <w:keepLines w:val="0"/>
        <w:pageBreakBefore w:val="0"/>
        <w:kinsoku/>
        <w:wordWrap/>
        <w:overflowPunct/>
        <w:topLinePunct w:val="0"/>
        <w:autoSpaceDE w:val="0"/>
        <w:autoSpaceDN w:val="0"/>
        <w:bidi w:val="0"/>
        <w:adjustRightInd w:val="0"/>
        <w:snapToGrid w:val="0"/>
        <w:spacing w:line="360" w:lineRule="auto"/>
        <w:jc w:val="both"/>
        <w:outlineLvl w:val="1"/>
        <w:rPr>
          <w:rFonts w:ascii="宋体" w:hAnsi="宋体" w:cs="宋体"/>
          <w:color w:val="auto"/>
          <w:spacing w:val="0"/>
          <w:kern w:val="0"/>
          <w:position w:val="0"/>
          <w:sz w:val="24"/>
          <w:szCs w:val="24"/>
          <w:highlight w:val="none"/>
          <w:lang w:val="en-GB"/>
        </w:rPr>
      </w:pPr>
      <w:bookmarkStart w:id="45" w:name="_Toc22794"/>
      <w:r>
        <w:rPr>
          <w:rFonts w:hint="eastAsia" w:ascii="宋体" w:hAnsi="宋体" w:eastAsia="宋体" w:cs="宋体"/>
          <w:color w:val="auto"/>
          <w:spacing w:val="0"/>
          <w:kern w:val="0"/>
          <w:position w:val="0"/>
          <w:sz w:val="24"/>
          <w:szCs w:val="24"/>
          <w:highlight w:val="none"/>
          <w:lang w:val="en-US" w:eastAsia="zh-CN"/>
        </w:rPr>
        <w:t xml:space="preserve">24.1 </w:t>
      </w:r>
      <w:r>
        <w:rPr>
          <w:rFonts w:hint="eastAsia" w:ascii="宋体" w:hAnsi="宋体" w:cs="宋体"/>
          <w:color w:val="auto"/>
          <w:spacing w:val="0"/>
          <w:kern w:val="0"/>
          <w:position w:val="0"/>
          <w:sz w:val="24"/>
          <w:szCs w:val="24"/>
          <w:highlight w:val="none"/>
          <w:lang w:val="en-GB"/>
        </w:rPr>
        <w:t>出现下列情形之一的，终止</w:t>
      </w:r>
      <w:r>
        <w:rPr>
          <w:rFonts w:hint="eastAsia" w:ascii="宋体" w:hAnsi="宋体" w:eastAsia="宋体" w:cs="宋体"/>
          <w:color w:val="auto"/>
          <w:spacing w:val="0"/>
          <w:kern w:val="0"/>
          <w:position w:val="0"/>
          <w:sz w:val="24"/>
          <w:szCs w:val="24"/>
          <w:highlight w:val="none"/>
          <w:lang w:val="en-GB" w:eastAsia="zh-CN"/>
        </w:rPr>
        <w:t>询比</w:t>
      </w:r>
      <w:r>
        <w:rPr>
          <w:rFonts w:hint="eastAsia" w:ascii="宋体" w:hAnsi="宋体" w:cs="宋体"/>
          <w:color w:val="auto"/>
          <w:spacing w:val="0"/>
          <w:kern w:val="0"/>
          <w:position w:val="0"/>
          <w:sz w:val="24"/>
          <w:szCs w:val="24"/>
          <w:highlight w:val="none"/>
          <w:lang w:val="en-GB"/>
        </w:rPr>
        <w:t>采购活动</w:t>
      </w:r>
      <w:bookmarkEnd w:id="45"/>
    </w:p>
    <w:p w14:paraId="340AF8CD">
      <w:pPr>
        <w:keepNext w:val="0"/>
        <w:keepLines w:val="0"/>
        <w:pageBreakBefore w:val="0"/>
        <w:kinsoku/>
        <w:wordWrap/>
        <w:overflowPunct/>
        <w:topLinePunct w:val="0"/>
        <w:autoSpaceDE w:val="0"/>
        <w:autoSpaceDN w:val="0"/>
        <w:bidi w:val="0"/>
        <w:adjustRightInd w:val="0"/>
        <w:snapToGrid w:val="0"/>
        <w:spacing w:line="360" w:lineRule="auto"/>
        <w:ind w:firstLine="540" w:firstLineChars="225"/>
        <w:jc w:val="both"/>
        <w:rPr>
          <w:rFonts w:ascii="宋体" w:hAnsi="宋体" w:cs="宋体"/>
          <w:color w:val="auto"/>
          <w:spacing w:val="0"/>
          <w:kern w:val="0"/>
          <w:position w:val="0"/>
          <w:sz w:val="24"/>
          <w:szCs w:val="24"/>
          <w:highlight w:val="none"/>
        </w:rPr>
      </w:pPr>
      <w:r>
        <w:rPr>
          <w:rFonts w:hint="eastAsia" w:ascii="宋体" w:hAnsi="宋体" w:cs="宋体"/>
          <w:color w:val="auto"/>
          <w:spacing w:val="0"/>
          <w:kern w:val="0"/>
          <w:position w:val="0"/>
          <w:sz w:val="24"/>
          <w:szCs w:val="24"/>
          <w:highlight w:val="none"/>
        </w:rPr>
        <w:t>（1）因情况变化，不再符合规定的</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cs="宋体"/>
          <w:color w:val="auto"/>
          <w:spacing w:val="0"/>
          <w:kern w:val="0"/>
          <w:position w:val="0"/>
          <w:sz w:val="24"/>
          <w:szCs w:val="24"/>
          <w:highlight w:val="none"/>
        </w:rPr>
        <w:t>采购方式适用情形的；</w:t>
      </w:r>
    </w:p>
    <w:p w14:paraId="436CAD05">
      <w:pPr>
        <w:keepNext w:val="0"/>
        <w:keepLines w:val="0"/>
        <w:pageBreakBefore w:val="0"/>
        <w:kinsoku/>
        <w:wordWrap/>
        <w:overflowPunct/>
        <w:topLinePunct w:val="0"/>
        <w:autoSpaceDE w:val="0"/>
        <w:autoSpaceDN w:val="0"/>
        <w:bidi w:val="0"/>
        <w:adjustRightInd w:val="0"/>
        <w:snapToGrid w:val="0"/>
        <w:spacing w:line="360" w:lineRule="auto"/>
        <w:ind w:firstLine="540" w:firstLineChars="225"/>
        <w:jc w:val="both"/>
        <w:rPr>
          <w:rFonts w:ascii="宋体" w:hAnsi="宋体" w:cs="宋体"/>
          <w:color w:val="auto"/>
          <w:spacing w:val="0"/>
          <w:kern w:val="0"/>
          <w:position w:val="0"/>
          <w:sz w:val="24"/>
          <w:szCs w:val="24"/>
          <w:highlight w:val="none"/>
        </w:rPr>
      </w:pPr>
      <w:r>
        <w:rPr>
          <w:rFonts w:hint="eastAsia" w:ascii="宋体" w:hAnsi="宋体" w:cs="宋体"/>
          <w:color w:val="auto"/>
          <w:spacing w:val="0"/>
          <w:kern w:val="0"/>
          <w:position w:val="0"/>
          <w:sz w:val="24"/>
          <w:szCs w:val="24"/>
          <w:highlight w:val="none"/>
        </w:rPr>
        <w:t>（2）出现影响采购公正的违法、违规行为的。</w:t>
      </w:r>
    </w:p>
    <w:p w14:paraId="5F82A9CE">
      <w:pPr>
        <w:keepNext w:val="0"/>
        <w:keepLines w:val="0"/>
        <w:pageBreakBefore w:val="0"/>
        <w:kinsoku/>
        <w:wordWrap/>
        <w:overflowPunct/>
        <w:topLinePunct w:val="0"/>
        <w:autoSpaceDE w:val="0"/>
        <w:autoSpaceDN w:val="0"/>
        <w:bidi w:val="0"/>
        <w:adjustRightInd w:val="0"/>
        <w:snapToGrid w:val="0"/>
        <w:spacing w:afterAutospacing="0" w:line="360" w:lineRule="auto"/>
        <w:ind w:left="1140" w:leftChars="257" w:hanging="600" w:hangingChars="250"/>
        <w:jc w:val="both"/>
        <w:rPr>
          <w:rFonts w:hint="default"/>
          <w:color w:val="auto"/>
          <w:spacing w:val="0"/>
          <w:kern w:val="0"/>
          <w:position w:val="0"/>
          <w:highlight w:val="none"/>
          <w:lang w:val="en-US" w:eastAsia="zh-CN"/>
        </w:rPr>
      </w:pPr>
      <w:r>
        <w:rPr>
          <w:rFonts w:hint="eastAsia" w:ascii="宋体" w:hAnsi="宋体" w:cs="宋体"/>
          <w:color w:val="auto"/>
          <w:spacing w:val="0"/>
          <w:kern w:val="0"/>
          <w:position w:val="0"/>
          <w:sz w:val="24"/>
          <w:szCs w:val="24"/>
          <w:highlight w:val="none"/>
        </w:rPr>
        <w:t>（3）在采购过程中符合竞争要求的供应商或者报价未超过采购预算的供应商不足3家的</w:t>
      </w:r>
      <w:r>
        <w:rPr>
          <w:rFonts w:hint="eastAsia" w:ascii="宋体" w:hAnsi="宋体" w:eastAsia="宋体" w:cs="宋体"/>
          <w:color w:val="auto"/>
          <w:spacing w:val="0"/>
          <w:kern w:val="0"/>
          <w:position w:val="0"/>
          <w:sz w:val="24"/>
          <w:szCs w:val="24"/>
          <w:highlight w:val="none"/>
          <w:lang w:eastAsia="zh-CN"/>
        </w:rPr>
        <w:t>。</w:t>
      </w:r>
    </w:p>
    <w:p w14:paraId="26B5EDE3">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beforeLines="100" w:beforeAutospacing="0" w:after="0" w:afterLines="83" w:afterAutospacing="0" w:line="360" w:lineRule="auto"/>
        <w:jc w:val="center"/>
        <w:textAlignment w:val="baseline"/>
        <w:outlineLvl w:val="1"/>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bookmarkStart w:id="46" w:name="_Toc26304"/>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五、</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意外情况的情形和处理</w:t>
      </w:r>
      <w:bookmarkEnd w:id="46"/>
    </w:p>
    <w:p w14:paraId="56D49290">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jc w:val="both"/>
        <w:textAlignment w:val="baseline"/>
        <w:outlineLvl w:val="2"/>
        <w:rPr>
          <w:rFonts w:ascii="宋体" w:hAnsi="宋体" w:eastAsia="宋体" w:cs="宋体"/>
          <w:color w:val="auto"/>
          <w:spacing w:val="0"/>
          <w:kern w:val="0"/>
          <w:position w:val="0"/>
          <w:sz w:val="24"/>
          <w:szCs w:val="24"/>
          <w:highlight w:val="none"/>
          <w:lang w:eastAsia="zh-CN"/>
        </w:rPr>
      </w:pPr>
      <w:bookmarkStart w:id="47" w:name="_Toc15311"/>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5</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.意外情况的情形</w:t>
      </w:r>
      <w:bookmarkEnd w:id="47"/>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本项目不适用</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38F7F9C5">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554" w:leftChars="0" w:hanging="554" w:hangingChars="231"/>
        <w:jc w:val="both"/>
        <w:textAlignment w:val="baseline"/>
        <w:outlineLvl w:val="1"/>
        <w:rPr>
          <w:rFonts w:hint="eastAsia" w:ascii="宋体" w:hAnsi="宋体" w:eastAsia="宋体" w:cs="宋体"/>
          <w:color w:val="auto"/>
          <w:spacing w:val="0"/>
          <w:kern w:val="0"/>
          <w:position w:val="0"/>
          <w:sz w:val="24"/>
          <w:szCs w:val="24"/>
          <w:highlight w:val="none"/>
          <w:lang w:eastAsia="zh-CN"/>
        </w:rPr>
      </w:pPr>
      <w:bookmarkStart w:id="48" w:name="_Toc4544"/>
      <w:r>
        <w:rPr>
          <w:rFonts w:hint="eastAsia" w:ascii="宋体" w:hAnsi="宋体" w:eastAsia="宋体" w:cs="宋体"/>
          <w:color w:val="auto"/>
          <w:spacing w:val="0"/>
          <w:kern w:val="0"/>
          <w:position w:val="0"/>
          <w:sz w:val="24"/>
          <w:szCs w:val="24"/>
          <w:highlight w:val="none"/>
          <w:lang w:val="en-US" w:eastAsia="zh-CN"/>
        </w:rPr>
        <w:t xml:space="preserve">25.1 </w:t>
      </w:r>
      <w:r>
        <w:rPr>
          <w:rFonts w:hint="eastAsia" w:ascii="宋体" w:hAnsi="宋体" w:eastAsia="宋体" w:cs="宋体"/>
          <w:color w:val="auto"/>
          <w:spacing w:val="0"/>
          <w:kern w:val="0"/>
          <w:position w:val="0"/>
          <w:sz w:val="24"/>
          <w:szCs w:val="24"/>
          <w:highlight w:val="none"/>
          <w:lang w:eastAsia="zh-CN"/>
        </w:rPr>
        <w:t>因客观原因造成电子化政府采购系统无法正常运行或者无法保证采购活动信息安全，应采取意外情况的处理措施。意外情况包括以下情形：</w:t>
      </w:r>
      <w:bookmarkEnd w:id="48"/>
    </w:p>
    <w:p w14:paraId="3FF6173F">
      <w:pPr>
        <w:keepNext w:val="0"/>
        <w:keepLines w:val="0"/>
        <w:pageBreakBefore w:val="0"/>
        <w:widowControl w:val="0"/>
        <w:kinsoku/>
        <w:wordWrap/>
        <w:overflowPunct/>
        <w:topLinePunct w:val="0"/>
        <w:autoSpaceDE w:val="0"/>
        <w:autoSpaceDN w:val="0"/>
        <w:bidi w:val="0"/>
        <w:adjustRightInd w:val="0"/>
        <w:snapToGrid w:val="0"/>
        <w:spacing w:line="360" w:lineRule="auto"/>
        <w:ind w:left="553" w:leftChars="228" w:hanging="74" w:hangingChars="31"/>
        <w:jc w:val="both"/>
        <w:textAlignment w:val="baseline"/>
        <w:outlineLvl w:val="1"/>
        <w:rPr>
          <w:rFonts w:hint="eastAsia" w:ascii="宋体" w:hAnsi="宋体" w:eastAsia="宋体" w:cs="宋体"/>
          <w:color w:val="auto"/>
          <w:spacing w:val="0"/>
          <w:kern w:val="0"/>
          <w:position w:val="0"/>
          <w:sz w:val="24"/>
          <w:szCs w:val="24"/>
          <w:highlight w:val="none"/>
          <w:lang w:eastAsia="zh-CN"/>
        </w:rPr>
      </w:pPr>
      <w:bookmarkStart w:id="49" w:name="_Toc24958"/>
      <w:r>
        <w:rPr>
          <w:rFonts w:hint="eastAsia" w:ascii="宋体" w:hAnsi="宋体" w:eastAsia="宋体" w:cs="宋体"/>
          <w:color w:val="auto"/>
          <w:spacing w:val="0"/>
          <w:kern w:val="0"/>
          <w:position w:val="0"/>
          <w:sz w:val="24"/>
          <w:szCs w:val="24"/>
          <w:highlight w:val="none"/>
          <w:lang w:eastAsia="zh-CN"/>
        </w:rPr>
        <w:t>（1）网络系统及其他设备发生故障，导致无法访问网站或无法使用电子化政府采购系统的；</w:t>
      </w:r>
      <w:bookmarkEnd w:id="49"/>
    </w:p>
    <w:p w14:paraId="492B3B15">
      <w:pPr>
        <w:keepNext w:val="0"/>
        <w:keepLines w:val="0"/>
        <w:pageBreakBefore w:val="0"/>
        <w:widowControl w:val="0"/>
        <w:kinsoku/>
        <w:wordWrap/>
        <w:overflowPunct/>
        <w:topLinePunct w:val="0"/>
        <w:autoSpaceDE w:val="0"/>
        <w:autoSpaceDN w:val="0"/>
        <w:bidi w:val="0"/>
        <w:adjustRightInd w:val="0"/>
        <w:snapToGrid w:val="0"/>
        <w:spacing w:line="360" w:lineRule="auto"/>
        <w:ind w:left="551" w:leftChars="228" w:hanging="72" w:hangingChars="30"/>
        <w:jc w:val="both"/>
        <w:textAlignment w:val="baseline"/>
        <w:outlineLvl w:val="1"/>
        <w:rPr>
          <w:rFonts w:hint="eastAsia" w:ascii="宋体" w:hAnsi="宋体" w:eastAsia="宋体" w:cs="宋体"/>
          <w:color w:val="auto"/>
          <w:spacing w:val="0"/>
          <w:kern w:val="0"/>
          <w:position w:val="0"/>
          <w:sz w:val="24"/>
          <w:szCs w:val="24"/>
          <w:highlight w:val="none"/>
          <w:lang w:eastAsia="zh-CN"/>
        </w:rPr>
      </w:pPr>
      <w:bookmarkStart w:id="50" w:name="_Toc19136"/>
      <w:r>
        <w:rPr>
          <w:rFonts w:hint="eastAsia" w:ascii="宋体" w:hAnsi="宋体" w:eastAsia="宋体" w:cs="宋体"/>
          <w:color w:val="auto"/>
          <w:spacing w:val="0"/>
          <w:kern w:val="0"/>
          <w:position w:val="0"/>
          <w:sz w:val="24"/>
          <w:szCs w:val="24"/>
          <w:highlight w:val="none"/>
          <w:lang w:eastAsia="zh-CN"/>
        </w:rPr>
        <w:t>（2）电子化政府采购系统的软件或网络数据库出现错误，导致无法正常操作的；</w:t>
      </w:r>
      <w:bookmarkEnd w:id="50"/>
    </w:p>
    <w:p w14:paraId="5CBC66A0">
      <w:pPr>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480" w:firstLineChars="200"/>
        <w:jc w:val="both"/>
        <w:textAlignment w:val="baseline"/>
        <w:outlineLvl w:val="1"/>
        <w:rPr>
          <w:rFonts w:hint="eastAsia" w:ascii="宋体" w:hAnsi="宋体" w:eastAsia="宋体" w:cs="宋体"/>
          <w:color w:val="auto"/>
          <w:spacing w:val="0"/>
          <w:kern w:val="0"/>
          <w:position w:val="0"/>
          <w:sz w:val="24"/>
          <w:szCs w:val="24"/>
          <w:highlight w:val="none"/>
          <w:lang w:eastAsia="zh-CN"/>
        </w:rPr>
      </w:pPr>
      <w:bookmarkStart w:id="51" w:name="_Toc24056"/>
      <w:r>
        <w:rPr>
          <w:rFonts w:hint="eastAsia" w:ascii="宋体" w:hAnsi="宋体" w:eastAsia="宋体" w:cs="宋体"/>
          <w:color w:val="auto"/>
          <w:spacing w:val="0"/>
          <w:kern w:val="0"/>
          <w:position w:val="0"/>
          <w:sz w:val="24"/>
          <w:szCs w:val="24"/>
          <w:highlight w:val="none"/>
          <w:lang w:eastAsia="zh-CN"/>
        </w:rPr>
        <w:t>（3）电子化政府采购系统发现有安全漏洞，有潜在泄密危险的；</w:t>
      </w:r>
      <w:bookmarkEnd w:id="51"/>
    </w:p>
    <w:p w14:paraId="0314E3F2">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both"/>
        <w:textAlignment w:val="baseline"/>
        <w:outlineLvl w:val="1"/>
        <w:rPr>
          <w:color w:val="auto"/>
          <w:spacing w:val="0"/>
          <w:kern w:val="0"/>
          <w:position w:val="0"/>
          <w:highlight w:val="none"/>
          <w:lang w:eastAsia="zh-CN"/>
        </w:rPr>
      </w:pPr>
      <w:bookmarkStart w:id="52" w:name="_Toc28166"/>
      <w:r>
        <w:rPr>
          <w:rFonts w:hint="eastAsia" w:ascii="宋体" w:hAnsi="宋体" w:eastAsia="宋体" w:cs="宋体"/>
          <w:color w:val="auto"/>
          <w:spacing w:val="0"/>
          <w:kern w:val="0"/>
          <w:position w:val="0"/>
          <w:sz w:val="24"/>
          <w:szCs w:val="24"/>
          <w:highlight w:val="none"/>
          <w:lang w:eastAsia="zh-CN"/>
        </w:rPr>
        <w:t>（4）其他无法保证采购活动正常进行的。</w:t>
      </w:r>
      <w:bookmarkEnd w:id="52"/>
    </w:p>
    <w:p w14:paraId="44021B4C">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jc w:val="both"/>
        <w:textAlignment w:val="baseline"/>
        <w:outlineLvl w:val="2"/>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bookmarkStart w:id="53" w:name="_Toc31914"/>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26.</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意外情况的处理</w:t>
      </w:r>
      <w:bookmarkEnd w:id="53"/>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本项目不适用</w:t>
      </w:r>
      <w:r>
        <w:rPr>
          <w:rFonts w:hint="eastAsia"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p>
    <w:p w14:paraId="6E00039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14" w:leftChars="0" w:hanging="614" w:hangingChars="256"/>
        <w:jc w:val="both"/>
        <w:textAlignment w:val="baseline"/>
        <w:outlineLvl w:val="1"/>
        <w:rPr>
          <w:rFonts w:hint="eastAsia" w:ascii="宋体" w:hAnsi="宋体" w:eastAsia="宋体" w:cs="宋体"/>
          <w:color w:val="auto"/>
          <w:spacing w:val="0"/>
          <w:kern w:val="0"/>
          <w:position w:val="0"/>
          <w:sz w:val="24"/>
          <w:szCs w:val="24"/>
          <w:highlight w:val="none"/>
          <w:lang w:eastAsia="zh-CN"/>
        </w:rPr>
      </w:pPr>
      <w:bookmarkStart w:id="54" w:name="_Toc135"/>
      <w:r>
        <w:rPr>
          <w:rFonts w:hint="eastAsia" w:ascii="宋体" w:hAnsi="宋体" w:eastAsia="宋体" w:cs="宋体"/>
          <w:color w:val="auto"/>
          <w:spacing w:val="0"/>
          <w:kern w:val="0"/>
          <w:position w:val="0"/>
          <w:sz w:val="24"/>
          <w:szCs w:val="24"/>
          <w:highlight w:val="none"/>
          <w:lang w:val="en-US" w:eastAsia="zh-CN"/>
        </w:rPr>
        <w:t xml:space="preserve">26.1 </w:t>
      </w:r>
      <w:r>
        <w:rPr>
          <w:rFonts w:hint="eastAsia" w:ascii="宋体" w:hAnsi="宋体" w:eastAsia="宋体" w:cs="宋体"/>
          <w:color w:val="auto"/>
          <w:spacing w:val="0"/>
          <w:kern w:val="0"/>
          <w:position w:val="0"/>
          <w:sz w:val="24"/>
          <w:szCs w:val="24"/>
          <w:highlight w:val="none"/>
          <w:lang w:eastAsia="zh-CN"/>
        </w:rPr>
        <w:t>出现</w:t>
      </w:r>
      <w:r>
        <w:rPr>
          <w:rFonts w:hint="eastAsia" w:ascii="宋体" w:hAnsi="宋体" w:eastAsia="宋体" w:cs="宋体"/>
          <w:color w:val="auto"/>
          <w:spacing w:val="0"/>
          <w:kern w:val="0"/>
          <w:position w:val="0"/>
          <w:sz w:val="24"/>
          <w:szCs w:val="24"/>
          <w:highlight w:val="none"/>
          <w:lang w:val="en-US" w:eastAsia="zh-CN"/>
        </w:rPr>
        <w:t>25.1</w:t>
      </w:r>
      <w:r>
        <w:rPr>
          <w:rFonts w:hint="eastAsia" w:ascii="宋体" w:hAnsi="宋体" w:eastAsia="宋体" w:cs="宋体"/>
          <w:color w:val="auto"/>
          <w:spacing w:val="0"/>
          <w:kern w:val="0"/>
          <w:position w:val="0"/>
          <w:sz w:val="24"/>
          <w:szCs w:val="24"/>
          <w:highlight w:val="none"/>
          <w:lang w:eastAsia="zh-CN"/>
        </w:rPr>
        <w:t>情况，故障当日（工作时间内）可排除的，电子化政府采购恢复进行；如故障当日无法排除的，采购活动终止，重新组织采购活动。</w:t>
      </w:r>
      <w:bookmarkEnd w:id="54"/>
    </w:p>
    <w:p w14:paraId="590EEADB">
      <w:pPr>
        <w:keepNext w:val="0"/>
        <w:keepLines w:val="0"/>
        <w:pageBreakBefore w:val="0"/>
        <w:widowControl w:val="0"/>
        <w:kinsoku/>
        <w:wordWrap/>
        <w:overflowPunct/>
        <w:topLinePunct w:val="0"/>
        <w:autoSpaceDE w:val="0"/>
        <w:autoSpaceDN w:val="0"/>
        <w:bidi w:val="0"/>
        <w:adjustRightInd w:val="0"/>
        <w:snapToGrid w:val="0"/>
        <w:spacing w:before="0" w:beforeLines="120" w:beforeAutospacing="0" w:after="0" w:afterLines="121" w:afterAutospacing="0" w:line="360" w:lineRule="auto"/>
        <w:jc w:val="center"/>
        <w:textAlignment w:val="baseline"/>
        <w:outlineLvl w:val="1"/>
        <w:rPr>
          <w:color w:val="auto"/>
          <w:spacing w:val="0"/>
          <w:kern w:val="0"/>
          <w:position w:val="0"/>
          <w:highlight w:val="none"/>
          <w:lang w:eastAsia="zh-CN"/>
        </w:rPr>
      </w:pPr>
      <w:bookmarkStart w:id="55" w:name="_Toc24840"/>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六、确定成交供应商和签订</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合同</w:t>
      </w:r>
      <w:bookmarkEnd w:id="55"/>
    </w:p>
    <w:p w14:paraId="4A681ED8">
      <w:pPr>
        <w:keepNext w:val="0"/>
        <w:keepLines w:val="0"/>
        <w:pageBreakBefore w:val="0"/>
        <w:widowControl w:val="0"/>
        <w:kinsoku/>
        <w:wordWrap/>
        <w:overflowPunct/>
        <w:topLinePunct w:val="0"/>
        <w:autoSpaceDE w:val="0"/>
        <w:autoSpaceDN w:val="0"/>
        <w:bidi w:val="0"/>
        <w:adjustRightInd w:val="0"/>
        <w:snapToGrid w:val="0"/>
        <w:spacing w:beforeAutospacing="0" w:after="0" w:afterAutospacing="0" w:line="360" w:lineRule="auto"/>
        <w:ind w:left="420" w:leftChars="0" w:hanging="420" w:hangingChars="175"/>
        <w:jc w:val="both"/>
        <w:textAlignment w:val="baseline"/>
        <w:outlineLvl w:val="2"/>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pPr>
      <w:bookmarkStart w:id="56" w:name="_Toc18670"/>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27.推荐成交候选供应商</w:t>
      </w:r>
      <w:bookmarkEnd w:id="56"/>
    </w:p>
    <w:p w14:paraId="6316A9A2">
      <w:pPr>
        <w:keepNext w:val="0"/>
        <w:pageBreakBefore w:val="0"/>
        <w:kinsoku/>
        <w:wordWrap/>
        <w:overflowPunct/>
        <w:topLinePunct w:val="0"/>
        <w:autoSpaceDE w:val="0"/>
        <w:autoSpaceDN w:val="0"/>
        <w:bidi w:val="0"/>
        <w:adjustRightInd w:val="0"/>
        <w:snapToGrid w:val="0"/>
        <w:spacing w:line="360" w:lineRule="auto"/>
        <w:ind w:left="420" w:leftChars="0" w:hanging="420" w:hangingChars="175"/>
        <w:jc w:val="both"/>
        <w:rPr>
          <w:rFonts w:ascii="宋体" w:hAnsi="宋体" w:cs="宋体"/>
          <w:b/>
          <w:bCs/>
          <w:color w:val="auto"/>
          <w:spacing w:val="0"/>
          <w:kern w:val="0"/>
          <w:position w:val="0"/>
          <w:sz w:val="24"/>
          <w:szCs w:val="24"/>
          <w:highlight w:val="none"/>
          <w:lang w:val="en-GB"/>
        </w:rPr>
      </w:pPr>
      <w:r>
        <w:rPr>
          <w:rFonts w:hint="eastAsia" w:ascii="宋体" w:hAnsi="宋体" w:cs="宋体"/>
          <w:color w:val="auto"/>
          <w:spacing w:val="0"/>
          <w:kern w:val="0"/>
          <w:position w:val="0"/>
          <w:sz w:val="24"/>
          <w:szCs w:val="24"/>
          <w:highlight w:val="none"/>
          <w:lang w:val="en-GB"/>
        </w:rPr>
        <w:t>27.1</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lang w:val="en-GB" w:eastAsia="zh-CN"/>
        </w:rPr>
        <w:t>询比小组</w:t>
      </w:r>
      <w:r>
        <w:rPr>
          <w:rFonts w:hint="eastAsia" w:ascii="宋体" w:hAnsi="宋体" w:cs="宋体"/>
          <w:color w:val="auto"/>
          <w:spacing w:val="0"/>
          <w:kern w:val="0"/>
          <w:position w:val="0"/>
          <w:sz w:val="24"/>
          <w:szCs w:val="24"/>
          <w:highlight w:val="none"/>
          <w:lang w:val="en-GB"/>
        </w:rPr>
        <w:t>从质量和服务均能满足</w:t>
      </w:r>
      <w:r>
        <w:rPr>
          <w:rFonts w:hint="eastAsia" w:ascii="宋体" w:hAnsi="宋体" w:eastAsia="宋体" w:cs="宋体"/>
          <w:color w:val="auto"/>
          <w:spacing w:val="0"/>
          <w:kern w:val="0"/>
          <w:position w:val="0"/>
          <w:sz w:val="24"/>
          <w:szCs w:val="24"/>
          <w:highlight w:val="none"/>
          <w:lang w:val="en-GB" w:eastAsia="zh-CN"/>
        </w:rPr>
        <w:t>询比通知书</w:t>
      </w:r>
      <w:r>
        <w:rPr>
          <w:rFonts w:hint="eastAsia" w:ascii="宋体" w:hAnsi="宋体" w:cs="宋体"/>
          <w:color w:val="auto"/>
          <w:spacing w:val="0"/>
          <w:kern w:val="0"/>
          <w:position w:val="0"/>
          <w:sz w:val="24"/>
          <w:szCs w:val="24"/>
          <w:highlight w:val="none"/>
          <w:lang w:val="en-GB"/>
        </w:rPr>
        <w:t>实质性响应要求的供应商中，</w:t>
      </w:r>
      <w:r>
        <w:rPr>
          <w:rFonts w:hint="eastAsia" w:ascii="宋体" w:hAnsi="宋体" w:eastAsia="宋体" w:cs="宋体"/>
          <w:b/>
          <w:bCs/>
          <w:color w:val="auto"/>
          <w:spacing w:val="0"/>
          <w:kern w:val="0"/>
          <w:position w:val="0"/>
          <w:sz w:val="24"/>
          <w:szCs w:val="24"/>
          <w:highlight w:val="none"/>
          <w:lang w:val="en-US" w:eastAsia="zh-CN"/>
        </w:rPr>
        <w:t>报价</w:t>
      </w:r>
      <w:r>
        <w:rPr>
          <w:rFonts w:hint="eastAsia" w:ascii="宋体" w:hAnsi="宋体" w:cs="宋体"/>
          <w:b/>
          <w:bCs/>
          <w:color w:val="auto"/>
          <w:spacing w:val="0"/>
          <w:kern w:val="0"/>
          <w:position w:val="0"/>
          <w:sz w:val="24"/>
          <w:szCs w:val="24"/>
          <w:highlight w:val="none"/>
          <w:lang w:val="en-GB"/>
        </w:rPr>
        <w:t>由高到低顺序排列。</w:t>
      </w:r>
      <w:r>
        <w:rPr>
          <w:rFonts w:hint="eastAsia" w:ascii="宋体" w:hAnsi="宋体" w:eastAsia="宋体" w:cs="宋体"/>
          <w:b/>
          <w:bCs/>
          <w:color w:val="auto"/>
          <w:spacing w:val="0"/>
          <w:kern w:val="0"/>
          <w:position w:val="0"/>
          <w:sz w:val="24"/>
          <w:szCs w:val="24"/>
          <w:highlight w:val="none"/>
          <w:lang w:val="en-US" w:eastAsia="zh-CN"/>
        </w:rPr>
        <w:t>报价</w:t>
      </w:r>
      <w:r>
        <w:rPr>
          <w:rFonts w:hint="eastAsia" w:ascii="宋体" w:hAnsi="宋体" w:cs="宋体"/>
          <w:b/>
          <w:bCs/>
          <w:color w:val="auto"/>
          <w:spacing w:val="0"/>
          <w:kern w:val="0"/>
          <w:position w:val="0"/>
          <w:sz w:val="24"/>
          <w:szCs w:val="24"/>
          <w:highlight w:val="none"/>
          <w:lang w:val="en-GB"/>
        </w:rPr>
        <w:t>相同的，按服务响应优劣顺序排列。报价、服务响应优劣均相同的，由</w:t>
      </w:r>
      <w:r>
        <w:rPr>
          <w:rFonts w:hint="eastAsia" w:ascii="宋体" w:hAnsi="宋体" w:eastAsia="宋体" w:cs="宋体"/>
          <w:b/>
          <w:bCs/>
          <w:color w:val="auto"/>
          <w:spacing w:val="0"/>
          <w:kern w:val="0"/>
          <w:position w:val="0"/>
          <w:sz w:val="24"/>
          <w:szCs w:val="24"/>
          <w:highlight w:val="none"/>
          <w:lang w:val="en-US" w:eastAsia="zh-CN"/>
        </w:rPr>
        <w:t>评审</w:t>
      </w:r>
      <w:r>
        <w:rPr>
          <w:rFonts w:hint="eastAsia" w:ascii="宋体" w:hAnsi="宋体" w:cs="宋体"/>
          <w:b/>
          <w:bCs/>
          <w:color w:val="auto"/>
          <w:spacing w:val="0"/>
          <w:kern w:val="0"/>
          <w:position w:val="0"/>
          <w:sz w:val="24"/>
          <w:szCs w:val="24"/>
          <w:highlight w:val="none"/>
          <w:lang w:val="en-GB"/>
        </w:rPr>
        <w:t>委员会随机抽取确定排序。提出3名以上成交候选人，并编写评审报告。</w:t>
      </w:r>
    </w:p>
    <w:p w14:paraId="24923E78">
      <w:pPr>
        <w:keepNext w:val="0"/>
        <w:pageBreakBefore w:val="0"/>
        <w:kinsoku/>
        <w:wordWrap/>
        <w:overflowPunct/>
        <w:topLinePunct w:val="0"/>
        <w:autoSpaceDE w:val="0"/>
        <w:autoSpaceDN w:val="0"/>
        <w:bidi w:val="0"/>
        <w:adjustRightInd w:val="0"/>
        <w:snapToGrid w:val="0"/>
        <w:spacing w:line="360" w:lineRule="auto"/>
        <w:ind w:left="420" w:leftChars="0" w:hanging="420" w:hangingChars="175"/>
        <w:jc w:val="both"/>
        <w:rPr>
          <w:rFonts w:ascii="宋体" w:hAnsi="宋体" w:cs="宋体"/>
          <w:color w:val="auto"/>
          <w:spacing w:val="0"/>
          <w:kern w:val="0"/>
          <w:position w:val="0"/>
          <w:sz w:val="24"/>
          <w:szCs w:val="24"/>
          <w:highlight w:val="none"/>
          <w:lang w:val="en-GB"/>
        </w:rPr>
      </w:pPr>
      <w:r>
        <w:rPr>
          <w:rFonts w:hint="eastAsia" w:ascii="宋体" w:hAnsi="宋体" w:cs="宋体"/>
          <w:color w:val="auto"/>
          <w:spacing w:val="0"/>
          <w:kern w:val="0"/>
          <w:position w:val="0"/>
          <w:sz w:val="24"/>
          <w:szCs w:val="24"/>
          <w:highlight w:val="none"/>
          <w:lang w:val="en-GB"/>
        </w:rPr>
        <w:t>27.2</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cs="宋体"/>
          <w:color w:val="auto"/>
          <w:spacing w:val="0"/>
          <w:kern w:val="0"/>
          <w:position w:val="0"/>
          <w:sz w:val="24"/>
          <w:szCs w:val="24"/>
          <w:highlight w:val="none"/>
          <w:lang w:val="en-GB"/>
        </w:rPr>
        <w:t>享受落实政府采购政策的供应商，用按规定比例扣除后的价格参与评审。</w:t>
      </w:r>
    </w:p>
    <w:p w14:paraId="76883FE4">
      <w:pPr>
        <w:keepNext w:val="0"/>
        <w:pageBreakBefore w:val="0"/>
        <w:kinsoku/>
        <w:wordWrap/>
        <w:overflowPunct/>
        <w:topLinePunct w:val="0"/>
        <w:autoSpaceDE w:val="0"/>
        <w:autoSpaceDN w:val="0"/>
        <w:bidi w:val="0"/>
        <w:adjustRightInd w:val="0"/>
        <w:snapToGrid w:val="0"/>
        <w:spacing w:line="360" w:lineRule="auto"/>
        <w:ind w:left="633" w:leftChars="0" w:hanging="633" w:hangingChars="264"/>
        <w:jc w:val="both"/>
        <w:rPr>
          <w:rFonts w:ascii="宋体" w:hAnsi="宋体" w:cs="宋体"/>
          <w:color w:val="auto"/>
          <w:spacing w:val="0"/>
          <w:kern w:val="0"/>
          <w:position w:val="0"/>
          <w:sz w:val="24"/>
          <w:szCs w:val="24"/>
          <w:highlight w:val="none"/>
        </w:rPr>
      </w:pPr>
      <w:r>
        <w:rPr>
          <w:rFonts w:hint="eastAsia" w:ascii="宋体" w:hAnsi="宋体" w:cs="宋体"/>
          <w:color w:val="auto"/>
          <w:spacing w:val="0"/>
          <w:kern w:val="0"/>
          <w:position w:val="0"/>
          <w:sz w:val="24"/>
          <w:szCs w:val="24"/>
          <w:highlight w:val="none"/>
        </w:rPr>
        <w:t>27.3</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cs="宋体"/>
          <w:color w:val="auto"/>
          <w:spacing w:val="0"/>
          <w:kern w:val="0"/>
          <w:position w:val="0"/>
          <w:sz w:val="24"/>
          <w:szCs w:val="24"/>
          <w:highlight w:val="none"/>
        </w:rPr>
        <w:t>提供相同品牌产品的不同供应商参加本项目</w:t>
      </w:r>
      <w:r>
        <w:rPr>
          <w:rFonts w:hint="eastAsia" w:ascii="宋体" w:hAnsi="宋体" w:eastAsia="宋体" w:cs="宋体"/>
          <w:color w:val="auto"/>
          <w:spacing w:val="0"/>
          <w:kern w:val="0"/>
          <w:position w:val="0"/>
          <w:sz w:val="24"/>
          <w:szCs w:val="24"/>
          <w:highlight w:val="none"/>
          <w:lang w:eastAsia="zh-CN"/>
        </w:rPr>
        <w:t>询比</w:t>
      </w:r>
      <w:r>
        <w:rPr>
          <w:rFonts w:hint="eastAsia" w:ascii="宋体" w:hAnsi="宋体" w:cs="宋体"/>
          <w:color w:val="auto"/>
          <w:spacing w:val="0"/>
          <w:kern w:val="0"/>
          <w:position w:val="0"/>
          <w:sz w:val="24"/>
          <w:szCs w:val="24"/>
          <w:highlight w:val="none"/>
        </w:rPr>
        <w:t>的，以其中通过资格性审查、符合性审查且报价最</w:t>
      </w:r>
      <w:r>
        <w:rPr>
          <w:rFonts w:hint="eastAsia" w:ascii="宋体" w:hAnsi="宋体" w:eastAsia="宋体" w:cs="宋体"/>
          <w:color w:val="auto"/>
          <w:spacing w:val="0"/>
          <w:kern w:val="0"/>
          <w:position w:val="0"/>
          <w:sz w:val="24"/>
          <w:szCs w:val="24"/>
          <w:highlight w:val="none"/>
          <w:lang w:val="en-US" w:eastAsia="zh-CN"/>
        </w:rPr>
        <w:t>高</w:t>
      </w:r>
      <w:r>
        <w:rPr>
          <w:rFonts w:hint="eastAsia" w:ascii="宋体" w:hAnsi="宋体" w:cs="宋体"/>
          <w:color w:val="auto"/>
          <w:spacing w:val="0"/>
          <w:kern w:val="0"/>
          <w:position w:val="0"/>
          <w:sz w:val="24"/>
          <w:szCs w:val="24"/>
          <w:highlight w:val="none"/>
        </w:rPr>
        <w:t>的参加评审。报价相同的，由</w:t>
      </w:r>
      <w:r>
        <w:rPr>
          <w:rFonts w:hint="eastAsia" w:ascii="宋体" w:hAnsi="宋体" w:eastAsia="宋体" w:cs="宋体"/>
          <w:color w:val="auto"/>
          <w:spacing w:val="0"/>
          <w:kern w:val="0"/>
          <w:position w:val="0"/>
          <w:sz w:val="24"/>
          <w:szCs w:val="24"/>
          <w:highlight w:val="none"/>
          <w:lang w:eastAsia="zh-CN"/>
        </w:rPr>
        <w:t>询比小组</w:t>
      </w:r>
      <w:r>
        <w:rPr>
          <w:rFonts w:hint="eastAsia" w:ascii="宋体" w:hAnsi="宋体" w:cs="宋体"/>
          <w:color w:val="auto"/>
          <w:spacing w:val="0"/>
          <w:kern w:val="0"/>
          <w:position w:val="0"/>
          <w:sz w:val="24"/>
          <w:szCs w:val="24"/>
          <w:highlight w:val="none"/>
        </w:rPr>
        <w:t>随机抽取一个参加评审的供应商，</w:t>
      </w:r>
      <w:r>
        <w:rPr>
          <w:rFonts w:hint="eastAsia" w:ascii="宋体" w:hAnsi="宋体" w:cs="宋体"/>
          <w:b/>
          <w:color w:val="auto"/>
          <w:spacing w:val="0"/>
          <w:kern w:val="0"/>
          <w:position w:val="0"/>
          <w:sz w:val="24"/>
          <w:szCs w:val="24"/>
          <w:highlight w:val="none"/>
        </w:rPr>
        <w:t>其他响应文件无效</w:t>
      </w:r>
      <w:r>
        <w:rPr>
          <w:rFonts w:hint="eastAsia" w:ascii="宋体" w:hAnsi="宋体" w:cs="宋体"/>
          <w:color w:val="auto"/>
          <w:spacing w:val="0"/>
          <w:kern w:val="0"/>
          <w:position w:val="0"/>
          <w:sz w:val="24"/>
          <w:szCs w:val="24"/>
          <w:highlight w:val="none"/>
        </w:rPr>
        <w:t>。</w:t>
      </w:r>
    </w:p>
    <w:p w14:paraId="7FFFF3E9">
      <w:pPr>
        <w:keepNext w:val="0"/>
        <w:pageBreakBefore w:val="0"/>
        <w:kinsoku/>
        <w:wordWrap/>
        <w:overflowPunct/>
        <w:topLinePunct w:val="0"/>
        <w:autoSpaceDE w:val="0"/>
        <w:autoSpaceDN w:val="0"/>
        <w:bidi w:val="0"/>
        <w:adjustRightInd w:val="0"/>
        <w:snapToGrid w:val="0"/>
        <w:spacing w:line="360" w:lineRule="auto"/>
        <w:ind w:left="634" w:leftChars="302" w:firstLine="0" w:firstLineChars="0"/>
        <w:jc w:val="both"/>
        <w:rPr>
          <w:rFonts w:ascii="宋体" w:hAnsi="宋体" w:cs="宋体"/>
          <w:color w:val="auto"/>
          <w:spacing w:val="0"/>
          <w:kern w:val="0"/>
          <w:position w:val="0"/>
          <w:sz w:val="24"/>
          <w:szCs w:val="24"/>
          <w:highlight w:val="none"/>
          <w:lang w:val="en-GB"/>
        </w:rPr>
      </w:pPr>
      <w:r>
        <w:rPr>
          <w:rFonts w:hint="eastAsia" w:ascii="宋体" w:hAnsi="宋体" w:cs="宋体"/>
          <w:color w:val="auto"/>
          <w:spacing w:val="0"/>
          <w:kern w:val="0"/>
          <w:position w:val="0"/>
          <w:sz w:val="24"/>
          <w:szCs w:val="24"/>
          <w:highlight w:val="none"/>
        </w:rPr>
        <w:t>非单一产品采购项目中，多家供应商提供的核心产品为相同品牌产品的，视为提供相同品牌产品，核心产品详见“供应商须知前附表”。</w:t>
      </w:r>
    </w:p>
    <w:p w14:paraId="72381356">
      <w:pPr>
        <w:keepNext w:val="0"/>
        <w:keepLines w:val="0"/>
        <w:pageBreakBefore w:val="0"/>
        <w:widowControl/>
        <w:kinsoku/>
        <w:wordWrap/>
        <w:overflowPunct/>
        <w:topLinePunct w:val="0"/>
        <w:autoSpaceDE w:val="0"/>
        <w:autoSpaceDN w:val="0"/>
        <w:bidi w:val="0"/>
        <w:adjustRightInd w:val="0"/>
        <w:snapToGrid w:val="0"/>
        <w:spacing w:line="360" w:lineRule="auto"/>
        <w:ind w:left="633" w:leftChars="0" w:hanging="633" w:hangingChars="264"/>
        <w:jc w:val="both"/>
        <w:textAlignment w:val="baseline"/>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cs="宋体"/>
          <w:color w:val="auto"/>
          <w:spacing w:val="0"/>
          <w:kern w:val="0"/>
          <w:position w:val="0"/>
          <w:sz w:val="24"/>
          <w:szCs w:val="24"/>
          <w:highlight w:val="none"/>
          <w:lang w:val="en-GB"/>
        </w:rPr>
        <w:t>27.4</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cs="宋体"/>
          <w:color w:val="auto"/>
          <w:spacing w:val="0"/>
          <w:kern w:val="0"/>
          <w:position w:val="0"/>
          <w:sz w:val="24"/>
          <w:szCs w:val="24"/>
          <w:highlight w:val="none"/>
          <w:lang w:val="en-GB"/>
        </w:rPr>
        <w:t>报价相同的，按节能产品、环境标志产品金额占报价比例（简称“比例”）由高到低顺序排列；报价及比例相同的，由</w:t>
      </w:r>
      <w:r>
        <w:rPr>
          <w:rFonts w:hint="eastAsia" w:ascii="宋体" w:hAnsi="宋体" w:eastAsia="宋体" w:cs="宋体"/>
          <w:color w:val="auto"/>
          <w:spacing w:val="0"/>
          <w:kern w:val="0"/>
          <w:position w:val="0"/>
          <w:sz w:val="24"/>
          <w:szCs w:val="24"/>
          <w:highlight w:val="none"/>
          <w:lang w:val="en-GB" w:eastAsia="zh-CN"/>
        </w:rPr>
        <w:t>询比小组</w:t>
      </w:r>
      <w:r>
        <w:rPr>
          <w:rFonts w:hint="eastAsia" w:ascii="宋体" w:hAnsi="宋体" w:cs="宋体"/>
          <w:color w:val="auto"/>
          <w:spacing w:val="0"/>
          <w:kern w:val="0"/>
          <w:position w:val="0"/>
          <w:sz w:val="24"/>
          <w:szCs w:val="24"/>
          <w:highlight w:val="none"/>
          <w:lang w:val="en-GB"/>
        </w:rPr>
        <w:t>随机抽取确定排序。</w:t>
      </w:r>
    </w:p>
    <w:p w14:paraId="3E432BA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14"/>
        <w:jc w:val="both"/>
        <w:textAlignment w:val="baseline"/>
        <w:outlineLvl w:val="2"/>
        <w:rPr>
          <w:rFonts w:hint="default"/>
          <w:color w:val="auto"/>
          <w:spacing w:val="0"/>
          <w:kern w:val="0"/>
          <w:position w:val="0"/>
          <w:highlight w:val="none"/>
          <w:lang w:val="en-US" w:eastAsia="zh-CN"/>
        </w:rPr>
      </w:pPr>
      <w:bookmarkStart w:id="57" w:name="_Toc19440"/>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8</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确定成交供应商</w:t>
      </w:r>
      <w:bookmarkEnd w:id="57"/>
    </w:p>
    <w:p w14:paraId="28EE407B">
      <w:pPr>
        <w:keepNext w:val="0"/>
        <w:keepLines w:val="0"/>
        <w:pageBreakBefore w:val="0"/>
        <w:kinsoku/>
        <w:wordWrap/>
        <w:overflowPunct/>
        <w:topLinePunct w:val="0"/>
        <w:autoSpaceDE w:val="0"/>
        <w:autoSpaceDN w:val="0"/>
        <w:bidi w:val="0"/>
        <w:adjustRightInd w:val="0"/>
        <w:snapToGrid w:val="0"/>
        <w:spacing w:line="360" w:lineRule="auto"/>
        <w:ind w:left="480" w:hanging="480" w:hangingChars="200"/>
        <w:textAlignment w:val="baseline"/>
        <w:rPr>
          <w:rFonts w:hint="eastAsia" w:ascii="宋体" w:hAnsi="宋体" w:cs="宋体"/>
          <w:color w:val="auto"/>
          <w:spacing w:val="0"/>
          <w:kern w:val="0"/>
          <w:position w:val="0"/>
          <w:sz w:val="24"/>
          <w:szCs w:val="24"/>
          <w:highlight w:val="none"/>
          <w:lang w:val="en-GB"/>
        </w:rPr>
      </w:pPr>
      <w:r>
        <w:rPr>
          <w:rFonts w:hint="eastAsia" w:ascii="宋体" w:hAnsi="宋体" w:cs="宋体"/>
          <w:color w:val="auto"/>
          <w:spacing w:val="0"/>
          <w:kern w:val="0"/>
          <w:position w:val="0"/>
          <w:sz w:val="24"/>
          <w:szCs w:val="24"/>
          <w:highlight w:val="none"/>
          <w:lang w:val="en-US" w:eastAsia="zh-CN"/>
        </w:rPr>
        <w:t>28</w:t>
      </w:r>
      <w:r>
        <w:rPr>
          <w:rFonts w:hint="eastAsia" w:ascii="宋体" w:hAnsi="宋体" w:cs="宋体"/>
          <w:color w:val="auto"/>
          <w:spacing w:val="0"/>
          <w:kern w:val="0"/>
          <w:position w:val="0"/>
          <w:sz w:val="24"/>
          <w:szCs w:val="24"/>
          <w:highlight w:val="none"/>
          <w:lang w:val="en-GB"/>
        </w:rPr>
        <w:t>.1</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cs="宋体"/>
          <w:color w:val="auto"/>
          <w:spacing w:val="0"/>
          <w:kern w:val="0"/>
          <w:position w:val="0"/>
          <w:sz w:val="24"/>
          <w:szCs w:val="24"/>
          <w:highlight w:val="none"/>
          <w:lang w:val="en-GB"/>
        </w:rPr>
        <w:t>采购代理机构在</w:t>
      </w:r>
      <w:r>
        <w:rPr>
          <w:rFonts w:hint="eastAsia" w:ascii="宋体" w:hAnsi="宋体" w:eastAsia="宋体" w:cs="宋体"/>
          <w:color w:val="auto"/>
          <w:spacing w:val="0"/>
          <w:kern w:val="0"/>
          <w:position w:val="0"/>
          <w:sz w:val="24"/>
          <w:szCs w:val="24"/>
          <w:highlight w:val="none"/>
          <w:lang w:val="en-US" w:eastAsia="zh-CN"/>
        </w:rPr>
        <w:t>询比</w:t>
      </w:r>
      <w:r>
        <w:rPr>
          <w:rFonts w:hint="eastAsia" w:ascii="宋体" w:hAnsi="宋体" w:cs="宋体"/>
          <w:color w:val="auto"/>
          <w:spacing w:val="0"/>
          <w:kern w:val="0"/>
          <w:position w:val="0"/>
          <w:sz w:val="24"/>
          <w:szCs w:val="24"/>
          <w:highlight w:val="none"/>
          <w:lang w:val="en-GB"/>
        </w:rPr>
        <w:t>结束后将评审报告送采购人。</w:t>
      </w:r>
    </w:p>
    <w:p w14:paraId="6E6B390A">
      <w:pPr>
        <w:keepNext w:val="0"/>
        <w:keepLines w:val="0"/>
        <w:pageBreakBefore w:val="0"/>
        <w:kinsoku/>
        <w:wordWrap/>
        <w:overflowPunct/>
        <w:topLinePunct w:val="0"/>
        <w:autoSpaceDE w:val="0"/>
        <w:autoSpaceDN w:val="0"/>
        <w:bidi w:val="0"/>
        <w:adjustRightInd w:val="0"/>
        <w:snapToGrid w:val="0"/>
        <w:spacing w:line="360" w:lineRule="auto"/>
        <w:ind w:left="600" w:leftChars="0" w:hanging="600" w:hangingChars="250"/>
        <w:textAlignment w:val="baseline"/>
        <w:rPr>
          <w:rFonts w:hint="default" w:ascii="宋体" w:hAnsi="宋体" w:eastAsia="宋体" w:cs="宋体"/>
          <w:color w:val="auto"/>
          <w:spacing w:val="0"/>
          <w:kern w:val="0"/>
          <w:position w:val="0"/>
          <w:sz w:val="24"/>
          <w:szCs w:val="24"/>
          <w:highlight w:val="none"/>
          <w:lang w:val="en-US" w:eastAsia="zh-CN"/>
        </w:rPr>
      </w:pPr>
      <w:r>
        <w:rPr>
          <w:rFonts w:hint="eastAsia" w:ascii="宋体" w:hAnsi="宋体" w:cs="宋体"/>
          <w:color w:val="auto"/>
          <w:spacing w:val="0"/>
          <w:kern w:val="0"/>
          <w:position w:val="0"/>
          <w:sz w:val="24"/>
          <w:szCs w:val="24"/>
          <w:highlight w:val="none"/>
          <w:lang w:val="en-US" w:eastAsia="zh-CN"/>
        </w:rPr>
        <w:t>28</w:t>
      </w:r>
      <w:r>
        <w:rPr>
          <w:rFonts w:hint="eastAsia" w:ascii="宋体" w:hAnsi="宋体" w:cs="宋体"/>
          <w:color w:val="auto"/>
          <w:spacing w:val="0"/>
          <w:kern w:val="0"/>
          <w:position w:val="0"/>
          <w:sz w:val="24"/>
          <w:szCs w:val="24"/>
          <w:highlight w:val="none"/>
          <w:lang w:val="en-GB"/>
        </w:rPr>
        <w:t>.2</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cs="宋体"/>
          <w:color w:val="auto"/>
          <w:spacing w:val="0"/>
          <w:kern w:val="0"/>
          <w:position w:val="0"/>
          <w:sz w:val="24"/>
          <w:szCs w:val="24"/>
          <w:highlight w:val="none"/>
          <w:lang w:val="en-GB"/>
        </w:rPr>
        <w:t>采购人收到评审报告后，按照评审报告推荐的成交候选人顺序确定成交供应商。也可以事先授权</w:t>
      </w:r>
      <w:r>
        <w:rPr>
          <w:rFonts w:hint="eastAsia" w:ascii="宋体" w:hAnsi="宋体" w:eastAsia="宋体" w:cs="宋体"/>
          <w:color w:val="auto"/>
          <w:spacing w:val="0"/>
          <w:kern w:val="0"/>
          <w:position w:val="0"/>
          <w:sz w:val="24"/>
          <w:szCs w:val="24"/>
          <w:highlight w:val="none"/>
          <w:lang w:val="en-US" w:eastAsia="zh-CN"/>
        </w:rPr>
        <w:t>询比</w:t>
      </w:r>
      <w:r>
        <w:rPr>
          <w:rFonts w:hint="eastAsia" w:ascii="宋体" w:hAnsi="宋体" w:cs="宋体"/>
          <w:color w:val="auto"/>
          <w:spacing w:val="0"/>
          <w:kern w:val="0"/>
          <w:position w:val="0"/>
          <w:sz w:val="24"/>
          <w:szCs w:val="24"/>
          <w:highlight w:val="none"/>
          <w:lang w:val="en-GB"/>
        </w:rPr>
        <w:t>小组直接确定成交供应商</w:t>
      </w:r>
      <w:r>
        <w:rPr>
          <w:rFonts w:hint="eastAsia" w:ascii="宋体" w:hAnsi="宋体" w:eastAsia="宋体" w:cs="宋体"/>
          <w:color w:val="auto"/>
          <w:spacing w:val="0"/>
          <w:kern w:val="0"/>
          <w:position w:val="0"/>
          <w:sz w:val="24"/>
          <w:szCs w:val="24"/>
          <w:highlight w:val="none"/>
          <w:lang w:eastAsia="zh-CN"/>
        </w:rPr>
        <w:t>。</w:t>
      </w:r>
    </w:p>
    <w:p w14:paraId="5312D15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11"/>
        <w:jc w:val="both"/>
        <w:textAlignment w:val="baseline"/>
        <w:outlineLvl w:val="2"/>
        <w:rPr>
          <w:rFonts w:ascii="宋体" w:hAnsi="宋体" w:eastAsia="宋体" w:cs="宋体"/>
          <w:color w:val="auto"/>
          <w:spacing w:val="0"/>
          <w:kern w:val="0"/>
          <w:position w:val="0"/>
          <w:sz w:val="24"/>
          <w:szCs w:val="24"/>
          <w:highlight w:val="none"/>
          <w:lang w:eastAsia="zh-CN"/>
        </w:rPr>
      </w:pPr>
      <w:bookmarkStart w:id="58" w:name="_Toc19962"/>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9</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成交</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结果公告</w:t>
      </w:r>
      <w:bookmarkEnd w:id="58"/>
    </w:p>
    <w:p w14:paraId="0CE0A2F7">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601" w:leftChars="0" w:right="80" w:hanging="601" w:firstLineChars="0"/>
        <w:jc w:val="both"/>
        <w:textAlignment w:val="baseline"/>
        <w:rPr>
          <w:color w:val="auto"/>
          <w:spacing w:val="0"/>
          <w:kern w:val="0"/>
          <w:position w:val="0"/>
          <w:highlight w:val="none"/>
          <w:lang w:eastAsia="zh-CN"/>
        </w:rPr>
      </w:pPr>
      <w:r>
        <w:rPr>
          <w:rFonts w:hint="eastAsia" w:ascii="宋体" w:hAnsi="宋体" w:eastAsia="宋体" w:cs="宋体"/>
          <w:color w:val="auto"/>
          <w:spacing w:val="0"/>
          <w:kern w:val="0"/>
          <w:position w:val="0"/>
          <w:sz w:val="24"/>
          <w:szCs w:val="24"/>
          <w:highlight w:val="none"/>
          <w:lang w:val="en-US" w:eastAsia="zh-CN"/>
        </w:rPr>
        <w:t xml:space="preserve">29.1 </w:t>
      </w:r>
      <w:r>
        <w:rPr>
          <w:rFonts w:hint="eastAsia" w:ascii="宋体" w:hAnsi="宋体" w:cs="宋体"/>
          <w:color w:val="auto"/>
          <w:spacing w:val="0"/>
          <w:kern w:val="0"/>
          <w:position w:val="0"/>
          <w:sz w:val="24"/>
          <w:szCs w:val="24"/>
          <w:highlight w:val="none"/>
        </w:rPr>
        <w:t>成交供应商</w:t>
      </w:r>
      <w:r>
        <w:rPr>
          <w:rFonts w:ascii="宋体" w:hAnsi="宋体" w:eastAsia="宋体" w:cs="宋体"/>
          <w:color w:val="auto"/>
          <w:spacing w:val="0"/>
          <w:kern w:val="0"/>
          <w:position w:val="0"/>
          <w:sz w:val="24"/>
          <w:szCs w:val="24"/>
          <w:highlight w:val="none"/>
          <w:lang w:eastAsia="zh-CN"/>
        </w:rPr>
        <w:t>确定后</w:t>
      </w:r>
      <w:r>
        <w:rPr>
          <w:rFonts w:hint="eastAsia" w:ascii="宋体" w:hAnsi="宋体" w:eastAsia="宋体" w:cs="宋体"/>
          <w:color w:val="auto"/>
          <w:spacing w:val="0"/>
          <w:kern w:val="0"/>
          <w:position w:val="0"/>
          <w:sz w:val="24"/>
          <w:szCs w:val="24"/>
          <w:highlight w:val="none"/>
          <w:lang w:eastAsia="zh-CN"/>
        </w:rPr>
        <w:t>，</w:t>
      </w:r>
      <w:r>
        <w:rPr>
          <w:rFonts w:ascii="宋体" w:hAnsi="宋体" w:eastAsia="宋体" w:cs="宋体"/>
          <w:color w:val="auto"/>
          <w:spacing w:val="0"/>
          <w:kern w:val="0"/>
          <w:position w:val="0"/>
          <w:sz w:val="24"/>
          <w:szCs w:val="24"/>
          <w:highlight w:val="none"/>
          <w:lang w:eastAsia="zh-CN"/>
        </w:rPr>
        <w:t>采购代理机构在</w:t>
      </w:r>
      <w:r>
        <w:rPr>
          <w:rFonts w:hint="eastAsia" w:ascii="宋体" w:hAnsi="宋体" w:eastAsia="宋体" w:cs="宋体"/>
          <w:color w:val="auto"/>
          <w:spacing w:val="0"/>
          <w:kern w:val="0"/>
          <w:position w:val="0"/>
          <w:sz w:val="24"/>
          <w:szCs w:val="24"/>
          <w:highlight w:val="none"/>
          <w:lang w:eastAsia="zh-CN"/>
        </w:rPr>
        <w:t xml:space="preserve">吉安市城投官网www.jactgs.com </w:t>
      </w:r>
      <w:r>
        <w:rPr>
          <w:rFonts w:ascii="宋体" w:hAnsi="宋体" w:eastAsia="宋体" w:cs="宋体"/>
          <w:color w:val="auto"/>
          <w:spacing w:val="0"/>
          <w:kern w:val="0"/>
          <w:position w:val="0"/>
          <w:sz w:val="24"/>
          <w:szCs w:val="24"/>
          <w:highlight w:val="none"/>
          <w:lang w:eastAsia="zh-CN"/>
        </w:rPr>
        <w:t>上公告</w:t>
      </w:r>
      <w:r>
        <w:rPr>
          <w:rFonts w:hint="eastAsia" w:ascii="宋体" w:hAnsi="宋体" w:eastAsia="宋体" w:cs="宋体"/>
          <w:color w:val="auto"/>
          <w:spacing w:val="0"/>
          <w:kern w:val="0"/>
          <w:position w:val="0"/>
          <w:sz w:val="24"/>
          <w:szCs w:val="24"/>
          <w:highlight w:val="none"/>
          <w:lang w:val="en-US" w:eastAsia="zh-CN"/>
        </w:rPr>
        <w:t>成交</w:t>
      </w:r>
      <w:r>
        <w:rPr>
          <w:rFonts w:ascii="宋体" w:hAnsi="宋体" w:eastAsia="宋体" w:cs="宋体"/>
          <w:color w:val="auto"/>
          <w:spacing w:val="0"/>
          <w:kern w:val="0"/>
          <w:position w:val="0"/>
          <w:sz w:val="24"/>
          <w:szCs w:val="24"/>
          <w:highlight w:val="none"/>
          <w:lang w:eastAsia="zh-CN"/>
        </w:rPr>
        <w:t>结果</w:t>
      </w:r>
      <w:r>
        <w:rPr>
          <w:rFonts w:hint="eastAsia" w:ascii="宋体" w:hAnsi="宋体" w:eastAsia="宋体" w:cs="宋体"/>
          <w:color w:val="auto"/>
          <w:spacing w:val="0"/>
          <w:kern w:val="0"/>
          <w:position w:val="0"/>
          <w:sz w:val="24"/>
          <w:szCs w:val="24"/>
          <w:highlight w:val="none"/>
          <w:lang w:val="en-US" w:eastAsia="zh-CN"/>
        </w:rPr>
        <w:t>及成交通知书</w:t>
      </w: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成交</w:t>
      </w:r>
      <w:r>
        <w:rPr>
          <w:rFonts w:ascii="宋体" w:hAnsi="宋体" w:eastAsia="宋体" w:cs="宋体"/>
          <w:color w:val="auto"/>
          <w:spacing w:val="0"/>
          <w:kern w:val="0"/>
          <w:position w:val="0"/>
          <w:sz w:val="24"/>
          <w:szCs w:val="24"/>
          <w:highlight w:val="none"/>
          <w:lang w:eastAsia="zh-CN"/>
        </w:rPr>
        <w:t>公告期限为 1 个工作日。</w:t>
      </w:r>
    </w:p>
    <w:p w14:paraId="0D955E50">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14"/>
        <w:jc w:val="both"/>
        <w:textAlignment w:val="baseline"/>
        <w:outlineLvl w:val="2"/>
        <w:rPr>
          <w:rFonts w:ascii="宋体" w:hAnsi="宋体" w:eastAsia="宋体" w:cs="宋体"/>
          <w:color w:val="auto"/>
          <w:spacing w:val="0"/>
          <w:kern w:val="0"/>
          <w:position w:val="0"/>
          <w:sz w:val="24"/>
          <w:szCs w:val="24"/>
          <w:highlight w:val="none"/>
          <w:lang w:eastAsia="zh-CN"/>
        </w:rPr>
      </w:pPr>
      <w:bookmarkStart w:id="59" w:name="_Toc13595"/>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30</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.履约保证金</w:t>
      </w:r>
      <w:bookmarkEnd w:id="59"/>
    </w:p>
    <w:p w14:paraId="1CFCFFB9">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03" w:leftChars="0" w:right="56" w:hanging="589" w:firstLineChars="0"/>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30</w:t>
      </w: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cs="宋体"/>
          <w:color w:val="auto"/>
          <w:spacing w:val="0"/>
          <w:kern w:val="0"/>
          <w:position w:val="0"/>
          <w:sz w:val="24"/>
          <w:szCs w:val="24"/>
          <w:highlight w:val="none"/>
        </w:rPr>
        <w:t>成交供应商</w:t>
      </w:r>
      <w:r>
        <w:rPr>
          <w:rFonts w:hint="eastAsia" w:cs="仿宋" w:asciiTheme="minorEastAsia" w:hAnsiTheme="minorEastAsia" w:eastAsiaTheme="minorEastAsia"/>
          <w:color w:val="auto"/>
          <w:spacing w:val="0"/>
          <w:kern w:val="0"/>
          <w:position w:val="0"/>
          <w:sz w:val="24"/>
          <w:szCs w:val="24"/>
          <w:highlight w:val="none"/>
        </w:rPr>
        <w:t>在与采购人签订采购合同</w:t>
      </w:r>
      <w:r>
        <w:rPr>
          <w:rFonts w:hint="eastAsia" w:cs="仿宋" w:asciiTheme="minorEastAsia" w:hAnsiTheme="minorEastAsia" w:eastAsiaTheme="minorEastAsia"/>
          <w:color w:val="auto"/>
          <w:spacing w:val="0"/>
          <w:kern w:val="0"/>
          <w:position w:val="0"/>
          <w:sz w:val="24"/>
          <w:szCs w:val="24"/>
          <w:highlight w:val="none"/>
          <w:lang w:val="en-US" w:eastAsia="zh-CN"/>
        </w:rPr>
        <w:t>后</w:t>
      </w:r>
      <w:r>
        <w:rPr>
          <w:rFonts w:hint="eastAsia" w:ascii="宋体" w:hAnsi="宋体" w:cs="宋体"/>
          <w:color w:val="auto"/>
          <w:spacing w:val="0"/>
          <w:kern w:val="0"/>
          <w:position w:val="0"/>
          <w:sz w:val="24"/>
          <w:szCs w:val="24"/>
          <w:highlight w:val="none"/>
        </w:rPr>
        <w:t>，应向采购人提交</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cs="宋体"/>
          <w:color w:val="auto"/>
          <w:spacing w:val="0"/>
          <w:kern w:val="0"/>
          <w:position w:val="0"/>
          <w:sz w:val="24"/>
          <w:szCs w:val="24"/>
          <w:highlight w:val="none"/>
        </w:rPr>
        <w:t>供应商须知前附表</w:t>
      </w:r>
      <w:r>
        <w:rPr>
          <w:rFonts w:hint="eastAsia" w:ascii="宋体" w:hAnsi="宋体" w:eastAsia="宋体" w:cs="宋体"/>
          <w:color w:val="auto"/>
          <w:spacing w:val="0"/>
          <w:kern w:val="0"/>
          <w:position w:val="0"/>
          <w:sz w:val="24"/>
          <w:szCs w:val="24"/>
          <w:highlight w:val="none"/>
          <w:lang w:eastAsia="zh-CN"/>
        </w:rPr>
        <w:t>”</w:t>
      </w:r>
      <w:r>
        <w:rPr>
          <w:rFonts w:hint="eastAsia" w:ascii="宋体" w:hAnsi="宋体" w:cs="宋体"/>
          <w:color w:val="auto"/>
          <w:spacing w:val="0"/>
          <w:kern w:val="0"/>
          <w:position w:val="0"/>
          <w:sz w:val="24"/>
          <w:szCs w:val="24"/>
          <w:highlight w:val="none"/>
        </w:rPr>
        <w:t>规定的履约保证金。履约保证金按采购人的要求汇入采购人指定账户。</w:t>
      </w:r>
    </w:p>
    <w:p w14:paraId="2E64F5FE">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633" w:leftChars="0" w:hanging="633" w:hangingChars="264"/>
        <w:jc w:val="both"/>
        <w:textAlignment w:val="baseline"/>
        <w:rPr>
          <w:rFonts w:hint="eastAsia" w:eastAsia="宋体"/>
          <w:color w:val="auto"/>
          <w:spacing w:val="0"/>
          <w:kern w:val="0"/>
          <w:position w:val="0"/>
          <w:highlight w:val="none"/>
          <w:lang w:eastAsia="zh-CN"/>
        </w:rPr>
      </w:pPr>
      <w:r>
        <w:rPr>
          <w:rFonts w:hint="eastAsia" w:ascii="宋体" w:hAnsi="宋体" w:eastAsia="宋体" w:cs="宋体"/>
          <w:color w:val="auto"/>
          <w:spacing w:val="0"/>
          <w:kern w:val="0"/>
          <w:position w:val="0"/>
          <w:sz w:val="24"/>
          <w:szCs w:val="24"/>
          <w:highlight w:val="none"/>
          <w:lang w:val="en-US" w:eastAsia="zh-CN"/>
        </w:rPr>
        <w:t>30</w:t>
      </w:r>
      <w:r>
        <w:rPr>
          <w:rFonts w:ascii="宋体" w:hAnsi="宋体" w:eastAsia="宋体" w:cs="宋体"/>
          <w:color w:val="auto"/>
          <w:spacing w:val="0"/>
          <w:kern w:val="0"/>
          <w:position w:val="0"/>
          <w:sz w:val="24"/>
          <w:szCs w:val="24"/>
          <w:highlight w:val="none"/>
          <w:lang w:eastAsia="zh-CN"/>
        </w:rPr>
        <w:t>.2</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cs="宋体"/>
          <w:color w:val="auto"/>
          <w:spacing w:val="0"/>
          <w:kern w:val="0"/>
          <w:position w:val="0"/>
          <w:sz w:val="24"/>
          <w:szCs w:val="24"/>
          <w:highlight w:val="none"/>
        </w:rPr>
        <w:t>履约保证金用于补偿因成交供应商不能完成其合同义务而使采购人蒙受的损失</w:t>
      </w:r>
      <w:r>
        <w:rPr>
          <w:rFonts w:hint="eastAsia" w:ascii="宋体" w:hAnsi="宋体" w:eastAsia="宋体" w:cs="宋体"/>
          <w:color w:val="auto"/>
          <w:spacing w:val="0"/>
          <w:kern w:val="0"/>
          <w:position w:val="0"/>
          <w:sz w:val="24"/>
          <w:szCs w:val="24"/>
          <w:highlight w:val="none"/>
          <w:lang w:eastAsia="zh-CN"/>
        </w:rPr>
        <w:t>。</w:t>
      </w:r>
    </w:p>
    <w:p w14:paraId="01152E6F">
      <w:pPr>
        <w:keepNext w:val="0"/>
        <w:keepLines w:val="0"/>
        <w:pageBreakBefore w:val="0"/>
        <w:widowControl w:val="0"/>
        <w:kinsoku/>
        <w:wordWrap/>
        <w:overflowPunct/>
        <w:topLinePunct w:val="0"/>
        <w:autoSpaceDE w:val="0"/>
        <w:autoSpaceDN w:val="0"/>
        <w:bidi w:val="0"/>
        <w:adjustRightInd w:val="0"/>
        <w:snapToGrid w:val="0"/>
        <w:spacing w:line="360" w:lineRule="auto"/>
        <w:ind w:left="14"/>
        <w:jc w:val="both"/>
        <w:textAlignment w:val="baseline"/>
        <w:outlineLvl w:val="2"/>
        <w:rPr>
          <w:rFonts w:ascii="宋体" w:hAnsi="宋体" w:eastAsia="宋体" w:cs="宋体"/>
          <w:color w:val="auto"/>
          <w:spacing w:val="0"/>
          <w:kern w:val="0"/>
          <w:position w:val="0"/>
          <w:sz w:val="24"/>
          <w:szCs w:val="24"/>
          <w:highlight w:val="none"/>
          <w:lang w:eastAsia="zh-CN"/>
        </w:rPr>
      </w:pPr>
      <w:bookmarkStart w:id="60" w:name="_Toc19631"/>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31</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.签订合同</w:t>
      </w:r>
      <w:bookmarkEnd w:id="60"/>
    </w:p>
    <w:p w14:paraId="5D296B86">
      <w:pPr>
        <w:keepNext w:val="0"/>
        <w:keepLines w:val="0"/>
        <w:pageBreakBefore w:val="0"/>
        <w:widowControl w:val="0"/>
        <w:kinsoku/>
        <w:wordWrap/>
        <w:overflowPunct/>
        <w:topLinePunct w:val="0"/>
        <w:autoSpaceDE w:val="0"/>
        <w:autoSpaceDN w:val="0"/>
        <w:bidi w:val="0"/>
        <w:adjustRightInd w:val="0"/>
        <w:snapToGrid w:val="0"/>
        <w:spacing w:line="360" w:lineRule="auto"/>
        <w:ind w:left="641" w:leftChars="6" w:right="80" w:hanging="628" w:hangingChars="262"/>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31</w:t>
      </w:r>
      <w:r>
        <w:rPr>
          <w:rFonts w:ascii="宋体" w:hAnsi="宋体" w:eastAsia="宋体" w:cs="宋体"/>
          <w:color w:val="auto"/>
          <w:spacing w:val="0"/>
          <w:kern w:val="0"/>
          <w:position w:val="0"/>
          <w:sz w:val="24"/>
          <w:szCs w:val="24"/>
          <w:highlight w:val="none"/>
          <w:lang w:eastAsia="zh-CN"/>
        </w:rPr>
        <w:t>.1</w:t>
      </w:r>
      <w:r>
        <w:rPr>
          <w:rFonts w:hint="eastAsia" w:ascii="宋体" w:hAnsi="宋体" w:eastAsia="宋体" w:cs="宋体"/>
          <w:color w:val="auto"/>
          <w:spacing w:val="0"/>
          <w:kern w:val="0"/>
          <w:position w:val="0"/>
          <w:sz w:val="24"/>
          <w:szCs w:val="24"/>
          <w:highlight w:val="none"/>
          <w:lang w:val="en-US" w:eastAsia="zh-CN"/>
        </w:rPr>
        <w:t xml:space="preserve"> </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应按</w:t>
      </w:r>
      <w:r>
        <w:rPr>
          <w:rFonts w:hint="eastAsia" w:ascii="宋体" w:hAnsi="宋体" w:eastAsia="宋体" w:cs="宋体"/>
          <w:color w:val="auto"/>
          <w:spacing w:val="0"/>
          <w:kern w:val="0"/>
          <w:position w:val="0"/>
          <w:sz w:val="24"/>
          <w:szCs w:val="24"/>
          <w:highlight w:val="none"/>
          <w:lang w:eastAsia="zh-CN"/>
        </w:rPr>
        <w:t>成交通知书</w:t>
      </w:r>
      <w:r>
        <w:rPr>
          <w:rFonts w:ascii="宋体" w:hAnsi="宋体" w:eastAsia="宋体" w:cs="宋体"/>
          <w:color w:val="auto"/>
          <w:spacing w:val="0"/>
          <w:kern w:val="0"/>
          <w:position w:val="0"/>
          <w:sz w:val="24"/>
          <w:szCs w:val="24"/>
          <w:highlight w:val="none"/>
          <w:lang w:eastAsia="zh-CN"/>
        </w:rPr>
        <w:t>规定的时间与采购人签订合同，否则按拒绝签订合同处理。</w:t>
      </w:r>
    </w:p>
    <w:p w14:paraId="06241553">
      <w:pPr>
        <w:keepNext w:val="0"/>
        <w:keepLines w:val="0"/>
        <w:pageBreakBefore w:val="0"/>
        <w:widowControl w:val="0"/>
        <w:kinsoku/>
        <w:wordWrap/>
        <w:overflowPunct/>
        <w:topLinePunct w:val="0"/>
        <w:autoSpaceDE w:val="0"/>
        <w:autoSpaceDN w:val="0"/>
        <w:bidi w:val="0"/>
        <w:adjustRightInd w:val="0"/>
        <w:snapToGrid w:val="0"/>
        <w:spacing w:line="360" w:lineRule="auto"/>
        <w:ind w:left="641" w:leftChars="6" w:hanging="628" w:hangingChars="262"/>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31</w:t>
      </w:r>
      <w:r>
        <w:rPr>
          <w:rFonts w:ascii="宋体" w:hAnsi="宋体" w:eastAsia="宋体" w:cs="宋体"/>
          <w:color w:val="auto"/>
          <w:spacing w:val="0"/>
          <w:kern w:val="0"/>
          <w:position w:val="0"/>
          <w:sz w:val="24"/>
          <w:szCs w:val="24"/>
          <w:highlight w:val="none"/>
          <w:lang w:eastAsia="zh-CN"/>
        </w:rPr>
        <w:t xml:space="preserve">.2 </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的</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及</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过程中有关澄清文件均为签订合同的依据。</w:t>
      </w:r>
    </w:p>
    <w:p w14:paraId="3AEB372E">
      <w:pPr>
        <w:keepNext w:val="0"/>
        <w:keepLines w:val="0"/>
        <w:pageBreakBefore w:val="0"/>
        <w:widowControl w:val="0"/>
        <w:kinsoku/>
        <w:wordWrap/>
        <w:overflowPunct/>
        <w:topLinePunct w:val="0"/>
        <w:autoSpaceDE w:val="0"/>
        <w:autoSpaceDN w:val="0"/>
        <w:bidi w:val="0"/>
        <w:adjustRightInd w:val="0"/>
        <w:snapToGrid w:val="0"/>
        <w:spacing w:line="360" w:lineRule="auto"/>
        <w:ind w:left="14"/>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31</w:t>
      </w:r>
      <w:r>
        <w:rPr>
          <w:rFonts w:ascii="宋体" w:hAnsi="宋体" w:eastAsia="宋体" w:cs="宋体"/>
          <w:color w:val="auto"/>
          <w:spacing w:val="0"/>
          <w:kern w:val="0"/>
          <w:position w:val="0"/>
          <w:sz w:val="24"/>
          <w:szCs w:val="24"/>
          <w:highlight w:val="none"/>
          <w:lang w:eastAsia="zh-CN"/>
        </w:rPr>
        <w:t xml:space="preserve">.3 </w:t>
      </w:r>
      <w:r>
        <w:rPr>
          <w:rFonts w:hint="eastAsia" w:ascii="宋体" w:hAnsi="宋体" w:eastAsia="宋体" w:cs="宋体"/>
          <w:color w:val="auto"/>
          <w:spacing w:val="0"/>
          <w:kern w:val="0"/>
          <w:position w:val="0"/>
          <w:sz w:val="24"/>
          <w:szCs w:val="24"/>
          <w:highlight w:val="none"/>
          <w:lang w:eastAsia="zh-CN"/>
        </w:rPr>
        <w:t>成交通知书</w:t>
      </w:r>
      <w:r>
        <w:rPr>
          <w:rFonts w:ascii="宋体" w:hAnsi="宋体" w:eastAsia="宋体" w:cs="宋体"/>
          <w:color w:val="auto"/>
          <w:spacing w:val="0"/>
          <w:kern w:val="0"/>
          <w:position w:val="0"/>
          <w:sz w:val="24"/>
          <w:szCs w:val="24"/>
          <w:highlight w:val="none"/>
          <w:lang w:eastAsia="zh-CN"/>
        </w:rPr>
        <w:t>是合同的一个组成部分。</w:t>
      </w:r>
    </w:p>
    <w:p w14:paraId="4BB15B03">
      <w:pPr>
        <w:keepNext w:val="0"/>
        <w:keepLines w:val="0"/>
        <w:pageBreakBefore w:val="0"/>
        <w:widowControl w:val="0"/>
        <w:kinsoku/>
        <w:wordWrap/>
        <w:overflowPunct/>
        <w:topLinePunct w:val="0"/>
        <w:autoSpaceDE w:val="0"/>
        <w:autoSpaceDN w:val="0"/>
        <w:bidi w:val="0"/>
        <w:adjustRightInd w:val="0"/>
        <w:snapToGrid w:val="0"/>
        <w:spacing w:line="360" w:lineRule="auto"/>
        <w:ind w:left="14"/>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31</w:t>
      </w:r>
      <w:r>
        <w:rPr>
          <w:rFonts w:ascii="宋体" w:hAnsi="宋体" w:eastAsia="宋体" w:cs="宋体"/>
          <w:color w:val="auto"/>
          <w:spacing w:val="0"/>
          <w:kern w:val="0"/>
          <w:position w:val="0"/>
          <w:sz w:val="24"/>
          <w:szCs w:val="24"/>
          <w:highlight w:val="none"/>
          <w:lang w:eastAsia="zh-CN"/>
        </w:rPr>
        <w:t>.4 采购人与</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应当根据合同的约定依法履行合同义务。</w:t>
      </w:r>
    </w:p>
    <w:p w14:paraId="7EA1C25C">
      <w:pPr>
        <w:keepNext w:val="0"/>
        <w:keepLines w:val="0"/>
        <w:pageBreakBefore w:val="0"/>
        <w:widowControl w:val="0"/>
        <w:kinsoku/>
        <w:wordWrap/>
        <w:overflowPunct/>
        <w:topLinePunct w:val="0"/>
        <w:autoSpaceDE w:val="0"/>
        <w:autoSpaceDN w:val="0"/>
        <w:bidi w:val="0"/>
        <w:adjustRightInd w:val="0"/>
        <w:snapToGrid w:val="0"/>
        <w:spacing w:line="360" w:lineRule="auto"/>
        <w:ind w:left="630" w:leftChars="300" w:firstLine="0" w:firstLineChars="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政府采购合同的履行、违约责任和解决争议的方法等适用《中华人民共和国民法典》。</w:t>
      </w:r>
    </w:p>
    <w:p w14:paraId="7C20BB03">
      <w:pPr>
        <w:keepNext w:val="0"/>
        <w:keepLines w:val="0"/>
        <w:pageBreakBefore w:val="0"/>
        <w:widowControl w:val="0"/>
        <w:kinsoku/>
        <w:wordWrap/>
        <w:overflowPunct/>
        <w:topLinePunct w:val="0"/>
        <w:autoSpaceDE w:val="0"/>
        <w:autoSpaceDN w:val="0"/>
        <w:bidi w:val="0"/>
        <w:adjustRightInd w:val="0"/>
        <w:snapToGrid w:val="0"/>
        <w:spacing w:line="360" w:lineRule="auto"/>
        <w:ind w:left="570" w:leftChars="0" w:hanging="570" w:firstLineChars="0"/>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31</w:t>
      </w:r>
      <w:r>
        <w:rPr>
          <w:rFonts w:ascii="宋体" w:hAnsi="宋体" w:eastAsia="宋体" w:cs="宋体"/>
          <w:color w:val="auto"/>
          <w:spacing w:val="0"/>
          <w:kern w:val="0"/>
          <w:position w:val="0"/>
          <w:sz w:val="24"/>
          <w:szCs w:val="24"/>
          <w:highlight w:val="none"/>
          <w:lang w:eastAsia="zh-CN"/>
        </w:rPr>
        <w:t>.5 采购人应当加强对</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的履约管理，并按照采购合同约定，及时向</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支付采购资金。对于</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违反采购合同约定的行为，采购人应当及时处理，依法追究其违约责任。</w:t>
      </w:r>
    </w:p>
    <w:p w14:paraId="5F835346">
      <w:pPr>
        <w:keepNext w:val="0"/>
        <w:keepLines w:val="0"/>
        <w:pageBreakBefore w:val="0"/>
        <w:widowControl w:val="0"/>
        <w:kinsoku/>
        <w:wordWrap/>
        <w:overflowPunct/>
        <w:topLinePunct w:val="0"/>
        <w:autoSpaceDE w:val="0"/>
        <w:autoSpaceDN w:val="0"/>
        <w:bidi w:val="0"/>
        <w:adjustRightInd w:val="0"/>
        <w:snapToGrid w:val="0"/>
        <w:spacing w:line="360" w:lineRule="auto"/>
        <w:ind w:left="570" w:leftChars="0" w:hanging="570" w:firstLineChars="0"/>
        <w:jc w:val="both"/>
        <w:textAlignment w:val="baseline"/>
        <w:rPr>
          <w:color w:val="auto"/>
          <w:spacing w:val="0"/>
          <w:kern w:val="0"/>
          <w:position w:val="0"/>
          <w:highlight w:val="none"/>
          <w:lang w:eastAsia="zh-CN"/>
        </w:rPr>
      </w:pPr>
      <w:r>
        <w:rPr>
          <w:rFonts w:hint="eastAsia" w:ascii="宋体" w:hAnsi="宋体" w:eastAsia="宋体" w:cs="宋体"/>
          <w:color w:val="auto"/>
          <w:spacing w:val="0"/>
          <w:kern w:val="0"/>
          <w:position w:val="0"/>
          <w:sz w:val="24"/>
          <w:szCs w:val="24"/>
          <w:highlight w:val="none"/>
          <w:lang w:val="en-US" w:eastAsia="zh-CN"/>
        </w:rPr>
        <w:t>31</w:t>
      </w:r>
      <w:r>
        <w:rPr>
          <w:rFonts w:ascii="宋体" w:hAnsi="宋体" w:eastAsia="宋体" w:cs="宋体"/>
          <w:color w:val="auto"/>
          <w:spacing w:val="0"/>
          <w:kern w:val="0"/>
          <w:position w:val="0"/>
          <w:sz w:val="24"/>
          <w:szCs w:val="24"/>
          <w:highlight w:val="none"/>
          <w:lang w:eastAsia="zh-CN"/>
        </w:rPr>
        <w:t>.6 合同履行中，采购人需追加与合同标的相同的货物的，在不改变合同其他条款的前提下，可以与</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协商签订补充合同，但所有补充合同的采购金额不得超过原合同采购金额的百分之十。</w:t>
      </w:r>
    </w:p>
    <w:p w14:paraId="216C0528">
      <w:pPr>
        <w:keepNext w:val="0"/>
        <w:keepLines w:val="0"/>
        <w:pageBreakBefore w:val="0"/>
        <w:widowControl w:val="0"/>
        <w:kinsoku/>
        <w:wordWrap/>
        <w:overflowPunct/>
        <w:topLinePunct w:val="0"/>
        <w:autoSpaceDE w:val="0"/>
        <w:autoSpaceDN w:val="0"/>
        <w:bidi w:val="0"/>
        <w:adjustRightInd w:val="0"/>
        <w:snapToGrid w:val="0"/>
        <w:spacing w:line="360" w:lineRule="auto"/>
        <w:ind w:left="585" w:leftChars="0" w:hanging="585" w:hangingChars="244"/>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31</w:t>
      </w:r>
      <w:r>
        <w:rPr>
          <w:rFonts w:ascii="宋体" w:hAnsi="宋体" w:eastAsia="宋体" w:cs="宋体"/>
          <w:color w:val="auto"/>
          <w:spacing w:val="0"/>
          <w:kern w:val="0"/>
          <w:position w:val="0"/>
          <w:sz w:val="24"/>
          <w:szCs w:val="24"/>
          <w:highlight w:val="none"/>
          <w:lang w:eastAsia="zh-CN"/>
        </w:rPr>
        <w:t xml:space="preserve">.7 </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拒绝与采购人签订合同的，采购人可以按照评审报告推荐的</w:t>
      </w:r>
      <w:r>
        <w:rPr>
          <w:rFonts w:hint="eastAsia" w:ascii="宋体" w:hAnsi="宋体" w:eastAsia="宋体" w:cs="宋体"/>
          <w:color w:val="auto"/>
          <w:spacing w:val="0"/>
          <w:kern w:val="0"/>
          <w:position w:val="0"/>
          <w:sz w:val="24"/>
          <w:szCs w:val="24"/>
          <w:highlight w:val="none"/>
          <w:lang w:val="en-US" w:eastAsia="zh-CN"/>
        </w:rPr>
        <w:t>成交</w:t>
      </w:r>
      <w:r>
        <w:rPr>
          <w:rFonts w:ascii="宋体" w:hAnsi="宋体" w:eastAsia="宋体" w:cs="宋体"/>
          <w:color w:val="auto"/>
          <w:spacing w:val="0"/>
          <w:kern w:val="0"/>
          <w:position w:val="0"/>
          <w:sz w:val="24"/>
          <w:szCs w:val="24"/>
          <w:highlight w:val="none"/>
          <w:lang w:eastAsia="zh-CN"/>
        </w:rPr>
        <w:t>候选人名单排序，确定下一候选人为</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，也可以重新开展政府采购活动；拒绝签订政府采购合同的</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视为撤</w:t>
      </w:r>
      <w:r>
        <w:rPr>
          <w:rFonts w:hint="eastAsia" w:ascii="宋体" w:hAnsi="宋体" w:eastAsia="宋体" w:cs="宋体"/>
          <w:color w:val="auto"/>
          <w:spacing w:val="0"/>
          <w:kern w:val="0"/>
          <w:position w:val="0"/>
          <w:sz w:val="24"/>
          <w:szCs w:val="24"/>
          <w:highlight w:val="none"/>
          <w:lang w:val="en-US" w:eastAsia="zh-CN"/>
        </w:rPr>
        <w:t>回</w:t>
      </w:r>
      <w:r>
        <w:rPr>
          <w:rFonts w:hint="eastAsia" w:ascii="宋体" w:hAnsi="宋体" w:eastAsia="宋体" w:cs="宋体"/>
          <w:color w:val="auto"/>
          <w:spacing w:val="0"/>
          <w:kern w:val="0"/>
          <w:position w:val="0"/>
          <w:sz w:val="24"/>
          <w:szCs w:val="24"/>
          <w:highlight w:val="none"/>
          <w:lang w:eastAsia="zh-CN"/>
        </w:rPr>
        <w:t>响应文件</w:t>
      </w:r>
      <w:r>
        <w:rPr>
          <w:rFonts w:ascii="宋体" w:hAnsi="宋体" w:eastAsia="宋体" w:cs="宋体"/>
          <w:color w:val="auto"/>
          <w:spacing w:val="0"/>
          <w:kern w:val="0"/>
          <w:position w:val="0"/>
          <w:sz w:val="24"/>
          <w:szCs w:val="24"/>
          <w:highlight w:val="none"/>
          <w:lang w:eastAsia="zh-CN"/>
        </w:rPr>
        <w:t>，不予退还其交纳的</w:t>
      </w:r>
      <w:r>
        <w:rPr>
          <w:rFonts w:hint="eastAsia" w:ascii="宋体" w:hAnsi="宋体" w:eastAsia="宋体" w:cs="宋体"/>
          <w:color w:val="auto"/>
          <w:spacing w:val="0"/>
          <w:kern w:val="0"/>
          <w:position w:val="0"/>
          <w:sz w:val="24"/>
          <w:szCs w:val="24"/>
          <w:highlight w:val="none"/>
          <w:lang w:eastAsia="zh-CN"/>
        </w:rPr>
        <w:t>询比保证金</w:t>
      </w:r>
      <w:r>
        <w:rPr>
          <w:rFonts w:ascii="宋体" w:hAnsi="宋体" w:eastAsia="宋体" w:cs="宋体"/>
          <w:color w:val="auto"/>
          <w:spacing w:val="0"/>
          <w:kern w:val="0"/>
          <w:position w:val="0"/>
          <w:sz w:val="24"/>
          <w:szCs w:val="24"/>
          <w:highlight w:val="none"/>
          <w:lang w:eastAsia="zh-CN"/>
        </w:rPr>
        <w:t>。</w:t>
      </w:r>
    </w:p>
    <w:p w14:paraId="7616D9C8">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585" w:leftChars="0" w:hanging="585" w:hangingChars="244"/>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31</w:t>
      </w: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8</w:t>
      </w:r>
      <w:r>
        <w:rPr>
          <w:rFonts w:ascii="宋体" w:hAnsi="宋体" w:eastAsia="宋体" w:cs="宋体"/>
          <w:color w:val="auto"/>
          <w:spacing w:val="0"/>
          <w:kern w:val="0"/>
          <w:position w:val="0"/>
          <w:sz w:val="24"/>
          <w:szCs w:val="24"/>
          <w:highlight w:val="none"/>
          <w:lang w:eastAsia="zh-CN"/>
        </w:rPr>
        <w:t xml:space="preserve"> </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与采购人签订合同</w:t>
      </w:r>
      <w:r>
        <w:rPr>
          <w:rFonts w:hint="eastAsia" w:ascii="宋体" w:hAnsi="宋体" w:eastAsia="宋体" w:cs="宋体"/>
          <w:color w:val="auto"/>
          <w:spacing w:val="0"/>
          <w:kern w:val="0"/>
          <w:position w:val="0"/>
          <w:sz w:val="24"/>
          <w:szCs w:val="24"/>
          <w:highlight w:val="none"/>
          <w:lang w:val="en-US" w:eastAsia="zh-CN"/>
        </w:rPr>
        <w:t>后两个工作日内</w:t>
      </w: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将采购合同扫描件交予采购代理机构备案，以便退还询比保证金</w:t>
      </w:r>
      <w:r>
        <w:rPr>
          <w:rFonts w:ascii="宋体" w:hAnsi="宋体" w:eastAsia="宋体" w:cs="宋体"/>
          <w:color w:val="auto"/>
          <w:spacing w:val="0"/>
          <w:kern w:val="0"/>
          <w:position w:val="0"/>
          <w:sz w:val="24"/>
          <w:szCs w:val="24"/>
          <w:highlight w:val="none"/>
          <w:lang w:eastAsia="zh-CN"/>
        </w:rPr>
        <w:t>。</w:t>
      </w:r>
    </w:p>
    <w:p w14:paraId="6C210361">
      <w:pPr>
        <w:keepNext w:val="0"/>
        <w:keepLines w:val="0"/>
        <w:pageBreakBefore w:val="0"/>
        <w:widowControl w:val="0"/>
        <w:kinsoku/>
        <w:wordWrap/>
        <w:overflowPunct/>
        <w:topLinePunct w:val="0"/>
        <w:autoSpaceDE w:val="0"/>
        <w:autoSpaceDN w:val="0"/>
        <w:bidi w:val="0"/>
        <w:adjustRightInd w:val="0"/>
        <w:snapToGrid w:val="0"/>
        <w:spacing w:before="0" w:beforeLines="150" w:beforeAutospacing="0" w:after="0" w:afterLines="119" w:afterAutospacing="0" w:line="360" w:lineRule="auto"/>
        <w:ind w:left="3150" w:leftChars="0" w:firstLine="0" w:firstLineChars="0"/>
        <w:jc w:val="both"/>
        <w:textAlignment w:val="baseline"/>
        <w:outlineLvl w:val="1"/>
        <w:rPr>
          <w:color w:val="auto"/>
          <w:spacing w:val="0"/>
          <w:kern w:val="0"/>
          <w:position w:val="0"/>
          <w:highlight w:val="none"/>
          <w:lang w:eastAsia="zh-CN"/>
        </w:rPr>
      </w:pPr>
      <w:bookmarkStart w:id="61" w:name="_Toc8442"/>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七</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、询问和质疑</w:t>
      </w:r>
      <w:bookmarkEnd w:id="61"/>
    </w:p>
    <w:p w14:paraId="26E02CCB">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left="1"/>
        <w:jc w:val="both"/>
        <w:textAlignment w:val="baseline"/>
        <w:outlineLvl w:val="2"/>
        <w:rPr>
          <w:rFonts w:ascii="宋体" w:hAnsi="宋体" w:eastAsia="宋体" w:cs="宋体"/>
          <w:color w:val="auto"/>
          <w:spacing w:val="0"/>
          <w:kern w:val="0"/>
          <w:position w:val="0"/>
          <w:sz w:val="24"/>
          <w:szCs w:val="24"/>
          <w:highlight w:val="none"/>
          <w:lang w:eastAsia="zh-CN"/>
        </w:rPr>
      </w:pPr>
      <w:bookmarkStart w:id="62" w:name="_Toc3376"/>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2</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.询问</w:t>
      </w:r>
      <w:bookmarkEnd w:id="62"/>
    </w:p>
    <w:p w14:paraId="7E0CCB62">
      <w:pPr>
        <w:keepNext w:val="0"/>
        <w:keepLines w:val="0"/>
        <w:pageBreakBefore w:val="0"/>
        <w:widowControl w:val="0"/>
        <w:kinsoku/>
        <w:wordWrap/>
        <w:overflowPunct/>
        <w:topLinePunct w:val="0"/>
        <w:autoSpaceDE w:val="0"/>
        <w:autoSpaceDN w:val="0"/>
        <w:bidi w:val="0"/>
        <w:adjustRightInd w:val="0"/>
        <w:snapToGrid w:val="0"/>
        <w:spacing w:afterAutospacing="0" w:line="360" w:lineRule="auto"/>
        <w:ind w:left="604" w:leftChars="0" w:hanging="604" w:hangingChars="252"/>
        <w:jc w:val="both"/>
        <w:textAlignment w:val="baseline"/>
        <w:rPr>
          <w:rFonts w:hint="eastAsia" w:ascii="宋体" w:hAnsi="宋体" w:eastAsia="宋体" w:cs="宋体"/>
          <w:color w:val="auto"/>
          <w:spacing w:val="0"/>
          <w:kern w:val="0"/>
          <w:position w:val="0"/>
          <w:sz w:val="24"/>
          <w:szCs w:val="24"/>
          <w:highlight w:val="none"/>
          <w:lang w:val="en-US" w:eastAsia="zh-CN"/>
        </w:rPr>
      </w:pP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2</w:t>
      </w:r>
      <w:r>
        <w:rPr>
          <w:rFonts w:ascii="宋体" w:hAnsi="宋体" w:eastAsia="宋体" w:cs="宋体"/>
          <w:color w:val="auto"/>
          <w:spacing w:val="0"/>
          <w:kern w:val="0"/>
          <w:position w:val="0"/>
          <w:sz w:val="24"/>
          <w:szCs w:val="24"/>
          <w:highlight w:val="none"/>
          <w:lang w:eastAsia="zh-CN"/>
        </w:rPr>
        <w:t xml:space="preserve">.1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对政府采购活动事项有疑问的，可以向采购人或者采购代理机构提出询问，采</w:t>
      </w:r>
      <w:r>
        <w:rPr>
          <w:rFonts w:hint="eastAsia" w:ascii="宋体" w:hAnsi="宋体" w:eastAsia="宋体" w:cs="宋体"/>
          <w:color w:val="auto"/>
          <w:spacing w:val="0"/>
          <w:kern w:val="0"/>
          <w:position w:val="0"/>
          <w:sz w:val="24"/>
          <w:szCs w:val="24"/>
          <w:highlight w:val="none"/>
          <w:lang w:val="en-US" w:eastAsia="zh-CN"/>
        </w:rPr>
        <w:t>购代理机构应当在3个工作日内对供应商依法提出的询问做出答复。</w:t>
      </w:r>
    </w:p>
    <w:p w14:paraId="202C60B2">
      <w:pPr>
        <w:keepNext w:val="0"/>
        <w:keepLines w:val="0"/>
        <w:pageBreakBefore w:val="0"/>
        <w:widowControl w:val="0"/>
        <w:kinsoku/>
        <w:wordWrap/>
        <w:overflowPunct/>
        <w:topLinePunct w:val="0"/>
        <w:autoSpaceDE w:val="0"/>
        <w:autoSpaceDN w:val="0"/>
        <w:bidi w:val="0"/>
        <w:adjustRightInd w:val="0"/>
        <w:snapToGrid w:val="0"/>
        <w:spacing w:beforeAutospacing="0" w:line="360" w:lineRule="auto"/>
        <w:jc w:val="both"/>
        <w:textAlignment w:val="baseline"/>
        <w:outlineLvl w:val="2"/>
        <w:rPr>
          <w:rFonts w:ascii="宋体" w:hAnsi="宋体" w:eastAsia="宋体" w:cs="宋体"/>
          <w:color w:val="auto"/>
          <w:spacing w:val="0"/>
          <w:kern w:val="0"/>
          <w:position w:val="0"/>
          <w:sz w:val="24"/>
          <w:szCs w:val="24"/>
          <w:highlight w:val="none"/>
          <w:lang w:eastAsia="zh-CN"/>
        </w:rPr>
      </w:pPr>
      <w:bookmarkStart w:id="63" w:name="_Toc7870"/>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3.</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质疑</w:t>
      </w:r>
      <w:bookmarkEnd w:id="63"/>
    </w:p>
    <w:p w14:paraId="36D7D67C">
      <w:pPr>
        <w:keepNext w:val="0"/>
        <w:keepLines w:val="0"/>
        <w:pageBreakBefore w:val="0"/>
        <w:widowControl w:val="0"/>
        <w:kinsoku/>
        <w:wordWrap/>
        <w:overflowPunct/>
        <w:topLinePunct w:val="0"/>
        <w:autoSpaceDE w:val="0"/>
        <w:autoSpaceDN w:val="0"/>
        <w:bidi w:val="0"/>
        <w:adjustRightInd w:val="0"/>
        <w:snapToGrid w:val="0"/>
        <w:spacing w:line="360" w:lineRule="auto"/>
        <w:ind w:left="631" w:leftChars="0" w:right="2" w:hanging="631" w:hangingChars="263"/>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3</w:t>
      </w:r>
      <w:r>
        <w:rPr>
          <w:rFonts w:ascii="宋体" w:hAnsi="宋体" w:eastAsia="宋体" w:cs="宋体"/>
          <w:color w:val="auto"/>
          <w:spacing w:val="0"/>
          <w:kern w:val="0"/>
          <w:position w:val="0"/>
          <w:sz w:val="24"/>
          <w:szCs w:val="24"/>
          <w:highlight w:val="none"/>
          <w:lang w:eastAsia="zh-CN"/>
        </w:rPr>
        <w:t xml:space="preserve">.1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认为</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询比</w:t>
      </w:r>
      <w:r>
        <w:rPr>
          <w:rFonts w:ascii="宋体" w:hAnsi="宋体" w:eastAsia="宋体" w:cs="宋体"/>
          <w:color w:val="auto"/>
          <w:spacing w:val="0"/>
          <w:kern w:val="0"/>
          <w:position w:val="0"/>
          <w:sz w:val="24"/>
          <w:szCs w:val="24"/>
          <w:highlight w:val="none"/>
          <w:lang w:eastAsia="zh-CN"/>
        </w:rPr>
        <w:t>过程、</w:t>
      </w:r>
      <w:r>
        <w:rPr>
          <w:rFonts w:hint="eastAsia" w:ascii="宋体" w:hAnsi="宋体" w:eastAsia="宋体" w:cs="宋体"/>
          <w:color w:val="auto"/>
          <w:spacing w:val="0"/>
          <w:kern w:val="0"/>
          <w:position w:val="0"/>
          <w:sz w:val="24"/>
          <w:szCs w:val="24"/>
          <w:highlight w:val="none"/>
          <w:lang w:val="en-US" w:eastAsia="zh-CN"/>
        </w:rPr>
        <w:t>成交</w:t>
      </w:r>
      <w:r>
        <w:rPr>
          <w:rFonts w:ascii="宋体" w:hAnsi="宋体" w:eastAsia="宋体" w:cs="宋体"/>
          <w:color w:val="auto"/>
          <w:spacing w:val="0"/>
          <w:kern w:val="0"/>
          <w:position w:val="0"/>
          <w:sz w:val="24"/>
          <w:szCs w:val="24"/>
          <w:highlight w:val="none"/>
          <w:lang w:eastAsia="zh-CN"/>
        </w:rPr>
        <w:t>结果使自己的权益受到损害的，可以在知道或者应知其权益受到损害之日起7个工作日内，以书面形式向采购人、采购代理机构提出质疑。</w:t>
      </w:r>
    </w:p>
    <w:p w14:paraId="2116DB69">
      <w:pPr>
        <w:keepNext w:val="0"/>
        <w:keepLines w:val="0"/>
        <w:pageBreakBefore w:val="0"/>
        <w:widowControl w:val="0"/>
        <w:kinsoku/>
        <w:wordWrap/>
        <w:overflowPunct/>
        <w:topLinePunct w:val="0"/>
        <w:autoSpaceDE w:val="0"/>
        <w:autoSpaceDN w:val="0"/>
        <w:bidi w:val="0"/>
        <w:adjustRightInd w:val="0"/>
        <w:snapToGrid w:val="0"/>
        <w:spacing w:line="360" w:lineRule="auto"/>
        <w:ind w:left="539" w:leftChars="232" w:hanging="52" w:hangingChars="22"/>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（1）</w:t>
      </w:r>
      <w:r>
        <w:rPr>
          <w:rFonts w:hint="eastAsia" w:ascii="宋体" w:hAnsi="宋体" w:eastAsia="宋体" w:cs="宋体"/>
          <w:color w:val="auto"/>
          <w:spacing w:val="0"/>
          <w:kern w:val="0"/>
          <w:position w:val="0"/>
          <w:sz w:val="24"/>
          <w:szCs w:val="24"/>
          <w:highlight w:val="none"/>
          <w:lang w:eastAsia="zh-CN"/>
        </w:rPr>
        <w:t>对可以质疑的询比通知书提出质疑的，为收到询比通知书之日或者询比通知书公告期限届满之日起7个工作日内；</w:t>
      </w:r>
    </w:p>
    <w:p w14:paraId="0E7B2039">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526" w:leftChars="136" w:hanging="240" w:hangingChars="100"/>
        <w:jc w:val="both"/>
        <w:textAlignment w:val="baseline"/>
        <w:rPr>
          <w:rFonts w:hint="eastAsia"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val="en-US" w:eastAsia="zh-CN"/>
        </w:rPr>
        <w:t xml:space="preserve">  （2）</w:t>
      </w:r>
      <w:r>
        <w:rPr>
          <w:rFonts w:hint="eastAsia" w:ascii="宋体" w:hAnsi="宋体" w:eastAsia="宋体" w:cs="宋体"/>
          <w:color w:val="auto"/>
          <w:spacing w:val="0"/>
          <w:kern w:val="0"/>
          <w:position w:val="0"/>
          <w:sz w:val="24"/>
          <w:szCs w:val="24"/>
          <w:highlight w:val="none"/>
          <w:lang w:eastAsia="zh-CN"/>
        </w:rPr>
        <w:t>对</w:t>
      </w:r>
      <w:r>
        <w:rPr>
          <w:rFonts w:hint="eastAsia" w:ascii="宋体" w:hAnsi="宋体" w:eastAsia="宋体" w:cs="宋体"/>
          <w:color w:val="auto"/>
          <w:spacing w:val="0"/>
          <w:kern w:val="0"/>
          <w:position w:val="0"/>
          <w:sz w:val="24"/>
          <w:szCs w:val="24"/>
          <w:highlight w:val="none"/>
          <w:lang w:val="en-US" w:eastAsia="zh-CN"/>
        </w:rPr>
        <w:t>询比</w:t>
      </w:r>
      <w:r>
        <w:rPr>
          <w:rFonts w:hint="eastAsia" w:ascii="宋体" w:hAnsi="宋体" w:eastAsia="宋体" w:cs="宋体"/>
          <w:color w:val="auto"/>
          <w:spacing w:val="0"/>
          <w:kern w:val="0"/>
          <w:position w:val="0"/>
          <w:sz w:val="24"/>
          <w:szCs w:val="24"/>
          <w:highlight w:val="none"/>
          <w:lang w:eastAsia="zh-CN"/>
        </w:rPr>
        <w:t>过程提出质疑的，为各</w:t>
      </w:r>
      <w:r>
        <w:rPr>
          <w:rFonts w:hint="eastAsia" w:ascii="宋体" w:hAnsi="宋体" w:eastAsia="宋体" w:cs="宋体"/>
          <w:color w:val="auto"/>
          <w:spacing w:val="0"/>
          <w:kern w:val="0"/>
          <w:position w:val="0"/>
          <w:sz w:val="24"/>
          <w:szCs w:val="24"/>
          <w:highlight w:val="none"/>
          <w:lang w:val="en-US" w:eastAsia="zh-CN"/>
        </w:rPr>
        <w:t>询比</w:t>
      </w:r>
      <w:r>
        <w:rPr>
          <w:rFonts w:hint="eastAsia" w:ascii="宋体" w:hAnsi="宋体" w:eastAsia="宋体" w:cs="宋体"/>
          <w:color w:val="auto"/>
          <w:spacing w:val="0"/>
          <w:kern w:val="0"/>
          <w:position w:val="0"/>
          <w:sz w:val="24"/>
          <w:szCs w:val="24"/>
          <w:highlight w:val="none"/>
          <w:lang w:eastAsia="zh-CN"/>
        </w:rPr>
        <w:t>程序环节结束之日起7个工作日内；</w:t>
      </w:r>
    </w:p>
    <w:p w14:paraId="18AE94F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left="604" w:leftChars="250" w:hanging="79" w:hangingChars="33"/>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w:t>
      </w:r>
      <w:r>
        <w:rPr>
          <w:rFonts w:hint="eastAsia" w:ascii="宋体" w:hAnsi="宋体" w:eastAsia="宋体" w:cs="宋体"/>
          <w:color w:val="auto"/>
          <w:spacing w:val="0"/>
          <w:kern w:val="0"/>
          <w:position w:val="0"/>
          <w:sz w:val="24"/>
          <w:szCs w:val="24"/>
          <w:highlight w:val="none"/>
          <w:lang w:val="en-US" w:eastAsia="zh-CN"/>
        </w:rPr>
        <w:t>3</w:t>
      </w:r>
      <w:r>
        <w:rPr>
          <w:rFonts w:hint="eastAsia" w:ascii="宋体" w:hAnsi="宋体" w:eastAsia="宋体" w:cs="宋体"/>
          <w:color w:val="auto"/>
          <w:spacing w:val="0"/>
          <w:kern w:val="0"/>
          <w:position w:val="0"/>
          <w:sz w:val="24"/>
          <w:szCs w:val="24"/>
          <w:highlight w:val="none"/>
          <w:lang w:eastAsia="zh-CN"/>
        </w:rPr>
        <w:t>）</w:t>
      </w:r>
      <w:r>
        <w:rPr>
          <w:rFonts w:ascii="宋体" w:hAnsi="宋体" w:eastAsia="宋体" w:cs="宋体"/>
          <w:color w:val="auto"/>
          <w:spacing w:val="0"/>
          <w:kern w:val="0"/>
          <w:position w:val="0"/>
          <w:sz w:val="24"/>
          <w:szCs w:val="24"/>
          <w:highlight w:val="none"/>
          <w:lang w:eastAsia="zh-CN"/>
        </w:rPr>
        <w:t>对</w:t>
      </w:r>
      <w:r>
        <w:rPr>
          <w:rFonts w:hint="eastAsia" w:ascii="宋体" w:hAnsi="宋体" w:eastAsia="宋体" w:cs="宋体"/>
          <w:color w:val="auto"/>
          <w:spacing w:val="0"/>
          <w:kern w:val="0"/>
          <w:position w:val="0"/>
          <w:sz w:val="24"/>
          <w:szCs w:val="24"/>
          <w:highlight w:val="none"/>
          <w:lang w:val="en-US" w:eastAsia="zh-CN"/>
        </w:rPr>
        <w:t>成交</w:t>
      </w:r>
      <w:r>
        <w:rPr>
          <w:rFonts w:ascii="宋体" w:hAnsi="宋体" w:eastAsia="宋体" w:cs="宋体"/>
          <w:color w:val="auto"/>
          <w:spacing w:val="0"/>
          <w:kern w:val="0"/>
          <w:position w:val="0"/>
          <w:sz w:val="24"/>
          <w:szCs w:val="24"/>
          <w:highlight w:val="none"/>
          <w:lang w:eastAsia="zh-CN"/>
        </w:rPr>
        <w:t>结果提出质疑的，为</w:t>
      </w:r>
      <w:r>
        <w:rPr>
          <w:rFonts w:hint="eastAsia" w:ascii="宋体" w:hAnsi="宋体" w:eastAsia="宋体" w:cs="宋体"/>
          <w:color w:val="auto"/>
          <w:spacing w:val="0"/>
          <w:kern w:val="0"/>
          <w:position w:val="0"/>
          <w:sz w:val="24"/>
          <w:szCs w:val="24"/>
          <w:highlight w:val="none"/>
          <w:lang w:val="en-US" w:eastAsia="zh-CN"/>
        </w:rPr>
        <w:t>成交</w:t>
      </w:r>
      <w:r>
        <w:rPr>
          <w:rFonts w:ascii="宋体" w:hAnsi="宋体" w:eastAsia="宋体" w:cs="宋体"/>
          <w:color w:val="auto"/>
          <w:spacing w:val="0"/>
          <w:kern w:val="0"/>
          <w:position w:val="0"/>
          <w:sz w:val="24"/>
          <w:szCs w:val="24"/>
          <w:highlight w:val="none"/>
          <w:lang w:eastAsia="zh-CN"/>
        </w:rPr>
        <w:t>结果公告期限届满之日起7个工作日内。</w:t>
      </w:r>
    </w:p>
    <w:p w14:paraId="15DE7A10">
      <w:pPr>
        <w:keepNext w:val="0"/>
        <w:keepLines w:val="0"/>
        <w:pageBreakBefore w:val="0"/>
        <w:widowControl w:val="0"/>
        <w:kinsoku/>
        <w:wordWrap/>
        <w:overflowPunct/>
        <w:topLinePunct w:val="0"/>
        <w:autoSpaceDE w:val="0"/>
        <w:autoSpaceDN w:val="0"/>
        <w:bidi w:val="0"/>
        <w:adjustRightInd w:val="0"/>
        <w:snapToGrid w:val="0"/>
        <w:spacing w:line="360" w:lineRule="auto"/>
        <w:ind w:left="1"/>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3</w:t>
      </w:r>
      <w:r>
        <w:rPr>
          <w:rFonts w:ascii="宋体" w:hAnsi="宋体" w:eastAsia="宋体" w:cs="宋体"/>
          <w:color w:val="auto"/>
          <w:spacing w:val="0"/>
          <w:kern w:val="0"/>
          <w:position w:val="0"/>
          <w:sz w:val="24"/>
          <w:szCs w:val="24"/>
          <w:highlight w:val="none"/>
          <w:lang w:eastAsia="zh-CN"/>
        </w:rPr>
        <w:t xml:space="preserve">.2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应在法定质疑期内一次性提出针对同一采购程序环节的质疑。</w:t>
      </w:r>
    </w:p>
    <w:p w14:paraId="5606B97A">
      <w:pPr>
        <w:keepNext w:val="0"/>
        <w:keepLines w:val="0"/>
        <w:pageBreakBefore w:val="0"/>
        <w:widowControl w:val="0"/>
        <w:kinsoku/>
        <w:wordWrap/>
        <w:overflowPunct/>
        <w:topLinePunct w:val="0"/>
        <w:autoSpaceDE w:val="0"/>
        <w:autoSpaceDN w:val="0"/>
        <w:bidi w:val="0"/>
        <w:adjustRightInd w:val="0"/>
        <w:snapToGrid w:val="0"/>
        <w:spacing w:line="360" w:lineRule="auto"/>
        <w:ind w:left="1"/>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3</w:t>
      </w:r>
      <w:r>
        <w:rPr>
          <w:rFonts w:ascii="宋体" w:hAnsi="宋体" w:eastAsia="宋体" w:cs="宋体"/>
          <w:color w:val="auto"/>
          <w:spacing w:val="0"/>
          <w:kern w:val="0"/>
          <w:position w:val="0"/>
          <w:sz w:val="24"/>
          <w:szCs w:val="24"/>
          <w:highlight w:val="none"/>
          <w:lang w:eastAsia="zh-CN"/>
        </w:rPr>
        <w:t>.3 提出质疑的</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应当是参与所质疑项目采购活动的</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w:t>
      </w:r>
    </w:p>
    <w:p w14:paraId="3400FDC5">
      <w:pPr>
        <w:keepNext w:val="0"/>
        <w:keepLines w:val="0"/>
        <w:pageBreakBefore w:val="0"/>
        <w:widowControl w:val="0"/>
        <w:kinsoku/>
        <w:wordWrap/>
        <w:overflowPunct/>
        <w:topLinePunct w:val="0"/>
        <w:autoSpaceDE w:val="0"/>
        <w:autoSpaceDN w:val="0"/>
        <w:bidi w:val="0"/>
        <w:adjustRightInd w:val="0"/>
        <w:snapToGrid w:val="0"/>
        <w:spacing w:line="360" w:lineRule="auto"/>
        <w:ind w:left="1"/>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3</w:t>
      </w:r>
      <w:r>
        <w:rPr>
          <w:rFonts w:ascii="宋体" w:hAnsi="宋体" w:eastAsia="宋体" w:cs="宋体"/>
          <w:color w:val="auto"/>
          <w:spacing w:val="0"/>
          <w:kern w:val="0"/>
          <w:position w:val="0"/>
          <w:sz w:val="24"/>
          <w:szCs w:val="24"/>
          <w:highlight w:val="none"/>
          <w:lang w:eastAsia="zh-CN"/>
        </w:rPr>
        <w:t>.4 潜在</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已依法获取其可质疑的</w:t>
      </w:r>
      <w:r>
        <w:rPr>
          <w:rFonts w:hint="eastAsia" w:ascii="宋体" w:hAnsi="宋体" w:eastAsia="宋体" w:cs="宋体"/>
          <w:color w:val="auto"/>
          <w:spacing w:val="0"/>
          <w:kern w:val="0"/>
          <w:position w:val="0"/>
          <w:sz w:val="24"/>
          <w:szCs w:val="24"/>
          <w:highlight w:val="none"/>
          <w:lang w:eastAsia="zh-CN"/>
        </w:rPr>
        <w:t>询比通知书</w:t>
      </w:r>
      <w:r>
        <w:rPr>
          <w:rFonts w:ascii="宋体" w:hAnsi="宋体" w:eastAsia="宋体" w:cs="宋体"/>
          <w:color w:val="auto"/>
          <w:spacing w:val="0"/>
          <w:kern w:val="0"/>
          <w:position w:val="0"/>
          <w:sz w:val="24"/>
          <w:szCs w:val="24"/>
          <w:highlight w:val="none"/>
          <w:lang w:eastAsia="zh-CN"/>
        </w:rPr>
        <w:t>的，可以对该文件提出质疑。</w:t>
      </w:r>
    </w:p>
    <w:p w14:paraId="3F112B56">
      <w:pPr>
        <w:keepNext w:val="0"/>
        <w:keepLines w:val="0"/>
        <w:pageBreakBefore w:val="0"/>
        <w:widowControl w:val="0"/>
        <w:kinsoku/>
        <w:wordWrap/>
        <w:overflowPunct/>
        <w:topLinePunct w:val="0"/>
        <w:autoSpaceDE w:val="0"/>
        <w:autoSpaceDN w:val="0"/>
        <w:bidi w:val="0"/>
        <w:adjustRightInd w:val="0"/>
        <w:snapToGrid w:val="0"/>
        <w:spacing w:line="360" w:lineRule="auto"/>
        <w:ind w:left="602" w:leftChars="0" w:hanging="602" w:hangingChars="251"/>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3</w:t>
      </w:r>
      <w:r>
        <w:rPr>
          <w:rFonts w:ascii="宋体" w:hAnsi="宋体" w:eastAsia="宋体" w:cs="宋体"/>
          <w:color w:val="auto"/>
          <w:spacing w:val="0"/>
          <w:kern w:val="0"/>
          <w:position w:val="0"/>
          <w:sz w:val="24"/>
          <w:szCs w:val="24"/>
          <w:highlight w:val="none"/>
          <w:lang w:eastAsia="zh-CN"/>
        </w:rPr>
        <w:t xml:space="preserve">.5 </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提出质疑应当提交质疑函和必要的证明材料。质疑函应当包括下列内容</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根据当地监管部门要求调整</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格式</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要求）：</w:t>
      </w:r>
    </w:p>
    <w:p w14:paraId="71D55592">
      <w:pPr>
        <w:keepNext w:val="0"/>
        <w:keepLines w:val="0"/>
        <w:pageBreakBefore w:val="0"/>
        <w:widowControl w:val="0"/>
        <w:kinsoku/>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（一）</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的姓名或者名称、地址、邮编、联系人及联系电话；</w:t>
      </w:r>
    </w:p>
    <w:p w14:paraId="052B90CC">
      <w:pPr>
        <w:keepNext w:val="0"/>
        <w:keepLines w:val="0"/>
        <w:pageBreakBefore w:val="0"/>
        <w:widowControl w:val="0"/>
        <w:kinsoku/>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（二）质疑项目的名称、编号；</w:t>
      </w:r>
    </w:p>
    <w:p w14:paraId="1D0C24A0">
      <w:pPr>
        <w:keepNext w:val="0"/>
        <w:keepLines w:val="0"/>
        <w:pageBreakBefore w:val="0"/>
        <w:widowControl w:val="0"/>
        <w:kinsoku/>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（三）具体、明确的质疑事项和与质疑事项相关的请求；</w:t>
      </w:r>
    </w:p>
    <w:p w14:paraId="0ECC70FE">
      <w:pPr>
        <w:keepNext w:val="0"/>
        <w:keepLines w:val="0"/>
        <w:pageBreakBefore w:val="0"/>
        <w:widowControl w:val="0"/>
        <w:kinsoku/>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（四）事实依据；</w:t>
      </w:r>
    </w:p>
    <w:p w14:paraId="1D114CCE">
      <w:pPr>
        <w:keepNext w:val="0"/>
        <w:keepLines w:val="0"/>
        <w:pageBreakBefore w:val="0"/>
        <w:widowControl w:val="0"/>
        <w:kinsoku/>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（五）必要的法律依据；</w:t>
      </w:r>
    </w:p>
    <w:p w14:paraId="43991932">
      <w:pPr>
        <w:keepNext w:val="0"/>
        <w:keepLines w:val="0"/>
        <w:pageBreakBefore w:val="0"/>
        <w:widowControl w:val="0"/>
        <w:kinsoku/>
        <w:wordWrap/>
        <w:overflowPunct/>
        <w:topLinePunct w:val="0"/>
        <w:autoSpaceDE w:val="0"/>
        <w:autoSpaceDN w:val="0"/>
        <w:bidi w:val="0"/>
        <w:adjustRightInd w:val="0"/>
        <w:snapToGrid w:val="0"/>
        <w:spacing w:line="360" w:lineRule="auto"/>
        <w:ind w:left="492"/>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（六）提出质疑的日期。</w:t>
      </w:r>
    </w:p>
    <w:p w14:paraId="7647DF4C">
      <w:pPr>
        <w:keepNext w:val="0"/>
        <w:keepLines w:val="0"/>
        <w:pageBreakBefore w:val="0"/>
        <w:widowControl w:val="0"/>
        <w:kinsoku/>
        <w:wordWrap/>
        <w:overflowPunct/>
        <w:topLinePunct w:val="0"/>
        <w:autoSpaceDE w:val="0"/>
        <w:autoSpaceDN w:val="0"/>
        <w:bidi w:val="0"/>
        <w:adjustRightInd w:val="0"/>
        <w:snapToGrid w:val="0"/>
        <w:spacing w:line="360" w:lineRule="auto"/>
        <w:ind w:left="491" w:leftChars="234" w:firstLine="480" w:firstLineChars="200"/>
        <w:jc w:val="both"/>
        <w:textAlignment w:val="baseline"/>
        <w:rPr>
          <w:rFonts w:ascii="宋体" w:hAnsi="宋体" w:eastAsia="宋体" w:cs="宋体"/>
          <w:color w:val="auto"/>
          <w:spacing w:val="0"/>
          <w:kern w:val="0"/>
          <w:position w:val="0"/>
          <w:sz w:val="24"/>
          <w:szCs w:val="24"/>
          <w:highlight w:val="none"/>
          <w:lang w:eastAsia="zh-CN"/>
        </w:rPr>
      </w:pPr>
      <w:r>
        <w:rPr>
          <w:rFonts w:hint="eastAsia" w:ascii="宋体" w:hAnsi="宋体" w:eastAsia="宋体" w:cs="宋体"/>
          <w:color w:val="auto"/>
          <w:spacing w:val="0"/>
          <w:kern w:val="0"/>
          <w:position w:val="0"/>
          <w:sz w:val="24"/>
          <w:szCs w:val="24"/>
          <w:highlight w:val="none"/>
          <w:lang w:eastAsia="zh-CN"/>
        </w:rPr>
        <w:t>供应商为自然人的，应当由本人签字；供应商为法人或者其他组织的，应当由法定代表人、主要负责人，或者其授权代表签字或者盖章，并加盖公章。</w:t>
      </w:r>
      <w:r>
        <w:rPr>
          <w:rFonts w:hint="eastAsia" w:ascii="宋体" w:hAnsi="宋体" w:eastAsia="宋体" w:cs="宋体"/>
          <w:color w:val="auto"/>
          <w:spacing w:val="0"/>
          <w:kern w:val="0"/>
          <w:position w:val="0"/>
          <w:sz w:val="24"/>
          <w:szCs w:val="24"/>
          <w:highlight w:val="none"/>
          <w:lang w:val="en-US" w:eastAsia="zh-CN"/>
        </w:rPr>
        <w:t>并</w:t>
      </w:r>
      <w:r>
        <w:rPr>
          <w:rFonts w:hint="eastAsia" w:ascii="宋体" w:hAnsi="宋体" w:eastAsia="宋体" w:cs="宋体"/>
          <w:color w:val="auto"/>
          <w:spacing w:val="0"/>
          <w:kern w:val="0"/>
          <w:position w:val="0"/>
          <w:sz w:val="24"/>
          <w:szCs w:val="24"/>
          <w:highlight w:val="none"/>
          <w:lang w:eastAsia="zh-CN"/>
        </w:rPr>
        <w:t>同时提供下载询比通知书的凭证。</w:t>
      </w:r>
    </w:p>
    <w:p w14:paraId="759B7455">
      <w:pPr>
        <w:keepNext w:val="0"/>
        <w:keepLines w:val="0"/>
        <w:pageBreakBefore w:val="0"/>
        <w:widowControl w:val="0"/>
        <w:kinsoku/>
        <w:wordWrap/>
        <w:overflowPunct/>
        <w:topLinePunct w:val="0"/>
        <w:autoSpaceDE w:val="0"/>
        <w:autoSpaceDN w:val="0"/>
        <w:bidi w:val="0"/>
        <w:adjustRightInd w:val="0"/>
        <w:snapToGrid w:val="0"/>
        <w:spacing w:line="360" w:lineRule="auto"/>
        <w:ind w:left="5"/>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3</w:t>
      </w:r>
      <w:r>
        <w:rPr>
          <w:rFonts w:ascii="宋体" w:hAnsi="宋体" w:eastAsia="宋体" w:cs="宋体"/>
          <w:color w:val="auto"/>
          <w:spacing w:val="0"/>
          <w:kern w:val="0"/>
          <w:position w:val="0"/>
          <w:sz w:val="24"/>
          <w:szCs w:val="24"/>
          <w:highlight w:val="none"/>
          <w:lang w:eastAsia="zh-CN"/>
        </w:rPr>
        <w:t>.6 质疑函接收方式</w:t>
      </w:r>
    </w:p>
    <w:p w14:paraId="2F11953E">
      <w:pPr>
        <w:keepNext w:val="0"/>
        <w:pageBreakBefore w:val="0"/>
        <w:widowControl w:val="0"/>
        <w:kinsoku/>
        <w:wordWrap/>
        <w:overflowPunct/>
        <w:topLinePunct w:val="0"/>
        <w:autoSpaceDE w:val="0"/>
        <w:autoSpaceDN w:val="0"/>
        <w:bidi w:val="0"/>
        <w:adjustRightInd w:val="0"/>
        <w:snapToGrid w:val="0"/>
        <w:spacing w:afterAutospacing="0" w:line="360" w:lineRule="auto"/>
        <w:ind w:left="525" w:leftChars="250" w:firstLine="0" w:firstLineChars="0"/>
        <w:jc w:val="both"/>
        <w:outlineLvl w:val="1"/>
        <w:rPr>
          <w:rFonts w:hint="eastAsia" w:ascii="宋体" w:hAnsi="宋体" w:eastAsia="宋体" w:cs="宋体"/>
          <w:color w:val="auto"/>
          <w:spacing w:val="0"/>
          <w:kern w:val="0"/>
          <w:position w:val="0"/>
          <w:sz w:val="24"/>
          <w:szCs w:val="24"/>
          <w:highlight w:val="none"/>
          <w:lang w:val="en-US" w:eastAsia="zh-CN"/>
        </w:rPr>
      </w:pPr>
      <w:bookmarkStart w:id="64" w:name="_Toc29493"/>
      <w:r>
        <w:rPr>
          <w:rFonts w:hint="eastAsia" w:ascii="宋体" w:hAnsi="宋体" w:eastAsia="宋体" w:cs="宋体"/>
          <w:color w:val="auto"/>
          <w:spacing w:val="0"/>
          <w:kern w:val="0"/>
          <w:position w:val="0"/>
          <w:sz w:val="24"/>
          <w:szCs w:val="24"/>
          <w:highlight w:val="none"/>
          <w:lang w:val="en-US" w:eastAsia="zh-CN"/>
        </w:rPr>
        <w:t>详见“供应商须知前附表”</w:t>
      </w:r>
      <w:bookmarkEnd w:id="64"/>
      <w:r>
        <w:rPr>
          <w:rFonts w:hint="eastAsia" w:ascii="宋体" w:hAnsi="宋体" w:eastAsia="宋体" w:cs="宋体"/>
          <w:color w:val="auto"/>
          <w:spacing w:val="0"/>
          <w:kern w:val="0"/>
          <w:position w:val="0"/>
          <w:sz w:val="24"/>
          <w:szCs w:val="24"/>
          <w:highlight w:val="none"/>
          <w:lang w:val="en-US" w:eastAsia="zh-CN"/>
        </w:rPr>
        <w:t>。</w:t>
      </w:r>
    </w:p>
    <w:p w14:paraId="69FDC8BF">
      <w:pPr>
        <w:keepNext w:val="0"/>
        <w:pageBreakBefore w:val="0"/>
        <w:widowControl w:val="0"/>
        <w:kinsoku/>
        <w:wordWrap/>
        <w:overflowPunct/>
        <w:topLinePunct w:val="0"/>
        <w:autoSpaceDE w:val="0"/>
        <w:autoSpaceDN w:val="0"/>
        <w:bidi w:val="0"/>
        <w:adjustRightInd w:val="0"/>
        <w:snapToGrid w:val="0"/>
        <w:spacing w:beforeAutospacing="0" w:afterAutospacing="0" w:line="360" w:lineRule="auto"/>
        <w:jc w:val="center"/>
        <w:outlineLvl w:val="1"/>
        <w:rPr>
          <w:color w:val="auto"/>
          <w:spacing w:val="0"/>
          <w:kern w:val="0"/>
          <w:position w:val="0"/>
          <w:highlight w:val="none"/>
          <w:lang w:eastAsia="zh-CN"/>
        </w:rPr>
      </w:pPr>
      <w:bookmarkStart w:id="65" w:name="_Toc30553"/>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八</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其他事项</w:t>
      </w:r>
      <w:bookmarkEnd w:id="65"/>
    </w:p>
    <w:p w14:paraId="2E7A47F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jc w:val="both"/>
        <w:textAlignment w:val="baseline"/>
        <w:outlineLvl w:val="2"/>
        <w:rPr>
          <w:rFonts w:ascii="宋体" w:hAnsi="宋体" w:eastAsia="宋体" w:cs="宋体"/>
          <w:color w:val="auto"/>
          <w:spacing w:val="0"/>
          <w:kern w:val="0"/>
          <w:position w:val="0"/>
          <w:sz w:val="24"/>
          <w:szCs w:val="24"/>
          <w:highlight w:val="none"/>
          <w:lang w:eastAsia="zh-CN"/>
        </w:rPr>
      </w:pPr>
      <w:bookmarkStart w:id="66" w:name="_Toc20355"/>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4</w:t>
      </w:r>
      <w:r>
        <w:rPr>
          <w:rFonts w:ascii="宋体" w:hAnsi="宋体" w:eastAsia="宋体" w:cs="宋体"/>
          <w:color w:val="auto"/>
          <w:spacing w:val="0"/>
          <w:kern w:val="0"/>
          <w:position w:val="0"/>
          <w:sz w:val="24"/>
          <w:szCs w:val="24"/>
          <w:highlight w:val="none"/>
          <w:lang w:eastAsia="zh-CN"/>
          <w14:textOutline w14:w="4356" w14:cap="sq" w14:cmpd="sng" w14:algn="ctr">
            <w14:solidFill>
              <w14:srgbClr w14:val="000000"/>
            </w14:solidFill>
            <w14:prstDash w14:val="solid"/>
            <w14:bevel/>
          </w14:textOutline>
        </w:rPr>
        <w:t>.采购代理服务费</w:t>
      </w:r>
      <w:bookmarkEnd w:id="66"/>
    </w:p>
    <w:p w14:paraId="12817EB2">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00" w:leftChars="0" w:hanging="600" w:hangingChars="250"/>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4</w:t>
      </w:r>
      <w:r>
        <w:rPr>
          <w:rFonts w:ascii="宋体" w:hAnsi="宋体" w:eastAsia="宋体" w:cs="宋体"/>
          <w:color w:val="auto"/>
          <w:spacing w:val="0"/>
          <w:kern w:val="0"/>
          <w:position w:val="0"/>
          <w:sz w:val="24"/>
          <w:szCs w:val="24"/>
          <w:highlight w:val="none"/>
          <w:lang w:eastAsia="zh-CN"/>
        </w:rPr>
        <w:t>.1 如为</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支付采购代理服务费，</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在领取</w:t>
      </w:r>
      <w:r>
        <w:rPr>
          <w:rFonts w:hint="eastAsia" w:ascii="宋体" w:hAnsi="宋体" w:eastAsia="宋体" w:cs="宋体"/>
          <w:color w:val="auto"/>
          <w:spacing w:val="0"/>
          <w:kern w:val="0"/>
          <w:position w:val="0"/>
          <w:sz w:val="24"/>
          <w:szCs w:val="24"/>
          <w:highlight w:val="none"/>
          <w:lang w:eastAsia="zh-CN"/>
        </w:rPr>
        <w:t>成交通知书</w:t>
      </w:r>
      <w:r>
        <w:rPr>
          <w:rFonts w:ascii="宋体" w:hAnsi="宋体" w:eastAsia="宋体" w:cs="宋体"/>
          <w:color w:val="auto"/>
          <w:spacing w:val="0"/>
          <w:kern w:val="0"/>
          <w:position w:val="0"/>
          <w:sz w:val="24"/>
          <w:szCs w:val="24"/>
          <w:highlight w:val="none"/>
          <w:lang w:eastAsia="zh-CN"/>
        </w:rPr>
        <w:t>时须按“</w:t>
      </w:r>
      <w:r>
        <w:rPr>
          <w:rFonts w:hint="eastAsia" w:ascii="宋体" w:hAnsi="宋体" w:eastAsia="宋体" w:cs="宋体"/>
          <w:color w:val="auto"/>
          <w:spacing w:val="0"/>
          <w:kern w:val="0"/>
          <w:position w:val="0"/>
          <w:sz w:val="24"/>
          <w:szCs w:val="24"/>
          <w:highlight w:val="none"/>
          <w:lang w:eastAsia="zh-CN"/>
        </w:rPr>
        <w:t>供应商</w:t>
      </w:r>
      <w:r>
        <w:rPr>
          <w:rFonts w:ascii="宋体" w:hAnsi="宋体" w:eastAsia="宋体" w:cs="宋体"/>
          <w:color w:val="auto"/>
          <w:spacing w:val="0"/>
          <w:kern w:val="0"/>
          <w:position w:val="0"/>
          <w:sz w:val="24"/>
          <w:szCs w:val="24"/>
          <w:highlight w:val="none"/>
          <w:lang w:eastAsia="zh-CN"/>
        </w:rPr>
        <w:t>须知前附表”规定的收费标准，向采购代理机构缴纳采购代理服务费。</w:t>
      </w:r>
    </w:p>
    <w:p w14:paraId="305BF13D">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4</w:t>
      </w:r>
      <w:r>
        <w:rPr>
          <w:rFonts w:ascii="宋体" w:hAnsi="宋体" w:eastAsia="宋体" w:cs="宋体"/>
          <w:color w:val="auto"/>
          <w:spacing w:val="0"/>
          <w:kern w:val="0"/>
          <w:position w:val="0"/>
          <w:sz w:val="24"/>
          <w:szCs w:val="24"/>
          <w:highlight w:val="none"/>
          <w:lang w:eastAsia="zh-CN"/>
        </w:rPr>
        <w:t>.2 采购代理服务费采用银行转账、支票、汇票、本票等非现金形式交纳。</w:t>
      </w:r>
    </w:p>
    <w:p w14:paraId="63ED8555">
      <w:pPr>
        <w:keepNext w:val="0"/>
        <w:keepLines w:val="0"/>
        <w:pageBreakBefore w:val="0"/>
        <w:widowControl w:val="0"/>
        <w:kinsoku/>
        <w:wordWrap/>
        <w:overflowPunct/>
        <w:topLinePunct w:val="0"/>
        <w:autoSpaceDE w:val="0"/>
        <w:autoSpaceDN w:val="0"/>
        <w:bidi w:val="0"/>
        <w:adjustRightInd w:val="0"/>
        <w:snapToGrid w:val="0"/>
        <w:spacing w:beforeAutospacing="0" w:afterAutospacing="0" w:line="360" w:lineRule="auto"/>
        <w:ind w:left="616" w:leftChars="0" w:hanging="616" w:hangingChars="257"/>
        <w:jc w:val="both"/>
        <w:textAlignment w:val="baseline"/>
        <w:rPr>
          <w:rFonts w:ascii="宋体" w:hAnsi="宋体" w:eastAsia="宋体" w:cs="宋体"/>
          <w:color w:val="auto"/>
          <w:spacing w:val="0"/>
          <w:kern w:val="0"/>
          <w:position w:val="0"/>
          <w:sz w:val="24"/>
          <w:szCs w:val="24"/>
          <w:highlight w:val="none"/>
          <w:lang w:eastAsia="zh-CN"/>
        </w:rPr>
      </w:pPr>
      <w:r>
        <w:rPr>
          <w:rFonts w:ascii="宋体" w:hAnsi="宋体" w:eastAsia="宋体" w:cs="宋体"/>
          <w:color w:val="auto"/>
          <w:spacing w:val="0"/>
          <w:kern w:val="0"/>
          <w:position w:val="0"/>
          <w:sz w:val="24"/>
          <w:szCs w:val="24"/>
          <w:highlight w:val="none"/>
          <w:lang w:eastAsia="zh-CN"/>
        </w:rPr>
        <w:t>3</w:t>
      </w:r>
      <w:r>
        <w:rPr>
          <w:rFonts w:hint="eastAsia" w:ascii="宋体" w:hAnsi="宋体" w:eastAsia="宋体" w:cs="宋体"/>
          <w:color w:val="auto"/>
          <w:spacing w:val="0"/>
          <w:kern w:val="0"/>
          <w:position w:val="0"/>
          <w:sz w:val="24"/>
          <w:szCs w:val="24"/>
          <w:highlight w:val="none"/>
          <w:lang w:val="en-US" w:eastAsia="zh-CN"/>
        </w:rPr>
        <w:t>4</w:t>
      </w:r>
      <w:r>
        <w:rPr>
          <w:rFonts w:ascii="宋体" w:hAnsi="宋体" w:eastAsia="宋体" w:cs="宋体"/>
          <w:color w:val="auto"/>
          <w:spacing w:val="0"/>
          <w:kern w:val="0"/>
          <w:position w:val="0"/>
          <w:sz w:val="24"/>
          <w:szCs w:val="24"/>
          <w:highlight w:val="none"/>
          <w:lang w:eastAsia="zh-CN"/>
        </w:rPr>
        <w:t xml:space="preserve">.3 </w:t>
      </w:r>
      <w:r>
        <w:rPr>
          <w:rFonts w:hint="eastAsia" w:ascii="宋体" w:hAnsi="宋体" w:eastAsia="宋体" w:cs="宋体"/>
          <w:color w:val="auto"/>
          <w:spacing w:val="0"/>
          <w:kern w:val="0"/>
          <w:position w:val="0"/>
          <w:sz w:val="24"/>
          <w:szCs w:val="24"/>
          <w:highlight w:val="none"/>
          <w:lang w:eastAsia="zh-CN"/>
        </w:rPr>
        <w:t>成交供应商</w:t>
      </w:r>
      <w:r>
        <w:rPr>
          <w:rFonts w:ascii="宋体" w:hAnsi="宋体" w:eastAsia="宋体" w:cs="宋体"/>
          <w:color w:val="auto"/>
          <w:spacing w:val="0"/>
          <w:kern w:val="0"/>
          <w:position w:val="0"/>
          <w:sz w:val="24"/>
          <w:szCs w:val="24"/>
          <w:highlight w:val="none"/>
          <w:lang w:eastAsia="zh-CN"/>
        </w:rPr>
        <w:t xml:space="preserve">如未按本须知“第 </w:t>
      </w:r>
      <w:r>
        <w:rPr>
          <w:rFonts w:hint="eastAsia" w:ascii="宋体" w:hAnsi="宋体" w:eastAsia="宋体" w:cs="宋体"/>
          <w:color w:val="auto"/>
          <w:spacing w:val="0"/>
          <w:kern w:val="0"/>
          <w:position w:val="0"/>
          <w:sz w:val="24"/>
          <w:szCs w:val="24"/>
          <w:highlight w:val="none"/>
          <w:lang w:val="en-US" w:eastAsia="zh-CN"/>
        </w:rPr>
        <w:t>34</w:t>
      </w:r>
      <w:r>
        <w:rPr>
          <w:rFonts w:ascii="宋体" w:hAnsi="宋体" w:eastAsia="宋体" w:cs="宋体"/>
          <w:color w:val="auto"/>
          <w:spacing w:val="0"/>
          <w:kern w:val="0"/>
          <w:position w:val="0"/>
          <w:sz w:val="24"/>
          <w:szCs w:val="24"/>
          <w:highlight w:val="none"/>
          <w:lang w:eastAsia="zh-CN"/>
        </w:rPr>
        <w:t>.1 条 ”规定办理，采购代理机构将按本须知“第 16.5 条 ”规定不予退还其</w:t>
      </w:r>
      <w:r>
        <w:rPr>
          <w:rFonts w:hint="eastAsia" w:ascii="宋体" w:hAnsi="宋体" w:eastAsia="宋体" w:cs="宋体"/>
          <w:color w:val="auto"/>
          <w:spacing w:val="0"/>
          <w:kern w:val="0"/>
          <w:position w:val="0"/>
          <w:sz w:val="24"/>
          <w:szCs w:val="24"/>
          <w:highlight w:val="none"/>
          <w:lang w:eastAsia="zh-CN"/>
        </w:rPr>
        <w:t>询比保证金</w:t>
      </w:r>
      <w:r>
        <w:rPr>
          <w:rFonts w:ascii="宋体" w:hAnsi="宋体" w:eastAsia="宋体" w:cs="宋体"/>
          <w:color w:val="auto"/>
          <w:spacing w:val="0"/>
          <w:kern w:val="0"/>
          <w:position w:val="0"/>
          <w:sz w:val="24"/>
          <w:szCs w:val="24"/>
          <w:highlight w:val="none"/>
          <w:lang w:eastAsia="zh-CN"/>
        </w:rPr>
        <w:t>。</w:t>
      </w:r>
    </w:p>
    <w:p w14:paraId="3707CFC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Autospacing="0" w:line="360" w:lineRule="auto"/>
        <w:jc w:val="both"/>
        <w:textAlignment w:val="baseline"/>
        <w:outlineLvl w:val="2"/>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pPr>
      <w:bookmarkStart w:id="67" w:name="_Toc7602"/>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35.适用法律</w:t>
      </w:r>
      <w:bookmarkEnd w:id="67"/>
    </w:p>
    <w:p w14:paraId="5A4F602F">
      <w:pPr>
        <w:pStyle w:val="8"/>
        <w:keepNext w:val="0"/>
        <w:keepLines w:val="0"/>
        <w:pageBreakBefore w:val="0"/>
        <w:widowControl w:val="0"/>
        <w:kinsoku/>
        <w:wordWrap/>
        <w:overflowPunct/>
        <w:topLinePunct w:val="0"/>
        <w:autoSpaceDE w:val="0"/>
        <w:autoSpaceDN w:val="0"/>
        <w:bidi w:val="0"/>
        <w:adjustRightInd w:val="0"/>
        <w:snapToGrid w:val="0"/>
        <w:spacing w:line="360" w:lineRule="auto"/>
        <w:ind w:left="585" w:leftChars="0" w:hanging="585" w:hangingChars="244"/>
        <w:jc w:val="both"/>
        <w:textAlignment w:val="baseline"/>
        <w:rPr>
          <w:rFonts w:hint="eastAsia" w:ascii="宋体" w:hAnsi="宋体" w:eastAsia="宋体" w:cs="宋体"/>
          <w:bCs/>
          <w:color w:val="auto"/>
          <w:spacing w:val="0"/>
          <w:kern w:val="0"/>
          <w:position w:val="0"/>
          <w:sz w:val="24"/>
          <w:szCs w:val="24"/>
          <w:highlight w:val="none"/>
          <w:lang w:eastAsia="zh-CN"/>
        </w:rPr>
      </w:pPr>
      <w:r>
        <w:rPr>
          <w:rFonts w:hint="eastAsia" w:hAnsi="宋体" w:eastAsia="宋体" w:cs="宋体"/>
          <w:bCs/>
          <w:color w:val="auto"/>
          <w:spacing w:val="0"/>
          <w:kern w:val="0"/>
          <w:position w:val="0"/>
          <w:sz w:val="24"/>
          <w:szCs w:val="24"/>
          <w:highlight w:val="none"/>
          <w:lang w:val="en-US" w:eastAsia="zh-CN"/>
        </w:rPr>
        <w:t xml:space="preserve">35.1 </w:t>
      </w:r>
      <w:r>
        <w:rPr>
          <w:rFonts w:hint="eastAsia" w:ascii="宋体" w:hAnsi="宋体" w:eastAsia="宋体" w:cs="宋体"/>
          <w:bCs/>
          <w:color w:val="auto"/>
          <w:spacing w:val="0"/>
          <w:kern w:val="0"/>
          <w:position w:val="0"/>
          <w:sz w:val="24"/>
          <w:szCs w:val="24"/>
          <w:highlight w:val="none"/>
        </w:rPr>
        <w:t>采购代理机构及</w:t>
      </w:r>
      <w:r>
        <w:rPr>
          <w:rFonts w:hint="eastAsia" w:hAnsi="宋体" w:eastAsia="宋体" w:cs="宋体"/>
          <w:bCs/>
          <w:color w:val="auto"/>
          <w:spacing w:val="0"/>
          <w:kern w:val="0"/>
          <w:position w:val="0"/>
          <w:sz w:val="24"/>
          <w:szCs w:val="24"/>
          <w:highlight w:val="none"/>
          <w:lang w:eastAsia="zh-CN"/>
        </w:rPr>
        <w:t>供应商</w:t>
      </w:r>
      <w:r>
        <w:rPr>
          <w:rFonts w:hint="eastAsia" w:ascii="宋体" w:hAnsi="宋体" w:eastAsia="宋体" w:cs="宋体"/>
          <w:bCs/>
          <w:color w:val="auto"/>
          <w:spacing w:val="0"/>
          <w:kern w:val="0"/>
          <w:position w:val="0"/>
          <w:sz w:val="24"/>
          <w:szCs w:val="24"/>
          <w:highlight w:val="none"/>
        </w:rPr>
        <w:t>的一切</w:t>
      </w:r>
      <w:r>
        <w:rPr>
          <w:rFonts w:hint="eastAsia" w:hAnsi="宋体" w:eastAsia="宋体" w:cs="宋体"/>
          <w:bCs/>
          <w:color w:val="auto"/>
          <w:spacing w:val="0"/>
          <w:kern w:val="0"/>
          <w:position w:val="0"/>
          <w:sz w:val="24"/>
          <w:szCs w:val="24"/>
          <w:highlight w:val="none"/>
          <w:lang w:val="en-US" w:eastAsia="zh-CN"/>
        </w:rPr>
        <w:t>采购</w:t>
      </w:r>
      <w:r>
        <w:rPr>
          <w:rFonts w:hint="eastAsia" w:ascii="宋体" w:hAnsi="宋体" w:eastAsia="宋体" w:cs="宋体"/>
          <w:bCs/>
          <w:color w:val="auto"/>
          <w:spacing w:val="0"/>
          <w:kern w:val="0"/>
          <w:position w:val="0"/>
          <w:sz w:val="24"/>
          <w:szCs w:val="24"/>
          <w:highlight w:val="none"/>
        </w:rPr>
        <w:t>活动均</w:t>
      </w:r>
      <w:r>
        <w:rPr>
          <w:rFonts w:hint="eastAsia" w:hAnsi="宋体" w:eastAsia="宋体" w:cs="宋体"/>
          <w:bCs/>
          <w:color w:val="auto"/>
          <w:spacing w:val="0"/>
          <w:kern w:val="0"/>
          <w:position w:val="0"/>
          <w:sz w:val="24"/>
          <w:szCs w:val="24"/>
          <w:highlight w:val="none"/>
          <w:lang w:val="en-US" w:eastAsia="zh-CN"/>
        </w:rPr>
        <w:t>参考</w:t>
      </w:r>
      <w:r>
        <w:rPr>
          <w:rFonts w:hint="eastAsia" w:ascii="宋体" w:hAnsi="宋体" w:eastAsia="宋体" w:cs="宋体"/>
          <w:bCs/>
          <w:color w:val="auto"/>
          <w:spacing w:val="0"/>
          <w:kern w:val="0"/>
          <w:position w:val="0"/>
          <w:sz w:val="24"/>
          <w:szCs w:val="24"/>
          <w:highlight w:val="none"/>
        </w:rPr>
        <w:t>《中华人民共和国政府采购</w:t>
      </w:r>
      <w:r>
        <w:rPr>
          <w:rFonts w:hint="eastAsia" w:ascii="宋体" w:hAnsi="宋体" w:eastAsia="宋体" w:cs="宋体"/>
          <w:bCs/>
          <w:color w:val="auto"/>
          <w:spacing w:val="0"/>
          <w:kern w:val="0"/>
          <w:position w:val="0"/>
          <w:sz w:val="24"/>
          <w:szCs w:val="24"/>
          <w:highlight w:val="none"/>
          <w:lang w:val="en-US" w:eastAsia="zh-CN"/>
        </w:rPr>
        <w:t>法</w:t>
      </w:r>
      <w:r>
        <w:rPr>
          <w:rFonts w:hint="eastAsia" w:ascii="宋体" w:hAnsi="宋体" w:eastAsia="宋体" w:cs="宋体"/>
          <w:bCs/>
          <w:color w:val="auto"/>
          <w:spacing w:val="0"/>
          <w:kern w:val="0"/>
          <w:position w:val="0"/>
          <w:sz w:val="24"/>
          <w:szCs w:val="24"/>
          <w:highlight w:val="none"/>
        </w:rPr>
        <w:t>》及相关规定。</w:t>
      </w:r>
      <w:r>
        <w:rPr>
          <w:rFonts w:hint="eastAsia" w:hAnsi="宋体" w:eastAsia="宋体" w:cs="宋体"/>
          <w:b/>
          <w:bCs w:val="0"/>
          <w:color w:val="auto"/>
          <w:spacing w:val="0"/>
          <w:kern w:val="0"/>
          <w:position w:val="0"/>
          <w:sz w:val="24"/>
          <w:szCs w:val="24"/>
          <w:highlight w:val="none"/>
          <w:lang w:eastAsia="zh-CN"/>
        </w:rPr>
        <w:t>（</w:t>
      </w:r>
      <w:r>
        <w:rPr>
          <w:rFonts w:hint="eastAsia" w:hAnsi="宋体" w:eastAsia="宋体" w:cs="宋体"/>
          <w:b/>
          <w:bCs w:val="0"/>
          <w:color w:val="auto"/>
          <w:spacing w:val="0"/>
          <w:kern w:val="0"/>
          <w:position w:val="0"/>
          <w:sz w:val="24"/>
          <w:szCs w:val="24"/>
          <w:highlight w:val="none"/>
          <w:lang w:val="en-US" w:eastAsia="zh-CN"/>
        </w:rPr>
        <w:t>本项目为企业采购，</w:t>
      </w:r>
      <w:r>
        <w:rPr>
          <w:rFonts w:hint="eastAsia" w:ascii="宋体" w:hAnsi="宋体" w:eastAsia="宋体" w:cs="宋体"/>
          <w:b/>
          <w:bCs w:val="0"/>
          <w:color w:val="auto"/>
          <w:spacing w:val="0"/>
          <w:kern w:val="0"/>
          <w:position w:val="0"/>
          <w:sz w:val="24"/>
          <w:szCs w:val="24"/>
          <w:highlight w:val="none"/>
        </w:rPr>
        <w:t>最终解释权属于采购人</w:t>
      </w:r>
      <w:r>
        <w:rPr>
          <w:rFonts w:hint="eastAsia" w:hAnsi="宋体" w:eastAsia="宋体" w:cs="宋体"/>
          <w:b/>
          <w:bCs w:val="0"/>
          <w:color w:val="auto"/>
          <w:spacing w:val="0"/>
          <w:kern w:val="0"/>
          <w:position w:val="0"/>
          <w:sz w:val="24"/>
          <w:szCs w:val="24"/>
          <w:highlight w:val="none"/>
          <w:lang w:eastAsia="zh-CN"/>
        </w:rPr>
        <w:t>）</w:t>
      </w:r>
    </w:p>
    <w:p w14:paraId="218A4C6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jc w:val="both"/>
        <w:textAlignment w:val="baseline"/>
        <w:outlineLvl w:val="2"/>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pPr>
      <w:bookmarkStart w:id="68" w:name="_Toc25039"/>
      <w:r>
        <w:rPr>
          <w:rFonts w:hint="eastAsia" w:ascii="宋体" w:hAnsi="宋体" w:eastAsia="宋体" w:cs="宋体"/>
          <w:color w:val="auto"/>
          <w:spacing w:val="0"/>
          <w:kern w:val="0"/>
          <w:position w:val="0"/>
          <w:sz w:val="24"/>
          <w:szCs w:val="24"/>
          <w:highlight w:val="none"/>
          <w:lang w:val="en-US" w:eastAsia="zh-CN"/>
          <w14:textOutline w14:w="4356" w14:cap="sq" w14:cmpd="sng" w14:algn="ctr">
            <w14:solidFill>
              <w14:srgbClr w14:val="000000"/>
            </w14:solidFill>
            <w14:prstDash w14:val="solid"/>
            <w14:bevel/>
          </w14:textOutline>
        </w:rPr>
        <w:t>36.解释权</w:t>
      </w:r>
      <w:bookmarkEnd w:id="68"/>
    </w:p>
    <w:p w14:paraId="13A456F8">
      <w:pPr>
        <w:pStyle w:val="6"/>
        <w:keepNext w:val="0"/>
        <w:keepLines w:val="0"/>
        <w:pageBreakBefore w:val="0"/>
        <w:widowControl w:val="0"/>
        <w:kinsoku/>
        <w:wordWrap/>
        <w:overflowPunct/>
        <w:topLinePunct w:val="0"/>
        <w:autoSpaceDE w:val="0"/>
        <w:autoSpaceDN w:val="0"/>
        <w:bidi w:val="0"/>
        <w:adjustRightInd w:val="0"/>
        <w:snapToGrid w:val="0"/>
        <w:spacing w:after="0" w:line="360" w:lineRule="auto"/>
        <w:ind w:left="674" w:leftChars="0" w:hanging="674" w:hangingChars="281"/>
        <w:jc w:val="both"/>
        <w:textAlignment w:val="baseline"/>
        <w:rPr>
          <w:rFonts w:hint="default"/>
          <w:color w:val="auto"/>
          <w:spacing w:val="0"/>
          <w:kern w:val="0"/>
          <w:position w:val="0"/>
          <w:highlight w:val="none"/>
          <w:u w:val="single"/>
          <w:lang w:val="en-US" w:eastAsia="zh-CN"/>
        </w:rPr>
        <w:sectPr>
          <w:footerReference r:id="rId7" w:type="default"/>
          <w:pgSz w:w="11906" w:h="16839"/>
          <w:pgMar w:top="1440" w:right="1380" w:bottom="1440" w:left="1706" w:header="0" w:footer="1200" w:gutter="0"/>
          <w:pgNumType w:fmt="decimal"/>
          <w:cols w:space="720" w:num="1"/>
        </w:sectPr>
      </w:pPr>
      <w:r>
        <w:rPr>
          <w:rFonts w:hint="eastAsia" w:ascii="宋体" w:hAnsi="宋体" w:eastAsia="宋体" w:cs="宋体"/>
          <w:bCs/>
          <w:color w:val="auto"/>
          <w:spacing w:val="0"/>
          <w:kern w:val="0"/>
          <w:position w:val="0"/>
          <w:sz w:val="24"/>
          <w:szCs w:val="24"/>
          <w:highlight w:val="none"/>
          <w:lang w:val="en-US" w:eastAsia="zh-CN"/>
        </w:rPr>
        <w:t xml:space="preserve">36.1 </w:t>
      </w:r>
      <w:r>
        <w:rPr>
          <w:rFonts w:hint="eastAsia" w:ascii="宋体" w:hAnsi="宋体" w:eastAsia="宋体" w:cs="宋体"/>
          <w:bCs/>
          <w:color w:val="auto"/>
          <w:spacing w:val="0"/>
          <w:kern w:val="0"/>
          <w:position w:val="0"/>
          <w:sz w:val="24"/>
          <w:szCs w:val="24"/>
          <w:highlight w:val="none"/>
        </w:rPr>
        <w:t>本</w:t>
      </w:r>
      <w:r>
        <w:rPr>
          <w:rFonts w:hint="eastAsia" w:ascii="宋体" w:hAnsi="宋体" w:eastAsia="宋体" w:cs="宋体"/>
          <w:bCs/>
          <w:color w:val="auto"/>
          <w:spacing w:val="0"/>
          <w:kern w:val="0"/>
          <w:position w:val="0"/>
          <w:sz w:val="24"/>
          <w:szCs w:val="24"/>
          <w:highlight w:val="none"/>
          <w:lang w:eastAsia="zh-CN"/>
        </w:rPr>
        <w:t>询比通知书</w:t>
      </w:r>
      <w:r>
        <w:rPr>
          <w:rFonts w:hint="eastAsia" w:ascii="宋体" w:hAnsi="宋体" w:eastAsia="宋体" w:cs="宋体"/>
          <w:bCs/>
          <w:color w:val="auto"/>
          <w:spacing w:val="0"/>
          <w:kern w:val="0"/>
          <w:position w:val="0"/>
          <w:sz w:val="24"/>
          <w:szCs w:val="24"/>
          <w:highlight w:val="none"/>
        </w:rPr>
        <w:t>是根据国家有关法律、法规以及政府采购管理有关规定编制，</w:t>
      </w:r>
      <w:r>
        <w:rPr>
          <w:rFonts w:hint="eastAsia" w:ascii="宋体" w:hAnsi="宋体" w:eastAsia="宋体" w:cs="宋体"/>
          <w:bCs/>
          <w:color w:val="auto"/>
          <w:spacing w:val="0"/>
          <w:kern w:val="0"/>
          <w:position w:val="0"/>
          <w:sz w:val="24"/>
          <w:szCs w:val="24"/>
          <w:highlight w:val="none"/>
          <w:lang w:eastAsia="zh-CN"/>
        </w:rPr>
        <w:t>询比通知书</w:t>
      </w:r>
      <w:r>
        <w:rPr>
          <w:rFonts w:hint="eastAsia" w:ascii="宋体" w:hAnsi="宋体" w:eastAsia="宋体" w:cs="宋体"/>
          <w:bCs/>
          <w:color w:val="auto"/>
          <w:spacing w:val="0"/>
          <w:kern w:val="0"/>
          <w:position w:val="0"/>
          <w:sz w:val="24"/>
          <w:szCs w:val="24"/>
          <w:highlight w:val="none"/>
        </w:rPr>
        <w:t>的最终解释权属于采购人、采购代理机构。</w:t>
      </w:r>
    </w:p>
    <w:p w14:paraId="4040C857">
      <w:pPr>
        <w:pageBreakBefore w:val="0"/>
        <w:widowControl w:val="0"/>
        <w:numPr>
          <w:ilvl w:val="0"/>
          <w:numId w:val="3"/>
        </w:numPr>
        <w:kinsoku/>
        <w:wordWrap/>
        <w:overflowPunct/>
        <w:topLinePunct w:val="0"/>
        <w:bidi w:val="0"/>
        <w:spacing w:before="83" w:line="224" w:lineRule="auto"/>
        <w:jc w:val="center"/>
        <w:outlineLvl w:val="0"/>
        <w:rPr>
          <w:rFonts w:hint="eastAsia"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pPr>
      <w:bookmarkStart w:id="69" w:name="_Toc12652"/>
      <w:r>
        <w:rPr>
          <w:rFonts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拟签订的合同文本</w:t>
      </w:r>
      <w:r>
        <w:rPr>
          <w:rFonts w:hint="eastAsia"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w:t>
      </w:r>
      <w:r>
        <w:rPr>
          <w:rFonts w:hint="eastAsia" w:ascii="宋体" w:hAnsi="宋体" w:eastAsia="宋体" w:cs="宋体"/>
          <w:color w:val="auto"/>
          <w:spacing w:val="9"/>
          <w:sz w:val="31"/>
          <w:szCs w:val="31"/>
          <w:highlight w:val="none"/>
          <w:lang w:val="en-US" w:eastAsia="zh-CN"/>
          <w14:textOutline w14:w="5791" w14:cap="sq" w14:cmpd="sng" w14:algn="ctr">
            <w14:solidFill>
              <w14:srgbClr w14:val="000000"/>
            </w14:solidFill>
            <w14:prstDash w14:val="solid"/>
            <w14:bevel/>
          </w14:textOutline>
        </w:rPr>
        <w:t>参考格式</w:t>
      </w:r>
      <w:r>
        <w:rPr>
          <w:rFonts w:hint="eastAsia"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w:t>
      </w:r>
      <w:bookmarkEnd w:id="69"/>
    </w:p>
    <w:p w14:paraId="08FF56CD">
      <w:pPr>
        <w:keepNext w:val="0"/>
        <w:keepLines w:val="0"/>
        <w:pageBreakBefore w:val="0"/>
        <w:kinsoku/>
        <w:wordWrap/>
        <w:overflowPunct/>
        <w:topLinePunct w:val="0"/>
        <w:autoSpaceDE w:val="0"/>
        <w:autoSpaceDN w:val="0"/>
        <w:bidi w:val="0"/>
        <w:adjustRightInd w:val="0"/>
        <w:spacing w:line="360" w:lineRule="auto"/>
        <w:jc w:val="center"/>
        <w:outlineLvl w:val="0"/>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bookmarkStart w:id="70" w:name="_Toc27332"/>
    </w:p>
    <w:p w14:paraId="77BA30F4">
      <w:pPr>
        <w:keepNext w:val="0"/>
        <w:keepLines w:val="0"/>
        <w:widowControl/>
        <w:suppressLineNumbers w:val="0"/>
        <w:jc w:val="left"/>
        <w:rPr>
          <w:rFonts w:hint="eastAsia" w:ascii="宋体" w:hAnsi="宋体" w:cs="宋体"/>
          <w:b/>
          <w:bCs/>
          <w:color w:val="000000"/>
          <w:kern w:val="0"/>
          <w:sz w:val="31"/>
          <w:szCs w:val="31"/>
          <w:lang w:val="en-US" w:eastAsia="zh-CN" w:bidi="ar"/>
        </w:rPr>
      </w:pPr>
    </w:p>
    <w:p w14:paraId="5603874A">
      <w:pPr>
        <w:spacing w:line="360" w:lineRule="auto"/>
        <w:ind w:right="480" w:firstLine="240" w:firstLineChars="100"/>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合同编号:</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号</w:t>
      </w:r>
    </w:p>
    <w:p w14:paraId="6190D7A0">
      <w:pPr>
        <w:spacing w:line="360" w:lineRule="auto"/>
        <w:jc w:val="both"/>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eastAsia="zh-CN"/>
        </w:rPr>
        <w:drawing>
          <wp:anchor distT="0" distB="0" distL="114300" distR="114300" simplePos="0" relativeHeight="251682816" behindDoc="0" locked="0" layoutInCell="1" allowOverlap="1">
            <wp:simplePos x="0" y="0"/>
            <wp:positionH relativeFrom="column">
              <wp:posOffset>812165</wp:posOffset>
            </wp:positionH>
            <wp:positionV relativeFrom="paragraph">
              <wp:posOffset>142240</wp:posOffset>
            </wp:positionV>
            <wp:extent cx="3872230" cy="2974975"/>
            <wp:effectExtent l="0" t="0" r="13970" b="15875"/>
            <wp:wrapNone/>
            <wp:docPr id="1" name="图片 3" descr="daedc3095b2c70a2f23fd7b5e1c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daedc3095b2c70a2f23fd7b5e1c6104"/>
                    <pic:cNvPicPr>
                      <a:picLocks noChangeAspect="1"/>
                    </pic:cNvPicPr>
                  </pic:nvPicPr>
                  <pic:blipFill>
                    <a:blip r:embed="rId30"/>
                    <a:stretch>
                      <a:fillRect/>
                    </a:stretch>
                  </pic:blipFill>
                  <pic:spPr>
                    <a:xfrm>
                      <a:off x="0" y="0"/>
                      <a:ext cx="3872230" cy="2974975"/>
                    </a:xfrm>
                    <a:prstGeom prst="rect">
                      <a:avLst/>
                    </a:prstGeom>
                    <a:noFill/>
                    <a:ln>
                      <a:noFill/>
                    </a:ln>
                  </pic:spPr>
                </pic:pic>
              </a:graphicData>
            </a:graphic>
          </wp:anchor>
        </w:drawing>
      </w:r>
    </w:p>
    <w:p w14:paraId="04D35328">
      <w:pPr>
        <w:spacing w:line="360" w:lineRule="auto"/>
        <w:jc w:val="center"/>
        <w:rPr>
          <w:rFonts w:hint="eastAsia" w:asciiTheme="minorEastAsia" w:hAnsiTheme="minorEastAsia" w:eastAsiaTheme="minorEastAsia" w:cstheme="minorEastAsia"/>
          <w:b/>
          <w:sz w:val="24"/>
          <w:szCs w:val="24"/>
        </w:rPr>
      </w:pPr>
    </w:p>
    <w:p w14:paraId="78934B92">
      <w:pPr>
        <w:spacing w:line="360" w:lineRule="auto"/>
        <w:jc w:val="center"/>
        <w:rPr>
          <w:rFonts w:hint="eastAsia" w:asciiTheme="minorEastAsia" w:hAnsiTheme="minorEastAsia" w:eastAsiaTheme="minorEastAsia" w:cstheme="minorEastAsia"/>
          <w:b/>
          <w:sz w:val="24"/>
          <w:szCs w:val="24"/>
        </w:rPr>
      </w:pPr>
    </w:p>
    <w:p w14:paraId="2A26AFF4">
      <w:pPr>
        <w:spacing w:line="360" w:lineRule="auto"/>
        <w:jc w:val="center"/>
        <w:rPr>
          <w:rFonts w:hint="eastAsia" w:asciiTheme="minorEastAsia" w:hAnsiTheme="minorEastAsia" w:eastAsiaTheme="minorEastAsia" w:cstheme="minorEastAsia"/>
          <w:b/>
          <w:sz w:val="24"/>
          <w:szCs w:val="24"/>
        </w:rPr>
      </w:pPr>
    </w:p>
    <w:p w14:paraId="275F54B4">
      <w:pPr>
        <w:spacing w:line="360" w:lineRule="auto"/>
        <w:jc w:val="center"/>
        <w:rPr>
          <w:rFonts w:hint="eastAsia" w:asciiTheme="minorEastAsia" w:hAnsiTheme="minorEastAsia" w:eastAsiaTheme="minorEastAsia" w:cstheme="minorEastAsia"/>
          <w:b/>
          <w:sz w:val="24"/>
          <w:szCs w:val="24"/>
          <w:lang w:eastAsia="zh-CN"/>
        </w:rPr>
      </w:pPr>
    </w:p>
    <w:p w14:paraId="04ACDB17">
      <w:pPr>
        <w:keepNext w:val="0"/>
        <w:keepLines w:val="0"/>
        <w:pageBreakBefore w:val="0"/>
        <w:widowControl w:val="0"/>
        <w:kinsoku/>
        <w:wordWrap/>
        <w:overflowPunct/>
        <w:topLinePunct w:val="0"/>
        <w:autoSpaceDE/>
        <w:autoSpaceDN/>
        <w:bidi w:val="0"/>
        <w:adjustRightInd/>
        <w:snapToGrid/>
        <w:spacing w:line="960" w:lineRule="auto"/>
        <w:ind w:firstLine="0" w:firstLineChars="0"/>
        <w:jc w:val="center"/>
        <w:textAlignment w:val="auto"/>
        <w:rPr>
          <w:rFonts w:hint="eastAsia" w:asciiTheme="minorEastAsia" w:hAnsiTheme="minorEastAsia" w:eastAsiaTheme="minorEastAsia" w:cstheme="minorEastAsia"/>
          <w:b/>
          <w:sz w:val="24"/>
          <w:szCs w:val="24"/>
        </w:rPr>
      </w:pPr>
    </w:p>
    <w:p w14:paraId="2B01AC9D">
      <w:pPr>
        <w:keepNext w:val="0"/>
        <w:keepLines w:val="0"/>
        <w:pageBreakBefore w:val="0"/>
        <w:widowControl w:val="0"/>
        <w:kinsoku/>
        <w:wordWrap/>
        <w:overflowPunct/>
        <w:topLinePunct w:val="0"/>
        <w:autoSpaceDE/>
        <w:autoSpaceDN/>
        <w:bidi w:val="0"/>
        <w:adjustRightInd/>
        <w:snapToGrid/>
        <w:spacing w:line="960" w:lineRule="auto"/>
        <w:ind w:firstLine="0" w:firstLineChars="0"/>
        <w:jc w:val="center"/>
        <w:textAlignment w:val="auto"/>
        <w:rPr>
          <w:rFonts w:hint="eastAsia" w:asciiTheme="minorEastAsia" w:hAnsiTheme="minorEastAsia" w:eastAsiaTheme="minorEastAsia" w:cstheme="minorEastAsia"/>
          <w:b/>
          <w:sz w:val="24"/>
          <w:szCs w:val="24"/>
        </w:rPr>
      </w:pPr>
    </w:p>
    <w:p w14:paraId="7946FDB4">
      <w:pPr>
        <w:keepNext w:val="0"/>
        <w:keepLines w:val="0"/>
        <w:pageBreakBefore w:val="0"/>
        <w:widowControl w:val="0"/>
        <w:kinsoku/>
        <w:wordWrap/>
        <w:overflowPunct/>
        <w:topLinePunct w:val="0"/>
        <w:autoSpaceDE/>
        <w:autoSpaceDN/>
        <w:bidi w:val="0"/>
        <w:adjustRightInd/>
        <w:snapToGrid/>
        <w:spacing w:line="960" w:lineRule="auto"/>
        <w:ind w:firstLine="0" w:firstLineChars="0"/>
        <w:jc w:val="center"/>
        <w:textAlignment w:val="auto"/>
        <w:rPr>
          <w:rFonts w:hint="eastAsia" w:asciiTheme="minorEastAsia" w:hAnsiTheme="minorEastAsia" w:eastAsiaTheme="minorEastAsia" w:cstheme="minorEastAsia"/>
          <w:b/>
          <w:sz w:val="24"/>
          <w:szCs w:val="24"/>
        </w:rPr>
      </w:pPr>
    </w:p>
    <w:p w14:paraId="7B0F2676">
      <w:pPr>
        <w:keepNext w:val="0"/>
        <w:keepLines w:val="0"/>
        <w:pageBreakBefore w:val="0"/>
        <w:widowControl w:val="0"/>
        <w:kinsoku/>
        <w:wordWrap/>
        <w:overflowPunct/>
        <w:topLinePunct w:val="0"/>
        <w:autoSpaceDE/>
        <w:autoSpaceDN/>
        <w:bidi w:val="0"/>
        <w:adjustRightInd/>
        <w:snapToGrid/>
        <w:spacing w:line="960" w:lineRule="auto"/>
        <w:ind w:firstLine="0" w:firstLine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江西吉悦文旅产业发展有限公司</w:t>
      </w:r>
    </w:p>
    <w:p w14:paraId="593E3003">
      <w:pPr>
        <w:keepNext w:val="0"/>
        <w:keepLines w:val="0"/>
        <w:pageBreakBefore w:val="0"/>
        <w:widowControl w:val="0"/>
        <w:kinsoku/>
        <w:wordWrap/>
        <w:overflowPunct/>
        <w:topLinePunct w:val="0"/>
        <w:autoSpaceDE/>
        <w:autoSpaceDN/>
        <w:bidi w:val="0"/>
        <w:adjustRightInd/>
        <w:snapToGrid/>
        <w:spacing w:line="960" w:lineRule="auto"/>
        <w:ind w:firstLine="0" w:firstLineChars="0"/>
        <w:jc w:val="center"/>
        <w:textAlignment w:val="auto"/>
        <w:rPr>
          <w:rFonts w:hint="eastAsia" w:asciiTheme="minorEastAsia" w:hAnsiTheme="minorEastAsia" w:eastAsiaTheme="minorEastAsia" w:cstheme="minorEastAsia"/>
          <w:b/>
          <w:sz w:val="24"/>
          <w:szCs w:val="24"/>
        </w:rPr>
      </w:pPr>
    </w:p>
    <w:p w14:paraId="42D00C3E">
      <w:pPr>
        <w:keepNext w:val="0"/>
        <w:keepLines w:val="0"/>
        <w:pageBreakBefore w:val="0"/>
        <w:widowControl w:val="0"/>
        <w:kinsoku/>
        <w:wordWrap/>
        <w:overflowPunct/>
        <w:topLinePunct w:val="0"/>
        <w:autoSpaceDE/>
        <w:autoSpaceDN/>
        <w:bidi w:val="0"/>
        <w:adjustRightInd/>
        <w:snapToGrid/>
        <w:spacing w:line="960" w:lineRule="auto"/>
        <w:ind w:firstLine="0" w:firstLineChars="0"/>
        <w:jc w:val="center"/>
        <w:textAlignment w:val="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商业（</w:t>
      </w:r>
      <w:r>
        <w:rPr>
          <w:rFonts w:hint="eastAsia" w:asciiTheme="minorEastAsia" w:hAnsiTheme="minorEastAsia" w:eastAsiaTheme="minorEastAsia" w:cstheme="minorEastAsia"/>
          <w:b/>
          <w:sz w:val="24"/>
          <w:szCs w:val="24"/>
          <w:lang w:eastAsia="zh-CN"/>
        </w:rPr>
        <w:t>租赁</w:t>
      </w:r>
      <w:r>
        <w:rPr>
          <w:rFonts w:hint="eastAsia" w:asciiTheme="minorEastAsia" w:hAnsiTheme="minorEastAsia" w:eastAsiaTheme="minorEastAsia" w:cstheme="minorEastAsia"/>
          <w:b/>
          <w:sz w:val="24"/>
          <w:szCs w:val="24"/>
          <w:lang w:val="en-US" w:eastAsia="zh-CN"/>
        </w:rPr>
        <w:t>）</w:t>
      </w:r>
      <w:r>
        <w:rPr>
          <w:rFonts w:hint="eastAsia" w:asciiTheme="minorEastAsia" w:hAnsiTheme="minorEastAsia" w:eastAsiaTheme="minorEastAsia" w:cstheme="minorEastAsia"/>
          <w:b/>
          <w:sz w:val="24"/>
          <w:szCs w:val="24"/>
        </w:rPr>
        <w:t>合同</w:t>
      </w:r>
    </w:p>
    <w:p w14:paraId="0392FF61">
      <w:pPr>
        <w:keepNext w:val="0"/>
        <w:keepLines w:val="0"/>
        <w:pageBreakBefore w:val="0"/>
        <w:widowControl w:val="0"/>
        <w:kinsoku/>
        <w:wordWrap/>
        <w:overflowPunct/>
        <w:topLinePunct w:val="0"/>
        <w:autoSpaceDE/>
        <w:autoSpaceDN/>
        <w:bidi w:val="0"/>
        <w:adjustRightInd/>
        <w:snapToGrid/>
        <w:spacing w:line="960" w:lineRule="auto"/>
        <w:ind w:firstLine="0" w:firstLineChars="0"/>
        <w:jc w:val="center"/>
        <w:textAlignment w:val="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合同模板</w:t>
      </w:r>
    </w:p>
    <w:p w14:paraId="0A9E2B04">
      <w:pPr>
        <w:pStyle w:val="3"/>
        <w:rPr>
          <w:rFonts w:hint="eastAsia" w:asciiTheme="minorEastAsia" w:hAnsiTheme="minorEastAsia" w:eastAsiaTheme="minorEastAsia" w:cstheme="minorEastAsia"/>
          <w:bCs/>
          <w:sz w:val="24"/>
          <w:szCs w:val="24"/>
        </w:rPr>
      </w:pPr>
    </w:p>
    <w:p w14:paraId="022D815E">
      <w:pPr>
        <w:jc w:val="both"/>
        <w:rPr>
          <w:rFonts w:hint="eastAsia" w:asciiTheme="minorEastAsia" w:hAnsiTheme="minorEastAsia" w:eastAsiaTheme="minorEastAsia" w:cstheme="minorEastAsia"/>
          <w:b/>
          <w:bCs/>
          <w:sz w:val="24"/>
          <w:szCs w:val="24"/>
        </w:rPr>
        <w:sectPr>
          <w:headerReference r:id="rId8" w:type="default"/>
          <w:pgSz w:w="11906" w:h="16838"/>
          <w:pgMar w:top="1440" w:right="1800" w:bottom="1440" w:left="1800" w:header="851" w:footer="992" w:gutter="0"/>
          <w:pgNumType w:fmt="decimal"/>
          <w:cols w:space="720" w:num="1"/>
          <w:titlePg/>
          <w:docGrid w:type="lines" w:linePitch="312" w:charSpace="0"/>
        </w:sectPr>
      </w:pPr>
    </w:p>
    <w:p w14:paraId="0A8C9CC0">
      <w:pPr>
        <w:keepNext w:val="0"/>
        <w:keepLines w:val="0"/>
        <w:pageBreakBefore w:val="0"/>
        <w:widowControl w:val="0"/>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吉安欢乐世界</w:t>
      </w:r>
      <w:r>
        <w:rPr>
          <w:rFonts w:hint="eastAsia" w:asciiTheme="minorEastAsia" w:hAnsiTheme="minorEastAsia" w:eastAsiaTheme="minorEastAsia" w:cstheme="minorEastAsia"/>
          <w:b/>
          <w:bCs/>
          <w:sz w:val="24"/>
          <w:szCs w:val="24"/>
          <w:lang w:val="en-US" w:eastAsia="zh-CN"/>
        </w:rPr>
        <w:t>商业租赁</w:t>
      </w:r>
      <w:r>
        <w:rPr>
          <w:rFonts w:hint="eastAsia" w:asciiTheme="minorEastAsia" w:hAnsiTheme="minorEastAsia" w:eastAsiaTheme="minorEastAsia" w:cstheme="minorEastAsia"/>
          <w:b/>
          <w:bCs/>
          <w:sz w:val="24"/>
          <w:szCs w:val="24"/>
        </w:rPr>
        <w:t>合同</w:t>
      </w:r>
    </w:p>
    <w:p w14:paraId="3CC87F71">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甲方：江西吉悦文旅产业发展有限公司</w:t>
      </w:r>
    </w:p>
    <w:p w14:paraId="626A9403">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统一社会信用代码：91360802MAE6HC2Q9A</w:t>
      </w:r>
    </w:p>
    <w:p w14:paraId="696403CD">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rPr>
        <w:t>法定代</w:t>
      </w:r>
      <w:r>
        <w:rPr>
          <w:rFonts w:hint="eastAsia" w:asciiTheme="minorEastAsia" w:hAnsiTheme="minorEastAsia" w:eastAsiaTheme="minorEastAsia" w:cstheme="minorEastAsia"/>
          <w:sz w:val="24"/>
          <w:szCs w:val="24"/>
          <w:highlight w:val="none"/>
        </w:rPr>
        <w:t>表人：</w:t>
      </w:r>
      <w:r>
        <w:rPr>
          <w:rFonts w:hint="eastAsia" w:asciiTheme="minorEastAsia" w:hAnsiTheme="minorEastAsia" w:eastAsiaTheme="minorEastAsia" w:cstheme="minorEastAsia"/>
          <w:sz w:val="24"/>
          <w:szCs w:val="24"/>
          <w:highlight w:val="none"/>
          <w:lang w:val="en-US" w:eastAsia="zh-CN"/>
        </w:rPr>
        <w:t>漆峰</w:t>
      </w:r>
    </w:p>
    <w:p w14:paraId="36C1EB4A">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地址：江西省吉安市吉州区五指峰大街12号6层Z604</w:t>
      </w:r>
    </w:p>
    <w:p w14:paraId="2D837C39">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联系方式：0796-8935310</w:t>
      </w:r>
    </w:p>
    <w:p w14:paraId="64019DF8">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highlight w:val="none"/>
        </w:rPr>
      </w:pPr>
    </w:p>
    <w:p w14:paraId="3E994ABC">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乙方：</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25416EB8">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rPr>
        <w:t>统一社会信用代码：</w:t>
      </w:r>
      <w:r>
        <w:rPr>
          <w:rFonts w:hint="eastAsia" w:asciiTheme="minorEastAsia" w:hAnsiTheme="minorEastAsia" w:eastAsiaTheme="minorEastAsia" w:cstheme="minorEastAsia"/>
          <w:sz w:val="24"/>
          <w:szCs w:val="24"/>
          <w:highlight w:val="none"/>
          <w:u w:val="single"/>
          <w:lang w:val="en-US" w:eastAsia="zh-CN"/>
        </w:rPr>
        <w:t xml:space="preserve">                  </w:t>
      </w:r>
    </w:p>
    <w:p w14:paraId="519A89FA">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法定代表人/身份证号:</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498B6E32">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highlight w:val="none"/>
          <w:u w:val="single"/>
        </w:rPr>
      </w:pPr>
      <w:r>
        <w:rPr>
          <w:rFonts w:hint="eastAsia" w:asciiTheme="minorEastAsia" w:hAnsiTheme="minorEastAsia" w:eastAsiaTheme="minorEastAsia" w:cstheme="minorEastAsia"/>
          <w:sz w:val="24"/>
          <w:szCs w:val="24"/>
          <w:highlight w:val="none"/>
        </w:rPr>
        <w:t>住所地：</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30FA4EFA">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联系方式：</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p>
    <w:p w14:paraId="0F4B175F">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highlight w:val="none"/>
        </w:rPr>
      </w:pPr>
    </w:p>
    <w:p w14:paraId="5A227819">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1、乙方为依照中华人民共和国法律设立的（有限责任、有限、股份制或个人）公司，具有独立的民事权利能力、民事行为能力，与甲方具有长期良好的合作关系，拟与甲方展开商铺租赁。</w:t>
      </w:r>
    </w:p>
    <w:p w14:paraId="117EBB59">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2、甲、乙双方一致确定，拟将用于经营，乙方需认同甲方品牌及经营理念，按照本协议的约定商铺租赁。</w:t>
      </w:r>
    </w:p>
    <w:p w14:paraId="3366C955">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3、根据《中华人民共和国民法典》等相关法律、法规的规定，甲、乙双方本着友好合作、平等自愿、协商一致的原则，就双方商铺租赁等事宜达成如下合作协议，以资共同遵守。</w:t>
      </w:r>
    </w:p>
    <w:p w14:paraId="32AE6164">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p>
    <w:p w14:paraId="7B41DA98">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第一章 租赁方式</w:t>
      </w:r>
    </w:p>
    <w:p w14:paraId="748F4924">
      <w:pPr>
        <w:keepNext w:val="0"/>
        <w:keepLines w:val="0"/>
        <w:pageBreakBefore w:val="0"/>
        <w:widowControl w:val="0"/>
        <w:numPr>
          <w:ilvl w:val="1"/>
          <w:numId w:val="4"/>
        </w:numPr>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sz w:val="24"/>
          <w:szCs w:val="24"/>
          <w:highlight w:val="none"/>
        </w:rPr>
        <w:t>甲方提供</w:t>
      </w:r>
      <w:r>
        <w:rPr>
          <w:rFonts w:hint="eastAsia" w:asciiTheme="minorEastAsia" w:hAnsiTheme="minorEastAsia" w:eastAsiaTheme="minorEastAsia" w:cstheme="minorEastAsia"/>
          <w:sz w:val="24"/>
          <w:szCs w:val="24"/>
          <w:highlight w:val="none"/>
          <w:lang w:val="en-US" w:eastAsia="zh-CN"/>
        </w:rPr>
        <w:t>商铺</w:t>
      </w:r>
      <w:r>
        <w:rPr>
          <w:rFonts w:hint="eastAsia" w:asciiTheme="minorEastAsia" w:hAnsiTheme="minorEastAsia" w:eastAsiaTheme="minorEastAsia" w:cstheme="minorEastAsia"/>
          <w:sz w:val="24"/>
          <w:szCs w:val="24"/>
          <w:highlight w:val="none"/>
        </w:rPr>
        <w:t>或场地（</w:t>
      </w:r>
      <w:r>
        <w:rPr>
          <w:rFonts w:hint="eastAsia" w:asciiTheme="minorEastAsia" w:hAnsiTheme="minorEastAsia" w:eastAsiaTheme="minorEastAsia" w:cstheme="minorEastAsia"/>
          <w:sz w:val="24"/>
          <w:szCs w:val="24"/>
          <w:highlight w:val="none"/>
          <w:lang w:val="en-US" w:eastAsia="zh-CN"/>
        </w:rPr>
        <w:t>以下简称“商铺”</w:t>
      </w:r>
      <w:r>
        <w:rPr>
          <w:rFonts w:hint="eastAsia" w:asciiTheme="minorEastAsia" w:hAnsiTheme="minorEastAsia" w:eastAsiaTheme="minorEastAsia" w:cstheme="minorEastAsia"/>
          <w:sz w:val="24"/>
          <w:szCs w:val="24"/>
          <w:highlight w:val="none"/>
        </w:rPr>
        <w:t>）及</w:t>
      </w:r>
      <w:r>
        <w:rPr>
          <w:rFonts w:hint="eastAsia" w:asciiTheme="minorEastAsia" w:hAnsiTheme="minorEastAsia" w:eastAsiaTheme="minorEastAsia" w:cstheme="minorEastAsia"/>
          <w:sz w:val="24"/>
          <w:szCs w:val="24"/>
          <w:highlight w:val="none"/>
          <w:lang w:val="en-US" w:eastAsia="zh-CN"/>
        </w:rPr>
        <w:t>装修设施设备</w:t>
      </w:r>
      <w:r>
        <w:rPr>
          <w:rFonts w:hint="eastAsia" w:asciiTheme="minorEastAsia" w:hAnsiTheme="minorEastAsia" w:eastAsiaTheme="minorEastAsia" w:cstheme="minorEastAsia"/>
          <w:sz w:val="24"/>
          <w:szCs w:val="24"/>
          <w:highlight w:val="none"/>
        </w:rPr>
        <w:t>（详见附件</w:t>
      </w:r>
      <w:r>
        <w:rPr>
          <w:rFonts w:hint="eastAsia" w:asciiTheme="minorEastAsia" w:hAnsiTheme="minorEastAsia" w:eastAsiaTheme="minorEastAsia" w:cstheme="minorEastAsia"/>
          <w:sz w:val="24"/>
          <w:szCs w:val="24"/>
          <w:highlight w:val="none"/>
          <w:lang w:val="en-US" w:eastAsia="zh-CN"/>
        </w:rPr>
        <w:t>六</w:t>
      </w:r>
      <w:r>
        <w:rPr>
          <w:rFonts w:hint="eastAsia" w:asciiTheme="minorEastAsia" w:hAnsiTheme="minorEastAsia" w:eastAsiaTheme="minorEastAsia" w:cstheme="minorEastAsia"/>
          <w:sz w:val="24"/>
          <w:szCs w:val="24"/>
          <w:highlight w:val="none"/>
        </w:rPr>
        <w:t>）</w:t>
      </w:r>
      <w:r>
        <w:rPr>
          <w:rFonts w:hint="eastAsia" w:asciiTheme="minorEastAsia" w:hAnsiTheme="minorEastAsia" w:eastAsiaTheme="minorEastAsia" w:cstheme="minorEastAsia"/>
          <w:sz w:val="24"/>
          <w:szCs w:val="24"/>
          <w:highlight w:val="none"/>
          <w:lang w:val="en-US" w:eastAsia="zh-CN"/>
        </w:rPr>
        <w:t>,商铺编号为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区域</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号</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面积</w:t>
      </w:r>
      <w:r>
        <w:rPr>
          <w:rFonts w:hint="eastAsia" w:asciiTheme="minorEastAsia" w:hAnsiTheme="minorEastAsia" w:eastAsiaTheme="minorEastAsia" w:cstheme="minorEastAsia"/>
          <w:sz w:val="24"/>
          <w:szCs w:val="24"/>
          <w:highlight w:val="none"/>
          <w:lang w:val="en-US" w:eastAsia="zh-CN"/>
        </w:rPr>
        <w:t>约</w:t>
      </w:r>
      <w:r>
        <w:rPr>
          <w:rFonts w:hint="eastAsia" w:asciiTheme="minorEastAsia" w:hAnsiTheme="minorEastAsia" w:eastAsiaTheme="minorEastAsia" w:cstheme="minorEastAsia"/>
          <w:sz w:val="24"/>
          <w:szCs w:val="24"/>
          <w:highlight w:val="none"/>
        </w:rPr>
        <w:t>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 xml:space="preserve">㎡ </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最终面积以房管机构测绘为准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。用于乙方进行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的经营活动</w:t>
      </w:r>
      <w:r>
        <w:rPr>
          <w:rFonts w:hint="eastAsia" w:asciiTheme="minorEastAsia" w:hAnsiTheme="minorEastAsia" w:eastAsiaTheme="minorEastAsia" w:cstheme="minorEastAsia"/>
          <w:sz w:val="24"/>
          <w:szCs w:val="24"/>
          <w:highlight w:val="none"/>
          <w:lang w:val="en-US" w:eastAsia="zh-CN"/>
        </w:rPr>
        <w:t>，详见附件一《</w:t>
      </w:r>
      <w:r>
        <w:rPr>
          <w:rFonts w:hint="eastAsia" w:asciiTheme="minorEastAsia" w:hAnsiTheme="minorEastAsia" w:eastAsiaTheme="minorEastAsia" w:cstheme="minorEastAsia"/>
          <w:color w:val="000000"/>
          <w:sz w:val="24"/>
          <w:szCs w:val="24"/>
          <w:highlight w:val="none"/>
          <w:lang w:val="en-US" w:eastAsia="zh-CN"/>
        </w:rPr>
        <w:t>经营项目产品明细清单</w:t>
      </w:r>
      <w:r>
        <w:rPr>
          <w:rFonts w:hint="eastAsia" w:asciiTheme="minorEastAsia" w:hAnsiTheme="minorEastAsia" w:eastAsiaTheme="minorEastAsia" w:cstheme="minorEastAsia"/>
          <w:sz w:val="24"/>
          <w:szCs w:val="24"/>
          <w:highlight w:val="none"/>
          <w:lang w:val="en-US" w:eastAsia="zh-CN"/>
        </w:rPr>
        <w:t>》</w:t>
      </w:r>
      <w:r>
        <w:rPr>
          <w:rFonts w:hint="eastAsia" w:asciiTheme="minorEastAsia" w:hAnsiTheme="minorEastAsia" w:eastAsiaTheme="minorEastAsia" w:cstheme="minorEastAsia"/>
          <w:sz w:val="24"/>
          <w:szCs w:val="24"/>
          <w:highlight w:val="none"/>
        </w:rPr>
        <w:t>，经营品牌为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w:t>
      </w:r>
    </w:p>
    <w:p w14:paraId="35D2D9BE">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1.2甲方仅提供基础场地资源，乙方应投入该项目经营所需设备设施、广告物料、原材料等相关事宜，因此产生的一切费用、风险及责任均由乙方自行承担</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kern w:val="2"/>
          <w:sz w:val="24"/>
          <w:szCs w:val="24"/>
          <w:highlight w:val="none"/>
          <w:lang w:val="en-US" w:eastAsia="zh-CN" w:bidi="ar-SA"/>
        </w:rPr>
        <w:t>包括但不限于项目经营物品购置费用、人员费用、税费及办理各项证照的手续费等，</w:t>
      </w:r>
      <w:r>
        <w:rPr>
          <w:rFonts w:hint="eastAsia" w:asciiTheme="minorEastAsia" w:hAnsiTheme="minorEastAsia" w:eastAsiaTheme="minorEastAsia" w:cstheme="minorEastAsia"/>
          <w:color w:val="000000"/>
          <w:sz w:val="24"/>
          <w:szCs w:val="24"/>
          <w:highlight w:val="none"/>
        </w:rPr>
        <w:t>甲方不承担除提供经营场所使用权以外的其他义务。</w:t>
      </w:r>
    </w:p>
    <w:p w14:paraId="4FE3B7F9">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1.3乙方未经甲方书面同意，乙方不得经营除此项目之外的任何产品，不得擅自</w:t>
      </w:r>
      <w:r>
        <w:rPr>
          <w:rFonts w:hint="eastAsia" w:asciiTheme="minorEastAsia" w:hAnsiTheme="minorEastAsia" w:eastAsiaTheme="minorEastAsia" w:cstheme="minorEastAsia"/>
          <w:color w:val="000000"/>
          <w:sz w:val="24"/>
          <w:szCs w:val="24"/>
          <w:highlight w:val="none"/>
          <w:lang w:val="en-US" w:eastAsia="zh-CN"/>
        </w:rPr>
        <w:t>调整</w:t>
      </w:r>
      <w:r>
        <w:rPr>
          <w:rFonts w:hint="eastAsia" w:asciiTheme="minorEastAsia" w:hAnsiTheme="minorEastAsia" w:eastAsiaTheme="minorEastAsia" w:cstheme="minorEastAsia"/>
          <w:color w:val="000000"/>
          <w:sz w:val="24"/>
          <w:szCs w:val="24"/>
          <w:highlight w:val="none"/>
        </w:rPr>
        <w:t>所经营</w:t>
      </w:r>
      <w:r>
        <w:rPr>
          <w:rFonts w:hint="eastAsia" w:asciiTheme="minorEastAsia" w:hAnsiTheme="minorEastAsia" w:eastAsiaTheme="minorEastAsia" w:cstheme="minorEastAsia"/>
          <w:color w:val="000000"/>
          <w:sz w:val="24"/>
          <w:szCs w:val="24"/>
          <w:highlight w:val="none"/>
          <w:lang w:val="en-US" w:eastAsia="zh-CN"/>
        </w:rPr>
        <w:t>产品</w:t>
      </w:r>
      <w:r>
        <w:rPr>
          <w:rFonts w:hint="eastAsia" w:asciiTheme="minorEastAsia" w:hAnsiTheme="minorEastAsia" w:eastAsiaTheme="minorEastAsia" w:cstheme="minorEastAsia"/>
          <w:color w:val="000000"/>
          <w:sz w:val="24"/>
          <w:szCs w:val="24"/>
          <w:highlight w:val="none"/>
        </w:rPr>
        <w:t>价格，否则甲方有权要求乙方立即按合同约定经营范围执行或解除本合同，同时乙方应承担3000元违约金。</w:t>
      </w:r>
      <w:r>
        <w:rPr>
          <w:rFonts w:hint="eastAsia" w:asciiTheme="minorEastAsia" w:hAnsiTheme="minorEastAsia" w:eastAsiaTheme="minorEastAsia" w:cstheme="minorEastAsia"/>
          <w:color w:val="000000"/>
          <w:sz w:val="24"/>
          <w:szCs w:val="24"/>
          <w:highlight w:val="none"/>
          <w:lang w:val="en-US" w:eastAsia="zh-CN"/>
        </w:rPr>
        <w:t>乙方定价</w:t>
      </w:r>
      <w:r>
        <w:rPr>
          <w:rFonts w:hint="eastAsia" w:asciiTheme="minorEastAsia" w:hAnsiTheme="minorEastAsia" w:eastAsiaTheme="minorEastAsia" w:cstheme="minorEastAsia"/>
          <w:color w:val="000000"/>
          <w:sz w:val="24"/>
          <w:szCs w:val="24"/>
          <w:highlight w:val="none"/>
        </w:rPr>
        <w:t>不得违反商品价格相关法律法规的规定，否则由此引发的一切责任，包括但不限于罚款、行政处罚等责任均由乙方承担，</w:t>
      </w:r>
      <w:r>
        <w:rPr>
          <w:rFonts w:hint="eastAsia" w:asciiTheme="minorEastAsia" w:hAnsiTheme="minorEastAsia" w:eastAsiaTheme="minorEastAsia" w:cstheme="minorEastAsia"/>
          <w:color w:val="000000"/>
          <w:sz w:val="24"/>
          <w:szCs w:val="24"/>
          <w:highlight w:val="none"/>
          <w:lang w:val="en-US" w:eastAsia="zh-CN"/>
        </w:rPr>
        <w:t>且</w:t>
      </w:r>
      <w:r>
        <w:rPr>
          <w:rFonts w:hint="eastAsia" w:asciiTheme="minorEastAsia" w:hAnsiTheme="minorEastAsia" w:eastAsiaTheme="minorEastAsia" w:cstheme="minorEastAsia"/>
          <w:color w:val="000000"/>
          <w:sz w:val="24"/>
          <w:szCs w:val="24"/>
          <w:highlight w:val="none"/>
        </w:rPr>
        <w:t>该费用不得从</w:t>
      </w:r>
      <w:r>
        <w:rPr>
          <w:rFonts w:hint="eastAsia" w:asciiTheme="minorEastAsia" w:hAnsiTheme="minorEastAsia" w:eastAsiaTheme="minorEastAsia" w:cstheme="minorEastAsia"/>
          <w:color w:val="000000"/>
          <w:sz w:val="24"/>
          <w:szCs w:val="24"/>
          <w:highlight w:val="none"/>
          <w:lang w:val="en-US" w:eastAsia="zh-CN"/>
        </w:rPr>
        <w:t>乙方</w:t>
      </w:r>
      <w:r>
        <w:rPr>
          <w:rFonts w:hint="eastAsia" w:asciiTheme="minorEastAsia" w:hAnsiTheme="minorEastAsia" w:eastAsiaTheme="minorEastAsia" w:cstheme="minorEastAsia"/>
          <w:color w:val="000000"/>
          <w:sz w:val="24"/>
          <w:szCs w:val="24"/>
          <w:highlight w:val="none"/>
        </w:rPr>
        <w:t>营业额中扣除</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除以上款项外，无论合作项目盈利或亏损甲方均无需给与乙方其他任何费用，</w:t>
      </w:r>
      <w:r>
        <w:rPr>
          <w:rFonts w:hint="eastAsia" w:asciiTheme="minorEastAsia" w:hAnsiTheme="minorEastAsia" w:eastAsiaTheme="minorEastAsia" w:cstheme="minorEastAsia"/>
          <w:color w:val="000000"/>
          <w:sz w:val="24"/>
          <w:szCs w:val="24"/>
          <w:highlight w:val="none"/>
          <w:lang w:val="en-US" w:eastAsia="zh-CN"/>
        </w:rPr>
        <w:t>且</w:t>
      </w:r>
      <w:r>
        <w:rPr>
          <w:rFonts w:hint="eastAsia" w:asciiTheme="minorEastAsia" w:hAnsiTheme="minorEastAsia" w:eastAsiaTheme="minorEastAsia" w:cstheme="minorEastAsia"/>
          <w:color w:val="000000"/>
          <w:sz w:val="24"/>
          <w:szCs w:val="24"/>
          <w:highlight w:val="none"/>
        </w:rPr>
        <w:t>甲方享有建议定价权</w:t>
      </w:r>
      <w:r>
        <w:rPr>
          <w:rFonts w:hint="eastAsia" w:asciiTheme="minorEastAsia" w:hAnsiTheme="minorEastAsia" w:eastAsiaTheme="minorEastAsia" w:cstheme="minorEastAsia"/>
          <w:color w:val="000000"/>
          <w:sz w:val="24"/>
          <w:szCs w:val="24"/>
          <w:highlight w:val="none"/>
          <w:lang w:eastAsia="zh-CN"/>
        </w:rPr>
        <w:t>。</w:t>
      </w:r>
    </w:p>
    <w:p w14:paraId="7AE77AD3">
      <w:pPr>
        <w:pStyle w:val="3"/>
        <w:keepNext w:val="0"/>
        <w:keepLines w:val="0"/>
        <w:pageBreakBefore w:val="0"/>
        <w:widowControl w:val="0"/>
        <w:kinsoku/>
        <w:wordWrap/>
        <w:overflowPunct/>
        <w:topLinePunct w:val="0"/>
        <w:autoSpaceDE/>
        <w:autoSpaceDN/>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乙方应当具备法律、法规及政府主管部门要求的合法经营资质，若因乙方缺乏相应资质导致本合同无法正常履行的，甲方有权要求乙方限期补正完善或解除本合同</w:t>
      </w:r>
      <w:r>
        <w:rPr>
          <w:rStyle w:val="16"/>
          <w:rFonts w:hint="eastAsia" w:asciiTheme="minorEastAsia" w:hAnsiTheme="minorEastAsia" w:eastAsiaTheme="minorEastAsia" w:cstheme="minorEastAsia"/>
          <w:sz w:val="24"/>
          <w:szCs w:val="24"/>
          <w:highlight w:val="none"/>
          <w:lang w:eastAsia="zh-CN"/>
        </w:rPr>
        <w:t>，</w:t>
      </w:r>
      <w:r>
        <w:rPr>
          <w:rStyle w:val="16"/>
          <w:rFonts w:hint="eastAsia" w:asciiTheme="minorEastAsia" w:hAnsiTheme="minorEastAsia" w:eastAsiaTheme="minorEastAsia" w:cstheme="minorEastAsia"/>
          <w:sz w:val="24"/>
          <w:szCs w:val="24"/>
          <w:highlight w:val="none"/>
          <w:lang w:val="en-US" w:eastAsia="zh-CN"/>
        </w:rPr>
        <w:t>若解除本合同，甲方不承担任何责任</w:t>
      </w:r>
      <w:r>
        <w:rPr>
          <w:rFonts w:hint="eastAsia" w:asciiTheme="minorEastAsia" w:hAnsiTheme="minorEastAsia" w:eastAsiaTheme="minorEastAsia" w:cstheme="minorEastAsia"/>
          <w:color w:val="000000"/>
          <w:sz w:val="24"/>
          <w:szCs w:val="24"/>
          <w:highlight w:val="none"/>
        </w:rPr>
        <w:t>。</w:t>
      </w:r>
    </w:p>
    <w:p w14:paraId="6BEE149C">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1.</w:t>
      </w:r>
      <w:r>
        <w:rPr>
          <w:rFonts w:hint="eastAsia" w:asciiTheme="minorEastAsia" w:hAnsiTheme="minorEastAsia" w:eastAsiaTheme="minorEastAsia" w:cstheme="minorEastAsia"/>
          <w:color w:val="000000"/>
          <w:sz w:val="24"/>
          <w:szCs w:val="24"/>
          <w:highlight w:val="none"/>
          <w:lang w:val="en-US" w:eastAsia="zh-CN"/>
        </w:rPr>
        <w:t>5商铺面积以最终验收面积为准，验收之前的租金以</w:t>
      </w:r>
    </w:p>
    <w:p w14:paraId="289A98B1">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本合同1.1条约定面积计算，验收之后的租金以最终验收的面积计算，乙方不得以租赁面积存在误差为由要求调整租金或拒绝接受租赁房屋的移交。乙方不得因此追究甲方的任何责任。验收之后的具体事宜由后续双方签订的补充协议为准）。租赁面积即为本合同项下计租面积，租金等相关费用以租赁面积为基数计算。</w:t>
      </w:r>
    </w:p>
    <w:p w14:paraId="1AD68CDA">
      <w:pPr>
        <w:keepNext w:val="0"/>
        <w:keepLines w:val="0"/>
        <w:pageBreakBefore w:val="0"/>
        <w:widowControl w:val="0"/>
        <w:kinsoku/>
        <w:wordWrap/>
        <w:overflowPunct/>
        <w:topLinePunct w:val="0"/>
        <w:autoSpaceDE/>
        <w:autoSpaceDN/>
        <w:bidi w:val="0"/>
        <w:snapToGri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1.6若乙方对约定租赁面积提出异议经协商未达成一致，则乙方承担费用聘请甲方认可的具有资质的测绘单位进行最终测绘，如最终测绘结果与约定租赁面积误差小于正负3%的，则以约定租赁面积计算的租金等相关费用不再调整；如测绘结果与约定租赁面积误差大于或等于正负3%的，则租金等相关费用按照实际测绘结果作相应调整。</w:t>
      </w:r>
    </w:p>
    <w:p w14:paraId="308BE12A">
      <w:pPr>
        <w:keepNext w:val="0"/>
        <w:keepLines w:val="0"/>
        <w:pageBreakBefore w:val="0"/>
        <w:widowControl w:val="0"/>
        <w:kinsoku/>
        <w:wordWrap/>
        <w:overflowPunct/>
        <w:topLinePunct w:val="0"/>
        <w:autoSpaceDE/>
        <w:autoSpaceDN/>
        <w:bidi w:val="0"/>
        <w:snapToGrid w:val="0"/>
        <w:spacing w:line="560" w:lineRule="exact"/>
        <w:textAlignment w:val="auto"/>
        <w:rPr>
          <w:rFonts w:hint="eastAsia" w:asciiTheme="minorEastAsia" w:hAnsiTheme="minorEastAsia" w:eastAsiaTheme="minorEastAsia" w:cstheme="minorEastAsia"/>
          <w:color w:val="000000"/>
          <w:sz w:val="24"/>
          <w:szCs w:val="24"/>
          <w:highlight w:val="none"/>
        </w:rPr>
      </w:pPr>
    </w:p>
    <w:p w14:paraId="50A31DBB">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bCs/>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第二章 租赁</w:t>
      </w:r>
      <w:r>
        <w:rPr>
          <w:rFonts w:hint="eastAsia" w:asciiTheme="minorEastAsia" w:hAnsiTheme="minorEastAsia" w:eastAsiaTheme="minorEastAsia" w:cstheme="minorEastAsia"/>
          <w:b/>
          <w:color w:val="000000"/>
          <w:sz w:val="24"/>
          <w:szCs w:val="24"/>
          <w:highlight w:val="none"/>
        </w:rPr>
        <w:t>期限</w:t>
      </w:r>
    </w:p>
    <w:p w14:paraId="09BBF4B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2.1本合同</w:t>
      </w:r>
      <w:r>
        <w:rPr>
          <w:rFonts w:hint="eastAsia" w:asciiTheme="minorEastAsia" w:hAnsiTheme="minorEastAsia" w:eastAsiaTheme="minorEastAsia" w:cstheme="minorEastAsia"/>
          <w:sz w:val="24"/>
          <w:szCs w:val="24"/>
          <w:highlight w:val="none"/>
        </w:rPr>
        <w:t>双方</w:t>
      </w:r>
      <w:r>
        <w:rPr>
          <w:rFonts w:hint="eastAsia" w:asciiTheme="minorEastAsia" w:hAnsiTheme="minorEastAsia" w:eastAsiaTheme="minorEastAsia" w:cstheme="minorEastAsia"/>
          <w:sz w:val="24"/>
          <w:szCs w:val="24"/>
          <w:highlight w:val="none"/>
          <w:lang w:eastAsia="zh-CN"/>
        </w:rPr>
        <w:t>租赁</w:t>
      </w:r>
      <w:r>
        <w:rPr>
          <w:rFonts w:hint="eastAsia" w:asciiTheme="minorEastAsia" w:hAnsiTheme="minorEastAsia" w:eastAsiaTheme="minorEastAsia" w:cstheme="minorEastAsia"/>
          <w:sz w:val="24"/>
          <w:szCs w:val="24"/>
          <w:highlight w:val="none"/>
        </w:rPr>
        <w:t>期限为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年，自</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日至</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日止。</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其中</w:t>
      </w:r>
      <w:r>
        <w:rPr>
          <w:rFonts w:hint="eastAsia" w:asciiTheme="minorEastAsia" w:hAnsiTheme="minorEastAsia" w:eastAsiaTheme="minorEastAsia" w:cstheme="minorEastAsia"/>
          <w:sz w:val="24"/>
          <w:szCs w:val="24"/>
          <w:highlight w:val="none"/>
        </w:rPr>
        <w:t>装修周期为自</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日起至</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年</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rPr>
        <w:t>月</w:t>
      </w:r>
      <w:r>
        <w:rPr>
          <w:rFonts w:hint="eastAsia" w:asciiTheme="minorEastAsia" w:hAnsiTheme="minorEastAsia" w:eastAsiaTheme="minorEastAsia" w:cstheme="minorEastAsia"/>
          <w:sz w:val="24"/>
          <w:szCs w:val="24"/>
          <w:highlight w:val="none"/>
          <w:u w:val="single"/>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rPr>
        <w:t>日止</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color w:val="000000"/>
          <w:sz w:val="24"/>
          <w:szCs w:val="24"/>
          <w:highlight w:val="none"/>
        </w:rPr>
        <w:t>双方确认合同内容签字并盖好公章即视为本合同正式生效</w:t>
      </w:r>
      <w:r>
        <w:rPr>
          <w:rFonts w:hint="eastAsia" w:asciiTheme="minorEastAsia" w:hAnsiTheme="minorEastAsia" w:eastAsiaTheme="minorEastAsia" w:cstheme="minorEastAsia"/>
          <w:color w:val="000000"/>
          <w:sz w:val="24"/>
          <w:szCs w:val="24"/>
          <w:highlight w:val="none"/>
          <w:lang w:eastAsia="zh-CN"/>
        </w:rPr>
        <w:t>。</w:t>
      </w:r>
    </w:p>
    <w:p w14:paraId="1FCE5613">
      <w:pPr>
        <w:pStyle w:val="6"/>
        <w:keepNext w:val="0"/>
        <w:keepLines w:val="0"/>
        <w:pageBreakBefore w:val="0"/>
        <w:widowControl w:val="0"/>
        <w:shd w:val="clear" w:color="auto" w:fill="auto"/>
        <w:kinsoku/>
        <w:wordWrap/>
        <w:overflowPunct/>
        <w:topLinePunct w:val="0"/>
        <w:autoSpaceDE/>
        <w:autoSpaceDN/>
        <w:bidi w:val="0"/>
        <w:adjustRightInd/>
        <w:snapToGrid/>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kern w:val="2"/>
          <w:sz w:val="24"/>
          <w:szCs w:val="24"/>
          <w:highlight w:val="none"/>
          <w:lang w:val="en-US" w:eastAsia="zh-CN" w:bidi="ar-SA"/>
        </w:rPr>
        <w:t>2.2 甲方给予乙方运营调整期</w:t>
      </w:r>
      <w:r>
        <w:rPr>
          <w:rFonts w:hint="eastAsia" w:asciiTheme="minorEastAsia" w:hAnsiTheme="minorEastAsia" w:eastAsiaTheme="minorEastAsia" w:cstheme="minorEastAsia"/>
          <w:color w:val="000000"/>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000000"/>
          <w:kern w:val="2"/>
          <w:sz w:val="24"/>
          <w:szCs w:val="24"/>
          <w:highlight w:val="none"/>
          <w:lang w:val="en-US" w:eastAsia="zh-CN" w:bidi="ar-SA"/>
        </w:rPr>
        <w:t>个月用于培育市场以及营销推广，</w:t>
      </w:r>
      <w:r>
        <w:rPr>
          <w:rFonts w:hint="eastAsia" w:asciiTheme="minorEastAsia" w:hAnsiTheme="minorEastAsia" w:eastAsiaTheme="minorEastAsia" w:cstheme="minorEastAsia"/>
          <w:color w:val="auto"/>
          <w:kern w:val="2"/>
          <w:sz w:val="24"/>
          <w:szCs w:val="24"/>
          <w:highlight w:val="none"/>
          <w:lang w:val="en-US" w:eastAsia="zh-CN" w:bidi="ar-SA"/>
        </w:rPr>
        <w:t>自</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年</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月</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日起至</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年</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月</w:t>
      </w:r>
      <w:r>
        <w:rPr>
          <w:rFonts w:hint="eastAsia" w:asciiTheme="minorEastAsia" w:hAnsiTheme="minorEastAsia" w:eastAsiaTheme="minorEastAsia" w:cstheme="minorEastAsia"/>
          <w:color w:val="auto"/>
          <w:kern w:val="2"/>
          <w:sz w:val="24"/>
          <w:szCs w:val="24"/>
          <w:highlight w:val="none"/>
          <w:u w:val="single"/>
          <w:lang w:val="en-US" w:eastAsia="zh-CN" w:bidi="ar-SA"/>
        </w:rPr>
        <w:t xml:space="preserve">   </w:t>
      </w:r>
      <w:r>
        <w:rPr>
          <w:rFonts w:hint="eastAsia" w:asciiTheme="minorEastAsia" w:hAnsiTheme="minorEastAsia" w:eastAsiaTheme="minorEastAsia" w:cstheme="minorEastAsia"/>
          <w:color w:val="auto"/>
          <w:kern w:val="2"/>
          <w:sz w:val="24"/>
          <w:szCs w:val="24"/>
          <w:highlight w:val="none"/>
          <w:lang w:val="en-US" w:eastAsia="zh-CN" w:bidi="ar-SA"/>
        </w:rPr>
        <w:t>日止计算，运营调整期内甲方不收取租金，其余费用与规定按本合同及附件约定执行。</w:t>
      </w:r>
    </w:p>
    <w:p w14:paraId="15679C2F">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2.3甲乙双方约定</w:t>
      </w:r>
      <w:r>
        <w:rPr>
          <w:rFonts w:hint="eastAsia" w:asciiTheme="minorEastAsia" w:hAnsiTheme="minorEastAsia" w:eastAsiaTheme="minorEastAsia" w:cstheme="minorEastAsia"/>
          <w:color w:val="000000"/>
          <w:sz w:val="24"/>
          <w:szCs w:val="24"/>
          <w:highlight w:val="none"/>
        </w:rPr>
        <w:t>于</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月</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日前按照甲方的要求统一开业。</w:t>
      </w:r>
      <w:r>
        <w:rPr>
          <w:rFonts w:hint="eastAsia" w:asciiTheme="minorEastAsia" w:hAnsiTheme="minorEastAsia" w:eastAsiaTheme="minorEastAsia" w:cstheme="minorEastAsia"/>
          <w:color w:val="000000"/>
          <w:sz w:val="24"/>
          <w:szCs w:val="24"/>
          <w:highlight w:val="none"/>
          <w:lang w:val="en-US" w:eastAsia="zh-CN"/>
        </w:rPr>
        <w:t>如因甲方原因延后统一开业时间，则该合同所有约定时间相应顺延，如乙方无故</w:t>
      </w:r>
      <w:r>
        <w:rPr>
          <w:rFonts w:hint="eastAsia" w:asciiTheme="minorEastAsia" w:hAnsiTheme="minorEastAsia" w:eastAsiaTheme="minorEastAsia" w:cstheme="minorEastAsia"/>
          <w:color w:val="000000"/>
          <w:sz w:val="24"/>
          <w:szCs w:val="24"/>
          <w:highlight w:val="none"/>
        </w:rPr>
        <w:t>逾期开业，</w:t>
      </w:r>
      <w:r>
        <w:rPr>
          <w:rFonts w:hint="eastAsia" w:asciiTheme="minorEastAsia" w:hAnsiTheme="minorEastAsia" w:eastAsiaTheme="minorEastAsia" w:cstheme="minorEastAsia"/>
          <w:color w:val="000000"/>
          <w:sz w:val="24"/>
          <w:szCs w:val="24"/>
          <w:highlight w:val="none"/>
          <w:lang w:val="en-US" w:eastAsia="zh-CN"/>
        </w:rPr>
        <w:t>则取消</w:t>
      </w:r>
      <w:r>
        <w:rPr>
          <w:rFonts w:hint="eastAsia" w:asciiTheme="minorEastAsia" w:hAnsiTheme="minorEastAsia" w:eastAsiaTheme="minorEastAsia" w:cstheme="minorEastAsia"/>
          <w:color w:val="auto"/>
          <w:kern w:val="2"/>
          <w:sz w:val="24"/>
          <w:szCs w:val="24"/>
          <w:highlight w:val="none"/>
          <w:lang w:val="en-US" w:eastAsia="zh-CN" w:bidi="ar-SA"/>
        </w:rPr>
        <w:t>运营调</w:t>
      </w:r>
      <w:r>
        <w:rPr>
          <w:rFonts w:hint="eastAsia" w:asciiTheme="minorEastAsia" w:hAnsiTheme="minorEastAsia" w:eastAsiaTheme="minorEastAsia" w:cstheme="minorEastAsia"/>
          <w:color w:val="000000"/>
          <w:sz w:val="24"/>
          <w:szCs w:val="24"/>
          <w:highlight w:val="none"/>
          <w:lang w:val="en-US" w:eastAsia="zh-CN"/>
        </w:rPr>
        <w:t>整期内甲方不收取租金的约定，如</w:t>
      </w:r>
      <w:r>
        <w:rPr>
          <w:rFonts w:hint="eastAsia" w:asciiTheme="minorEastAsia" w:hAnsiTheme="minorEastAsia" w:eastAsiaTheme="minorEastAsia" w:cstheme="minorEastAsia"/>
          <w:color w:val="000000"/>
          <w:sz w:val="24"/>
          <w:szCs w:val="24"/>
          <w:highlight w:val="none"/>
        </w:rPr>
        <w:t>逾期超过3天，甲方有权单方解除合同并要求乙方按照约定承担违约责任。</w:t>
      </w:r>
    </w:p>
    <w:p w14:paraId="0853B470">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本合同经营期届满，乙方如需继续合作，应于合同经营期届满之日前30日向甲方提出书面申请。在同等条件下，乙方享有合作优先权。甲、乙双方若继续达成合作意向，应重新签订合同。若乙方未按约定提出书面申请，视为本合同到期后甲、乙双方合作结束。</w:t>
      </w:r>
    </w:p>
    <w:p w14:paraId="72D6B701">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2.</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合同履约保证金：合同签订后15个工作日内合作方向我司一次性交纳</w:t>
      </w:r>
      <w:r>
        <w:rPr>
          <w:rFonts w:hint="eastAsia" w:asciiTheme="minorEastAsia" w:hAnsiTheme="minorEastAsia" w:eastAsiaTheme="minorEastAsia" w:cstheme="minorEastAsia"/>
          <w:color w:val="000000"/>
          <w:sz w:val="24"/>
          <w:szCs w:val="24"/>
          <w:highlight w:val="none"/>
          <w:lang w:val="en-US" w:eastAsia="zh-CN"/>
        </w:rPr>
        <w:t>该商铺约定的</w:t>
      </w:r>
      <w:r>
        <w:rPr>
          <w:rFonts w:hint="eastAsia" w:asciiTheme="minorEastAsia" w:hAnsiTheme="minorEastAsia" w:eastAsiaTheme="minorEastAsia" w:cstheme="minorEastAsia"/>
          <w:color w:val="000000"/>
          <w:sz w:val="24"/>
          <w:szCs w:val="24"/>
          <w:highlight w:val="none"/>
        </w:rPr>
        <w:t>三个月租金费用</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共计</w:t>
      </w:r>
      <w:r>
        <w:rPr>
          <w:rFonts w:hint="eastAsia" w:asciiTheme="minorEastAsia" w:hAnsiTheme="minorEastAsia" w:eastAsiaTheme="minorEastAsia" w:cstheme="minorEastAsia"/>
          <w:color w:val="000000"/>
          <w:sz w:val="24"/>
          <w:szCs w:val="24"/>
          <w:highlight w:val="none"/>
        </w:rPr>
        <w:t>人民币</w:t>
      </w:r>
      <w:r>
        <w:rPr>
          <w:rFonts w:hint="eastAsia" w:asciiTheme="minorEastAsia" w:hAnsiTheme="minorEastAsia" w:eastAsiaTheme="minorEastAsia" w:cstheme="minorEastAsia"/>
          <w:color w:val="000000"/>
          <w:sz w:val="24"/>
          <w:szCs w:val="24"/>
          <w:highlight w:val="none"/>
          <w:u w:val="single"/>
        </w:rPr>
        <w:t xml:space="preserve"> </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元整（￥</w:t>
      </w:r>
      <w:r>
        <w:rPr>
          <w:rFonts w:hint="eastAsia" w:asciiTheme="minorEastAsia" w:hAnsiTheme="minorEastAsia" w:eastAsiaTheme="minorEastAsia" w:cstheme="minorEastAsia"/>
          <w:color w:val="000000"/>
          <w:sz w:val="24"/>
          <w:szCs w:val="24"/>
          <w:highlight w:val="none"/>
          <w:u w:val="single"/>
          <w:lang w:val="en-US" w:eastAsia="zh-CN"/>
        </w:rPr>
        <w:t xml:space="preserve">     </w:t>
      </w:r>
      <w:r>
        <w:rPr>
          <w:rFonts w:hint="eastAsia" w:asciiTheme="minorEastAsia" w:hAnsiTheme="minorEastAsia" w:eastAsiaTheme="minorEastAsia" w:cstheme="minorEastAsia"/>
          <w:color w:val="000000"/>
          <w:sz w:val="24"/>
          <w:szCs w:val="24"/>
          <w:highlight w:val="none"/>
        </w:rPr>
        <w:t>元）作为本合同履约保证金，我司向合作方提供收据。待合同期结束后，若乙方并未产生任何处罚及安全等问题，合同履约保证金全额退还（不计利息）。</w:t>
      </w:r>
    </w:p>
    <w:p w14:paraId="06C30B17">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甲</w:t>
      </w:r>
      <w:r>
        <w:rPr>
          <w:rFonts w:hint="eastAsia" w:asciiTheme="minorEastAsia" w:hAnsiTheme="minorEastAsia" w:eastAsiaTheme="minorEastAsia" w:cstheme="minorEastAsia"/>
          <w:sz w:val="24"/>
          <w:szCs w:val="24"/>
          <w:highlight w:val="none"/>
        </w:rPr>
        <w:t>方的银行账户信息如下：</w:t>
      </w:r>
    </w:p>
    <w:p w14:paraId="555BEFFF">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户名：</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u w:val="single"/>
          <w:lang w:val="en-US" w:eastAsia="zh-CN"/>
        </w:rPr>
        <w:t>江西吉悦文旅产业发展有限公司</w:t>
      </w:r>
    </w:p>
    <w:p w14:paraId="778C10B8">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开户行：</w:t>
      </w:r>
      <w:r>
        <w:rPr>
          <w:rFonts w:hint="eastAsia" w:asciiTheme="minorEastAsia" w:hAnsiTheme="minorEastAsia" w:eastAsiaTheme="minorEastAsia" w:cstheme="minorEastAsia"/>
          <w:sz w:val="24"/>
          <w:szCs w:val="24"/>
          <w:highlight w:val="none"/>
          <w:u w:val="single"/>
          <w:lang w:val="en-US" w:eastAsia="zh-CN"/>
        </w:rPr>
        <w:t>中国银行吉安市北门支行</w:t>
      </w:r>
      <w:r>
        <w:rPr>
          <w:rFonts w:hint="eastAsia" w:asciiTheme="minorEastAsia" w:hAnsiTheme="minorEastAsia" w:eastAsiaTheme="minorEastAsia" w:cstheme="minorEastAsia"/>
          <w:sz w:val="24"/>
          <w:szCs w:val="24"/>
          <w:highlight w:val="none"/>
          <w:lang w:val="en-US" w:eastAsia="zh-CN"/>
        </w:rPr>
        <w:t xml:space="preserve">    </w:t>
      </w:r>
    </w:p>
    <w:p w14:paraId="0D6A61E7">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rPr>
        <w:t>账号：</w:t>
      </w:r>
      <w:r>
        <w:rPr>
          <w:rFonts w:hint="eastAsia" w:asciiTheme="minorEastAsia" w:hAnsiTheme="minorEastAsia" w:eastAsiaTheme="minorEastAsia" w:cstheme="minorEastAsia"/>
          <w:sz w:val="24"/>
          <w:szCs w:val="24"/>
          <w:highlight w:val="none"/>
          <w:u w:val="single"/>
          <w:lang w:val="en-US" w:eastAsia="zh-CN"/>
        </w:rPr>
        <w:t xml:space="preserve">1977 6109 3332  </w:t>
      </w:r>
    </w:p>
    <w:p w14:paraId="4D3BA80D">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u w:val="single"/>
          <w:lang w:val="en-US" w:eastAsia="zh-CN"/>
        </w:rPr>
      </w:pPr>
    </w:p>
    <w:p w14:paraId="1EF76159">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u w:val="none"/>
          <w:lang w:val="en-US" w:eastAsia="zh-CN"/>
        </w:rPr>
      </w:pPr>
      <w:r>
        <w:rPr>
          <w:rFonts w:hint="eastAsia" w:asciiTheme="minorEastAsia" w:hAnsiTheme="minorEastAsia" w:eastAsiaTheme="minorEastAsia" w:cstheme="minorEastAsia"/>
          <w:sz w:val="24"/>
          <w:szCs w:val="24"/>
          <w:highlight w:val="none"/>
          <w:u w:val="none"/>
          <w:lang w:val="en-US" w:eastAsia="zh-CN"/>
        </w:rPr>
        <w:t>乙方的银行账户信息如下：</w:t>
      </w:r>
    </w:p>
    <w:p w14:paraId="30F8CE44">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u w:val="single"/>
          <w:lang w:val="en-US" w:eastAsia="zh-CN"/>
        </w:rPr>
      </w:pPr>
      <w:r>
        <w:rPr>
          <w:rFonts w:hint="eastAsia" w:asciiTheme="minorEastAsia" w:hAnsiTheme="minorEastAsia" w:eastAsiaTheme="minorEastAsia" w:cstheme="minorEastAsia"/>
          <w:sz w:val="24"/>
          <w:szCs w:val="24"/>
          <w:highlight w:val="none"/>
        </w:rPr>
        <w:t>户名：</w:t>
      </w:r>
      <w:r>
        <w:rPr>
          <w:rFonts w:hint="eastAsia" w:asciiTheme="minorEastAsia" w:hAnsiTheme="minorEastAsia" w:eastAsiaTheme="minorEastAsia" w:cstheme="minorEastAsia"/>
          <w:sz w:val="24"/>
          <w:szCs w:val="24"/>
          <w:highlight w:val="none"/>
          <w:lang w:val="en-US" w:eastAsia="zh-CN"/>
        </w:rPr>
        <w:t xml:space="preserve"> </w:t>
      </w:r>
      <w:r>
        <w:rPr>
          <w:rFonts w:hint="eastAsia" w:asciiTheme="minorEastAsia" w:hAnsiTheme="minorEastAsia" w:eastAsiaTheme="minorEastAsia" w:cstheme="minorEastAsia"/>
          <w:sz w:val="24"/>
          <w:szCs w:val="24"/>
          <w:highlight w:val="none"/>
          <w:u w:val="single"/>
          <w:lang w:val="en-US" w:eastAsia="zh-CN"/>
        </w:rPr>
        <w:t xml:space="preserve">                           </w:t>
      </w:r>
    </w:p>
    <w:p w14:paraId="2BF6D264">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开户行：</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p>
    <w:p w14:paraId="160BE141">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账号：</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 xml:space="preserve"> </w:t>
      </w:r>
    </w:p>
    <w:p w14:paraId="0DA762FB">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u w:val="single"/>
          <w:lang w:val="en-US" w:eastAsia="zh-CN"/>
        </w:rPr>
      </w:pPr>
    </w:p>
    <w:p w14:paraId="374FBE7B">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2.6 甲方提供商铺水、电接口，乙方运营所产生的水电费用一律由乙方自行承担，水、电费收费标准以甲方公示为准。</w:t>
      </w:r>
    </w:p>
    <w:p w14:paraId="151CBB3A">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 xml:space="preserve">2.7 </w:t>
      </w:r>
      <w:r>
        <w:rPr>
          <w:rFonts w:hint="eastAsia" w:asciiTheme="minorEastAsia" w:hAnsiTheme="minorEastAsia" w:eastAsiaTheme="minorEastAsia" w:cstheme="minorEastAsia"/>
          <w:color w:val="000000"/>
          <w:sz w:val="24"/>
          <w:szCs w:val="24"/>
          <w:highlight w:val="none"/>
        </w:rPr>
        <w:t>乙方与任何第三方发生的债务关系或其因违法经营造成的法律后果，如因此导致甲方或其他任何第三方主体遭受损失，甲方有权直接扣除相应</w:t>
      </w:r>
      <w:r>
        <w:rPr>
          <w:rFonts w:hint="eastAsia" w:asciiTheme="minorEastAsia" w:hAnsiTheme="minorEastAsia" w:eastAsiaTheme="minorEastAsia" w:cstheme="minorEastAsia"/>
          <w:color w:val="000000"/>
          <w:sz w:val="24"/>
          <w:szCs w:val="24"/>
          <w:highlight w:val="none"/>
          <w:lang w:eastAsia="zh-CN"/>
        </w:rPr>
        <w:t>租赁</w:t>
      </w:r>
      <w:r>
        <w:rPr>
          <w:rFonts w:hint="eastAsia" w:asciiTheme="minorEastAsia" w:hAnsiTheme="minorEastAsia" w:eastAsiaTheme="minorEastAsia" w:cstheme="minorEastAsia"/>
          <w:color w:val="000000"/>
          <w:sz w:val="24"/>
          <w:szCs w:val="24"/>
          <w:highlight w:val="none"/>
        </w:rPr>
        <w:t>保证金以获得补偿。如乙方未按时交纳包括但不限于</w:t>
      </w:r>
      <w:r>
        <w:rPr>
          <w:rFonts w:hint="eastAsia" w:asciiTheme="minorEastAsia" w:hAnsiTheme="minorEastAsia" w:eastAsiaTheme="minorEastAsia" w:cstheme="minorEastAsia"/>
          <w:color w:val="000000"/>
          <w:sz w:val="24"/>
          <w:szCs w:val="24"/>
          <w:highlight w:val="none"/>
          <w:lang w:val="en-US" w:eastAsia="zh-CN"/>
        </w:rPr>
        <w:t>水电</w:t>
      </w:r>
      <w:r>
        <w:rPr>
          <w:rFonts w:hint="eastAsia" w:asciiTheme="minorEastAsia" w:hAnsiTheme="minorEastAsia" w:eastAsiaTheme="minorEastAsia" w:cstheme="minorEastAsia"/>
          <w:color w:val="000000"/>
          <w:sz w:val="24"/>
          <w:szCs w:val="24"/>
          <w:highlight w:val="none"/>
        </w:rPr>
        <w:t>费、网络报装等费用时，甲方有权直接从</w:t>
      </w:r>
      <w:r>
        <w:rPr>
          <w:rFonts w:hint="eastAsia" w:asciiTheme="minorEastAsia" w:hAnsiTheme="minorEastAsia" w:eastAsiaTheme="minorEastAsia" w:cstheme="minorEastAsia"/>
          <w:color w:val="000000"/>
          <w:sz w:val="24"/>
          <w:szCs w:val="24"/>
          <w:highlight w:val="none"/>
          <w:lang w:eastAsia="zh-CN"/>
        </w:rPr>
        <w:t>租赁</w:t>
      </w:r>
      <w:r>
        <w:rPr>
          <w:rFonts w:hint="eastAsia" w:asciiTheme="minorEastAsia" w:hAnsiTheme="minorEastAsia" w:eastAsiaTheme="minorEastAsia" w:cstheme="minorEastAsia"/>
          <w:color w:val="000000"/>
          <w:sz w:val="24"/>
          <w:szCs w:val="24"/>
          <w:highlight w:val="none"/>
        </w:rPr>
        <w:t>保证金中扣除该费用。如乙方出现违约情况，甲方有权直接从保证金中扣除乙方违约金。当</w:t>
      </w:r>
      <w:r>
        <w:rPr>
          <w:rFonts w:hint="eastAsia" w:asciiTheme="minorEastAsia" w:hAnsiTheme="minorEastAsia" w:eastAsiaTheme="minorEastAsia" w:cstheme="minorEastAsia"/>
          <w:color w:val="000000"/>
          <w:sz w:val="24"/>
          <w:szCs w:val="24"/>
          <w:highlight w:val="none"/>
          <w:lang w:eastAsia="zh-CN"/>
        </w:rPr>
        <w:t>租赁</w:t>
      </w:r>
      <w:r>
        <w:rPr>
          <w:rFonts w:hint="eastAsia" w:asciiTheme="minorEastAsia" w:hAnsiTheme="minorEastAsia" w:eastAsiaTheme="minorEastAsia" w:cstheme="minorEastAsia"/>
          <w:color w:val="000000"/>
          <w:sz w:val="24"/>
          <w:szCs w:val="24"/>
          <w:highlight w:val="none"/>
        </w:rPr>
        <w:t>保证金不足全额时，乙方必须在甲方发出补款通知后七个自然日内补足金额，否则视为乙方构成重大违约，甲方有权提前单方解除本合同，乙方已缴纳</w:t>
      </w:r>
      <w:r>
        <w:rPr>
          <w:rFonts w:hint="eastAsia" w:asciiTheme="minorEastAsia" w:hAnsiTheme="minorEastAsia" w:eastAsiaTheme="minorEastAsia" w:cstheme="minorEastAsia"/>
          <w:color w:val="000000"/>
          <w:sz w:val="24"/>
          <w:szCs w:val="24"/>
          <w:highlight w:val="none"/>
          <w:lang w:eastAsia="zh-CN"/>
        </w:rPr>
        <w:t>租赁</w:t>
      </w:r>
      <w:r>
        <w:rPr>
          <w:rFonts w:hint="eastAsia" w:asciiTheme="minorEastAsia" w:hAnsiTheme="minorEastAsia" w:eastAsiaTheme="minorEastAsia" w:cstheme="minorEastAsia"/>
          <w:color w:val="000000"/>
          <w:sz w:val="24"/>
          <w:szCs w:val="24"/>
          <w:highlight w:val="none"/>
        </w:rPr>
        <w:t>保证金不予退还。</w:t>
      </w:r>
    </w:p>
    <w:p w14:paraId="480BF774">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jc w:val="both"/>
        <w:textAlignment w:val="auto"/>
        <w:rPr>
          <w:rFonts w:hint="eastAsia" w:asciiTheme="minorEastAsia" w:hAnsiTheme="minorEastAsia" w:eastAsiaTheme="minorEastAsia" w:cstheme="minorEastAsia"/>
          <w:b/>
          <w:color w:val="000000"/>
          <w:sz w:val="24"/>
          <w:szCs w:val="24"/>
          <w:highlight w:val="none"/>
          <w:lang w:val="en-US" w:eastAsia="zh-CN"/>
        </w:rPr>
      </w:pPr>
    </w:p>
    <w:p w14:paraId="75B1FC6B">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 xml:space="preserve">第三章 </w:t>
      </w:r>
      <w:r>
        <w:rPr>
          <w:rFonts w:hint="eastAsia" w:asciiTheme="minorEastAsia" w:hAnsiTheme="minorEastAsia" w:eastAsiaTheme="minorEastAsia" w:cstheme="minorEastAsia"/>
          <w:b/>
          <w:color w:val="000000"/>
          <w:sz w:val="24"/>
          <w:szCs w:val="24"/>
          <w:highlight w:val="none"/>
          <w:lang w:eastAsia="zh-CN"/>
        </w:rPr>
        <w:t>租赁</w:t>
      </w:r>
      <w:r>
        <w:rPr>
          <w:rFonts w:hint="eastAsia" w:asciiTheme="minorEastAsia" w:hAnsiTheme="minorEastAsia" w:eastAsiaTheme="minorEastAsia" w:cstheme="minorEastAsia"/>
          <w:b/>
          <w:color w:val="000000"/>
          <w:sz w:val="24"/>
          <w:szCs w:val="24"/>
          <w:highlight w:val="none"/>
          <w:lang w:val="en-US" w:eastAsia="zh-CN"/>
        </w:rPr>
        <w:t>费用</w:t>
      </w:r>
      <w:r>
        <w:rPr>
          <w:rFonts w:hint="eastAsia" w:asciiTheme="minorEastAsia" w:hAnsiTheme="minorEastAsia" w:eastAsiaTheme="minorEastAsia" w:cstheme="minorEastAsia"/>
          <w:b/>
          <w:color w:val="000000"/>
          <w:sz w:val="24"/>
          <w:szCs w:val="24"/>
          <w:highlight w:val="none"/>
        </w:rPr>
        <w:t>结算标准及支付方式</w:t>
      </w:r>
    </w:p>
    <w:p w14:paraId="639F15BE">
      <w:pPr>
        <w:keepNext w:val="0"/>
        <w:keepLines w:val="0"/>
        <w:pageBreakBefore w:val="0"/>
        <w:widowControl w:val="0"/>
        <w:shd w:val="clear" w:color="auto" w:fill="auto"/>
        <w:tabs>
          <w:tab w:val="left" w:pos="915"/>
        </w:tabs>
        <w:kinsoku/>
        <w:wordWrap/>
        <w:overflowPunct/>
        <w:topLinePunct w:val="0"/>
        <w:autoSpaceDE/>
        <w:autoSpaceDN/>
        <w:bidi w:val="0"/>
        <w:spacing w:after="156" w:afterLines="50" w:line="560" w:lineRule="exact"/>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3.1</w:t>
      </w:r>
      <w:r>
        <w:rPr>
          <w:rFonts w:hint="eastAsia" w:asciiTheme="minorEastAsia" w:hAnsiTheme="minorEastAsia" w:eastAsiaTheme="minorEastAsia" w:cstheme="minorEastAsia"/>
          <w:color w:val="auto"/>
          <w:sz w:val="24"/>
          <w:szCs w:val="24"/>
          <w:highlight w:val="none"/>
        </w:rPr>
        <w:t>租金以标准租金为准，以月为计算单位</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每三个月为一个缴纳周期</w:t>
      </w:r>
      <w:r>
        <w:rPr>
          <w:rFonts w:hint="eastAsia" w:asciiTheme="minorEastAsia" w:hAnsiTheme="minorEastAsia" w:eastAsiaTheme="minorEastAsia" w:cstheme="minorEastAsia"/>
          <w:color w:val="auto"/>
          <w:sz w:val="24"/>
          <w:szCs w:val="24"/>
          <w:highlight w:val="none"/>
        </w:rPr>
        <w:t>。乙方承租商铺各租赁年每</w:t>
      </w:r>
      <w:r>
        <w:rPr>
          <w:rFonts w:hint="eastAsia" w:asciiTheme="minorEastAsia" w:hAnsiTheme="minorEastAsia" w:eastAsiaTheme="minorEastAsia" w:cstheme="minorEastAsia"/>
          <w:color w:val="auto"/>
          <w:sz w:val="24"/>
          <w:szCs w:val="24"/>
          <w:highlight w:val="none"/>
          <w:lang w:val="en-US" w:eastAsia="zh-CN"/>
        </w:rPr>
        <w:t>季度</w:t>
      </w:r>
      <w:r>
        <w:rPr>
          <w:rFonts w:hint="eastAsia" w:asciiTheme="minorEastAsia" w:hAnsiTheme="minorEastAsia" w:eastAsiaTheme="minorEastAsia" w:cstheme="minorEastAsia"/>
          <w:color w:val="auto"/>
          <w:sz w:val="24"/>
          <w:szCs w:val="24"/>
          <w:highlight w:val="none"/>
        </w:rPr>
        <w:t>标准租金如下：</w:t>
      </w:r>
    </w:p>
    <w:p w14:paraId="495E6DB6">
      <w:pPr>
        <w:keepNext w:val="0"/>
        <w:keepLines w:val="0"/>
        <w:pageBreakBefore w:val="0"/>
        <w:widowControl w:val="0"/>
        <w:numPr>
          <w:ilvl w:val="0"/>
          <w:numId w:val="5"/>
        </w:numPr>
        <w:shd w:val="clear" w:color="auto" w:fill="auto"/>
        <w:tabs>
          <w:tab w:val="left" w:pos="915"/>
        </w:tabs>
        <w:kinsoku/>
        <w:wordWrap/>
        <w:overflowPunct/>
        <w:topLinePunct w:val="0"/>
        <w:autoSpaceDE/>
        <w:autoSpaceDN/>
        <w:bidi w:val="0"/>
        <w:spacing w:after="156" w:afterLines="50" w:line="560" w:lineRule="exact"/>
        <w:ind w:left="74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第</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个租赁年：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日起至</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日止。租金标准为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元/㎡/月，月租金为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元（大写：</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），每季度缴纳金额为¥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元（大写：</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p>
    <w:p w14:paraId="3D20379A">
      <w:pPr>
        <w:keepNext w:val="0"/>
        <w:keepLines w:val="0"/>
        <w:pageBreakBefore w:val="0"/>
        <w:widowControl w:val="0"/>
        <w:numPr>
          <w:ilvl w:val="0"/>
          <w:numId w:val="5"/>
        </w:numPr>
        <w:shd w:val="clear" w:color="auto" w:fill="auto"/>
        <w:tabs>
          <w:tab w:val="left" w:pos="915"/>
        </w:tabs>
        <w:kinsoku/>
        <w:wordWrap/>
        <w:overflowPunct/>
        <w:topLinePunct w:val="0"/>
        <w:autoSpaceDE/>
        <w:autoSpaceDN/>
        <w:bidi w:val="0"/>
        <w:spacing w:after="156" w:afterLines="50" w:line="560" w:lineRule="exact"/>
        <w:ind w:left="740" w:leftChars="0" w:firstLine="0" w:firstLineChars="0"/>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u w:val="none"/>
          <w:lang w:val="en-US" w:eastAsia="zh-CN"/>
        </w:rPr>
        <w:t>第</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个租赁年：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日起至</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年</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月</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日止。租金标准为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元/㎡/月，月租金为 ¥</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元（大写：</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），每季度缴纳金额为¥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元（大写：</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u w:val="none"/>
          <w:lang w:val="en-US" w:eastAsia="zh-CN"/>
        </w:rPr>
        <w:t xml:space="preserve">）； </w:t>
      </w:r>
    </w:p>
    <w:p w14:paraId="46F318CA">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3.2其他费用</w:t>
      </w:r>
    </w:p>
    <w:p w14:paraId="61F628E7">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合同期内乙方应承担其承租场所的商业管理费，费用标准为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元/㎡/月（不含水电能耗费），每月应交商业管理费用为¥</w:t>
      </w:r>
      <w:r>
        <w:rPr>
          <w:rFonts w:hint="eastAsia" w:asciiTheme="minorEastAsia" w:hAnsiTheme="minorEastAsia" w:eastAsiaTheme="minorEastAsia" w:cstheme="minorEastAsia"/>
          <w:sz w:val="24"/>
          <w:szCs w:val="24"/>
          <w:highlight w:val="none"/>
          <w:u w:val="single"/>
          <w:lang w:val="en-US" w:eastAsia="zh-CN"/>
        </w:rPr>
        <w:t xml:space="preserve">        </w:t>
      </w:r>
      <w:r>
        <w:rPr>
          <w:rFonts w:hint="eastAsia" w:asciiTheme="minorEastAsia" w:hAnsiTheme="minorEastAsia" w:eastAsiaTheme="minorEastAsia" w:cstheme="minorEastAsia"/>
          <w:sz w:val="24"/>
          <w:szCs w:val="24"/>
          <w:highlight w:val="none"/>
          <w:lang w:val="en-US" w:eastAsia="zh-CN"/>
        </w:rPr>
        <w:t>元，商业管理费自甲乙双方约定营业之日起收取，商业管理费缴纳周期与商铺租金同期缴纳。</w:t>
      </w:r>
    </w:p>
    <w:p w14:paraId="64DED937">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lang w:val="en-US" w:eastAsia="zh-CN"/>
        </w:rPr>
      </w:pPr>
    </w:p>
    <w:p w14:paraId="0690D1C9">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 xml:space="preserve">第四章 </w:t>
      </w:r>
      <w:r>
        <w:rPr>
          <w:rFonts w:hint="eastAsia" w:asciiTheme="minorEastAsia" w:hAnsiTheme="minorEastAsia" w:eastAsiaTheme="minorEastAsia" w:cstheme="minorEastAsia"/>
          <w:b/>
          <w:color w:val="000000"/>
          <w:sz w:val="24"/>
          <w:szCs w:val="24"/>
          <w:highlight w:val="none"/>
        </w:rPr>
        <w:t>甲方权利义务</w:t>
      </w:r>
    </w:p>
    <w:p w14:paraId="7BB82BAD">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4.1甲方保证交付给乙方的场地具有合法完整的权利，并保证该场地能够用作合同约定用途（含场地主体建筑、项目水电预留口入现场），后期若因甲方交付建筑自身问题导致项目存在安全隐患，甲方有义务负责修缮。</w:t>
      </w:r>
    </w:p>
    <w:p w14:paraId="115A0287">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2</w:t>
      </w:r>
      <w:r>
        <w:rPr>
          <w:rFonts w:hint="eastAsia" w:asciiTheme="minorEastAsia" w:hAnsiTheme="minorEastAsia" w:eastAsiaTheme="minorEastAsia" w:cstheme="minorEastAsia"/>
          <w:color w:val="000000"/>
          <w:sz w:val="24"/>
          <w:szCs w:val="24"/>
          <w:highlight w:val="none"/>
        </w:rPr>
        <w:t>场地及周边场地的使用权、广告发布权属于甲方所有。未经甲方事先书面同意，乙方不得在前述位置发布广告。</w:t>
      </w:r>
    </w:p>
    <w:p w14:paraId="42A669CE">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3</w:t>
      </w:r>
      <w:r>
        <w:rPr>
          <w:rFonts w:hint="eastAsia" w:asciiTheme="minorEastAsia" w:hAnsiTheme="minorEastAsia" w:eastAsiaTheme="minorEastAsia" w:cstheme="minorEastAsia"/>
          <w:color w:val="000000"/>
          <w:sz w:val="24"/>
          <w:szCs w:val="24"/>
          <w:highlight w:val="none"/>
        </w:rPr>
        <w:t>甲方对经营场地的定期维修保养应事先通知乙方，以保证乙方的正常经营不受影响或干扰。</w:t>
      </w:r>
    </w:p>
    <w:p w14:paraId="2A23197C">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4</w:t>
      </w:r>
      <w:r>
        <w:rPr>
          <w:rFonts w:hint="eastAsia" w:asciiTheme="minorEastAsia" w:hAnsiTheme="minorEastAsia" w:eastAsiaTheme="minorEastAsia" w:cstheme="minorEastAsia"/>
          <w:color w:val="000000"/>
          <w:sz w:val="24"/>
          <w:szCs w:val="24"/>
          <w:highlight w:val="none"/>
        </w:rPr>
        <w:t>在本合同有效期内，甲方确需对合作项目所在场地周边进行改造或改建时应事先通知乙方。</w:t>
      </w:r>
    </w:p>
    <w:p w14:paraId="43FF40B6">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4.</w:t>
      </w:r>
      <w:r>
        <w:rPr>
          <w:rFonts w:hint="eastAsia" w:asciiTheme="minorEastAsia" w:hAnsiTheme="minorEastAsia" w:eastAsiaTheme="minorEastAsia" w:cstheme="minorEastAsia"/>
          <w:color w:val="000000"/>
          <w:sz w:val="24"/>
          <w:szCs w:val="24"/>
          <w:highlight w:val="none"/>
          <w:lang w:val="en-US" w:eastAsia="zh-CN"/>
        </w:rPr>
        <w:t>5</w:t>
      </w:r>
      <w:r>
        <w:rPr>
          <w:rFonts w:hint="eastAsia" w:asciiTheme="minorEastAsia" w:hAnsiTheme="minorEastAsia" w:eastAsiaTheme="minorEastAsia" w:cstheme="minorEastAsia"/>
          <w:color w:val="000000"/>
          <w:sz w:val="24"/>
          <w:szCs w:val="24"/>
          <w:highlight w:val="none"/>
        </w:rPr>
        <w:t>合作期间，甲方有权对乙方场地经营及经营的环境质量、卫生、环保、安全和服务质量进行监督、检查、督促整改和处罚，相关标准均按照</w:t>
      </w:r>
      <w:r>
        <w:rPr>
          <w:rFonts w:hint="eastAsia" w:asciiTheme="minorEastAsia" w:hAnsiTheme="minorEastAsia" w:eastAsiaTheme="minorEastAsia" w:cstheme="minorEastAsia"/>
          <w:color w:val="000000"/>
          <w:sz w:val="24"/>
          <w:szCs w:val="24"/>
          <w:highlight w:val="none"/>
          <w:lang w:val="en-US" w:eastAsia="zh-CN"/>
        </w:rPr>
        <w:t>本合同附件三</w:t>
      </w:r>
      <w:r>
        <w:rPr>
          <w:rFonts w:hint="eastAsia" w:asciiTheme="minorEastAsia" w:hAnsiTheme="minorEastAsia" w:eastAsiaTheme="minorEastAsia" w:cstheme="minorEastAsia"/>
          <w:color w:val="000000"/>
          <w:sz w:val="24"/>
          <w:szCs w:val="24"/>
          <w:highlight w:val="none"/>
        </w:rPr>
        <w:t>《商业</w:t>
      </w:r>
      <w:r>
        <w:rPr>
          <w:rFonts w:hint="eastAsia" w:asciiTheme="minorEastAsia" w:hAnsiTheme="minorEastAsia" w:eastAsiaTheme="minorEastAsia" w:cstheme="minorEastAsia"/>
          <w:color w:val="000000"/>
          <w:sz w:val="24"/>
          <w:szCs w:val="24"/>
          <w:highlight w:val="none"/>
          <w:lang w:val="en-US" w:eastAsia="zh-CN"/>
        </w:rPr>
        <w:t>运营</w:t>
      </w:r>
      <w:r>
        <w:rPr>
          <w:rFonts w:hint="eastAsia" w:asciiTheme="minorEastAsia" w:hAnsiTheme="minorEastAsia" w:eastAsiaTheme="minorEastAsia" w:cstheme="minorEastAsia"/>
          <w:color w:val="000000"/>
          <w:sz w:val="24"/>
          <w:szCs w:val="24"/>
          <w:highlight w:val="none"/>
        </w:rPr>
        <w:t>管理手册》</w:t>
      </w:r>
      <w:r>
        <w:rPr>
          <w:rFonts w:hint="eastAsia" w:asciiTheme="minorEastAsia" w:hAnsiTheme="minorEastAsia" w:eastAsiaTheme="minorEastAsia" w:cstheme="minorEastAsia"/>
          <w:color w:val="000000"/>
          <w:sz w:val="24"/>
          <w:szCs w:val="24"/>
          <w:highlight w:val="none"/>
          <w:lang w:val="en-US" w:eastAsia="zh-CN"/>
        </w:rPr>
        <w:t>及其他管理制度</w:t>
      </w:r>
      <w:r>
        <w:rPr>
          <w:rFonts w:hint="eastAsia" w:asciiTheme="minorEastAsia" w:hAnsiTheme="minorEastAsia" w:eastAsiaTheme="minorEastAsia" w:cstheme="minorEastAsia"/>
          <w:color w:val="000000"/>
          <w:sz w:val="24"/>
          <w:szCs w:val="24"/>
          <w:highlight w:val="none"/>
        </w:rPr>
        <w:t>严格执行。</w:t>
      </w:r>
    </w:p>
    <w:p w14:paraId="78CBD8E4">
      <w:pPr>
        <w:keepNext w:val="0"/>
        <w:keepLines w:val="0"/>
        <w:pageBreakBefore w:val="0"/>
        <w:widowControl w:val="0"/>
        <w:kinsoku/>
        <w:wordWrap/>
        <w:overflowPunct/>
        <w:topLinePunct w:val="0"/>
        <w:autoSpaceDE/>
        <w:autoSpaceDN/>
        <w:bidi w:val="0"/>
        <w:spacing w:line="560" w:lineRule="exact"/>
        <w:textAlignment w:val="auto"/>
        <w:rPr>
          <w:rFonts w:hint="eastAsia" w:asciiTheme="minorEastAsia" w:hAnsiTheme="minorEastAsia" w:eastAsiaTheme="minorEastAsia" w:cstheme="minorEastAsia"/>
          <w:sz w:val="24"/>
          <w:szCs w:val="24"/>
          <w:highlight w:val="none"/>
        </w:rPr>
      </w:pPr>
    </w:p>
    <w:p w14:paraId="67732272">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b/>
          <w:color w:val="000000"/>
          <w:sz w:val="24"/>
          <w:szCs w:val="24"/>
          <w:highlight w:val="none"/>
          <w:lang w:val="en-US" w:eastAsia="zh-CN"/>
        </w:rPr>
      </w:pPr>
      <w:r>
        <w:rPr>
          <w:rFonts w:hint="eastAsia" w:asciiTheme="minorEastAsia" w:hAnsiTheme="minorEastAsia" w:eastAsiaTheme="minorEastAsia" w:cstheme="minorEastAsia"/>
          <w:b/>
          <w:color w:val="000000"/>
          <w:sz w:val="24"/>
          <w:szCs w:val="24"/>
          <w:highlight w:val="none"/>
          <w:lang w:val="en-US" w:eastAsia="zh-CN"/>
        </w:rPr>
        <w:t xml:space="preserve">第五章 </w:t>
      </w:r>
      <w:r>
        <w:rPr>
          <w:rFonts w:hint="eastAsia" w:asciiTheme="minorEastAsia" w:hAnsiTheme="minorEastAsia" w:eastAsiaTheme="minorEastAsia" w:cstheme="minorEastAsia"/>
          <w:b/>
          <w:color w:val="000000"/>
          <w:sz w:val="24"/>
          <w:szCs w:val="24"/>
          <w:highlight w:val="none"/>
        </w:rPr>
        <w:t>乙方权利义务</w:t>
      </w:r>
    </w:p>
    <w:p w14:paraId="0C980E0A">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5.1未经甲方同意及有关政府部门批准，乙方不得将合作场地用于本合同规定外的其它用途，乙方保证其在合作场地内的一切商业活动符合中国法律、法规的规定。</w:t>
      </w:r>
    </w:p>
    <w:p w14:paraId="510A4DED">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5.2乙方安装的一切设施设备必须遵守市场监督管理局和公安局等有关规定，违反规定所造成的损失均由乙方承担。</w:t>
      </w:r>
    </w:p>
    <w:p w14:paraId="6AB07893">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5.3未经甲方书面同意，乙方不得将合作场地全部或部分转租或分包、转让、转包给第三方。</w:t>
      </w:r>
    </w:p>
    <w:p w14:paraId="29706AE2">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5.4</w:t>
      </w:r>
      <w:r>
        <w:rPr>
          <w:rFonts w:hint="eastAsia" w:asciiTheme="minorEastAsia" w:hAnsiTheme="minorEastAsia" w:eastAsiaTheme="minorEastAsia" w:cstheme="minorEastAsia"/>
          <w:strike w:val="0"/>
          <w:dstrike w:val="0"/>
          <w:color w:val="000000"/>
          <w:sz w:val="24"/>
          <w:szCs w:val="24"/>
          <w:highlight w:val="none"/>
        </w:rPr>
        <w:t>若乙方后续运营期间新增售卖产品，必须</w:t>
      </w:r>
      <w:r>
        <w:rPr>
          <w:rFonts w:hint="eastAsia" w:asciiTheme="minorEastAsia" w:hAnsiTheme="minorEastAsia" w:eastAsiaTheme="minorEastAsia" w:cstheme="minorEastAsia"/>
          <w:strike w:val="0"/>
          <w:dstrike w:val="0"/>
          <w:color w:val="000000"/>
          <w:sz w:val="24"/>
          <w:szCs w:val="24"/>
          <w:highlight w:val="none"/>
          <w:lang w:val="en-US" w:eastAsia="zh-CN"/>
        </w:rPr>
        <w:t>填写《商户需求（变更）申请表》提供给甲方，</w:t>
      </w:r>
      <w:r>
        <w:rPr>
          <w:rFonts w:hint="eastAsia" w:asciiTheme="minorEastAsia" w:hAnsiTheme="minorEastAsia" w:eastAsiaTheme="minorEastAsia" w:cstheme="minorEastAsia"/>
          <w:strike w:val="0"/>
          <w:dstrike w:val="0"/>
          <w:color w:val="000000"/>
          <w:sz w:val="24"/>
          <w:szCs w:val="24"/>
          <w:highlight w:val="none"/>
        </w:rPr>
        <w:t>经甲方核定同意后</w:t>
      </w:r>
      <w:r>
        <w:rPr>
          <w:rFonts w:hint="eastAsia" w:asciiTheme="minorEastAsia" w:hAnsiTheme="minorEastAsia" w:eastAsiaTheme="minorEastAsia" w:cstheme="minorEastAsia"/>
          <w:strike w:val="0"/>
          <w:dstrike w:val="0"/>
          <w:color w:val="000000"/>
          <w:sz w:val="24"/>
          <w:szCs w:val="24"/>
          <w:highlight w:val="none"/>
          <w:lang w:val="en-US" w:eastAsia="zh-CN"/>
        </w:rPr>
        <w:t>产品</w:t>
      </w:r>
      <w:r>
        <w:rPr>
          <w:rFonts w:hint="eastAsia" w:asciiTheme="minorEastAsia" w:hAnsiTheme="minorEastAsia" w:eastAsiaTheme="minorEastAsia" w:cstheme="minorEastAsia"/>
          <w:strike w:val="0"/>
          <w:dstrike w:val="0"/>
          <w:color w:val="000000"/>
          <w:sz w:val="24"/>
          <w:szCs w:val="24"/>
          <w:highlight w:val="none"/>
        </w:rPr>
        <w:t>方可</w:t>
      </w:r>
      <w:r>
        <w:rPr>
          <w:rFonts w:hint="eastAsia" w:asciiTheme="minorEastAsia" w:hAnsiTheme="minorEastAsia" w:eastAsiaTheme="minorEastAsia" w:cstheme="minorEastAsia"/>
          <w:strike w:val="0"/>
          <w:dstrike w:val="0"/>
          <w:color w:val="000000"/>
          <w:sz w:val="24"/>
          <w:szCs w:val="24"/>
          <w:highlight w:val="none"/>
          <w:lang w:val="en-US" w:eastAsia="zh-CN"/>
        </w:rPr>
        <w:t>上架</w:t>
      </w:r>
      <w:r>
        <w:rPr>
          <w:rFonts w:hint="eastAsia" w:asciiTheme="minorEastAsia" w:hAnsiTheme="minorEastAsia" w:eastAsiaTheme="minorEastAsia" w:cstheme="minorEastAsia"/>
          <w:strike w:val="0"/>
          <w:dstrike w:val="0"/>
          <w:color w:val="000000"/>
          <w:sz w:val="24"/>
          <w:szCs w:val="24"/>
          <w:highlight w:val="none"/>
        </w:rPr>
        <w:t>售卖，售卖期间必须明码标价，不得随意变价，否则每发生一次，应向甲方</w:t>
      </w:r>
      <w:r>
        <w:rPr>
          <w:rFonts w:hint="eastAsia" w:asciiTheme="minorEastAsia" w:hAnsiTheme="minorEastAsia" w:eastAsiaTheme="minorEastAsia" w:cstheme="minorEastAsia"/>
          <w:strike w:val="0"/>
          <w:dstrike w:val="0"/>
          <w:color w:val="000000"/>
          <w:sz w:val="24"/>
          <w:szCs w:val="24"/>
          <w:highlight w:val="none"/>
          <w:lang w:val="en-US" w:eastAsia="zh-CN"/>
        </w:rPr>
        <w:t>支付</w:t>
      </w:r>
      <w:r>
        <w:rPr>
          <w:rFonts w:hint="eastAsia" w:asciiTheme="minorEastAsia" w:hAnsiTheme="minorEastAsia" w:eastAsiaTheme="minorEastAsia" w:cstheme="minorEastAsia"/>
          <w:strike w:val="0"/>
          <w:dstrike w:val="0"/>
          <w:color w:val="000000"/>
          <w:sz w:val="24"/>
          <w:szCs w:val="24"/>
          <w:highlight w:val="none"/>
        </w:rPr>
        <w:t>3000元违约金，发生超过</w:t>
      </w:r>
      <w:r>
        <w:rPr>
          <w:rFonts w:hint="eastAsia" w:asciiTheme="minorEastAsia" w:hAnsiTheme="minorEastAsia" w:eastAsiaTheme="minorEastAsia" w:cstheme="minorEastAsia"/>
          <w:strike w:val="0"/>
          <w:dstrike w:val="0"/>
          <w:color w:val="000000"/>
          <w:sz w:val="24"/>
          <w:szCs w:val="24"/>
          <w:highlight w:val="none"/>
          <w:lang w:val="en-US" w:eastAsia="zh-CN"/>
        </w:rPr>
        <w:t>三</w:t>
      </w:r>
      <w:r>
        <w:rPr>
          <w:rFonts w:hint="eastAsia" w:asciiTheme="minorEastAsia" w:hAnsiTheme="minorEastAsia" w:eastAsiaTheme="minorEastAsia" w:cstheme="minorEastAsia"/>
          <w:strike w:val="0"/>
          <w:dstrike w:val="0"/>
          <w:color w:val="000000"/>
          <w:sz w:val="24"/>
          <w:szCs w:val="24"/>
          <w:highlight w:val="none"/>
        </w:rPr>
        <w:t>次的，甲方有权单方解除本合同，乙方应向甲方</w:t>
      </w:r>
      <w:r>
        <w:rPr>
          <w:rFonts w:hint="eastAsia" w:asciiTheme="minorEastAsia" w:hAnsiTheme="minorEastAsia" w:eastAsiaTheme="minorEastAsia" w:cstheme="minorEastAsia"/>
          <w:strike w:val="0"/>
          <w:dstrike w:val="0"/>
          <w:color w:val="000000"/>
          <w:sz w:val="24"/>
          <w:szCs w:val="24"/>
          <w:highlight w:val="none"/>
          <w:lang w:val="en-US" w:eastAsia="zh-CN"/>
        </w:rPr>
        <w:t>支付</w:t>
      </w:r>
      <w:r>
        <w:rPr>
          <w:rFonts w:hint="eastAsia" w:asciiTheme="minorEastAsia" w:hAnsiTheme="minorEastAsia" w:eastAsiaTheme="minorEastAsia" w:cstheme="minorEastAsia"/>
          <w:strike w:val="0"/>
          <w:dstrike w:val="0"/>
          <w:color w:val="000000"/>
          <w:sz w:val="24"/>
          <w:szCs w:val="24"/>
          <w:highlight w:val="none"/>
        </w:rPr>
        <w:t>10000元违约金。</w:t>
      </w:r>
      <w:r>
        <w:rPr>
          <w:rFonts w:hint="eastAsia" w:asciiTheme="minorEastAsia" w:hAnsiTheme="minorEastAsia" w:eastAsiaTheme="minorEastAsia" w:cstheme="minorEastAsia"/>
          <w:color w:val="000000"/>
          <w:sz w:val="24"/>
          <w:szCs w:val="24"/>
          <w:highlight w:val="none"/>
        </w:rPr>
        <w:t>乙方应当负责解决因售卖的产品质量瑕疵、价格、退款等问题而引起的</w:t>
      </w:r>
      <w:r>
        <w:rPr>
          <w:rFonts w:hint="eastAsia" w:asciiTheme="minorEastAsia" w:hAnsiTheme="minorEastAsia" w:eastAsiaTheme="minorEastAsia" w:cstheme="minorEastAsia"/>
          <w:color w:val="000000"/>
          <w:sz w:val="24"/>
          <w:szCs w:val="24"/>
          <w:highlight w:val="none"/>
          <w:lang w:eastAsia="zh-CN"/>
        </w:rPr>
        <w:t>消费者</w:t>
      </w:r>
      <w:r>
        <w:rPr>
          <w:rFonts w:hint="eastAsia" w:asciiTheme="minorEastAsia" w:hAnsiTheme="minorEastAsia" w:eastAsiaTheme="minorEastAsia" w:cstheme="minorEastAsia"/>
          <w:color w:val="000000"/>
          <w:sz w:val="24"/>
          <w:szCs w:val="24"/>
          <w:highlight w:val="none"/>
        </w:rPr>
        <w:t>投诉</w:t>
      </w:r>
      <w:r>
        <w:rPr>
          <w:rFonts w:hint="eastAsia" w:asciiTheme="minorEastAsia" w:hAnsiTheme="minorEastAsia" w:eastAsiaTheme="minorEastAsia" w:cstheme="minorEastAsia"/>
          <w:color w:val="000000"/>
          <w:sz w:val="24"/>
          <w:szCs w:val="24"/>
          <w:highlight w:val="none"/>
          <w:lang w:val="en-US" w:eastAsia="zh-CN"/>
        </w:rPr>
        <w:t>或举报</w:t>
      </w:r>
      <w:r>
        <w:rPr>
          <w:rFonts w:hint="eastAsia" w:asciiTheme="minorEastAsia" w:hAnsiTheme="minorEastAsia" w:eastAsiaTheme="minorEastAsia" w:cstheme="minorEastAsia"/>
          <w:color w:val="000000"/>
          <w:sz w:val="24"/>
          <w:szCs w:val="24"/>
          <w:highlight w:val="none"/>
        </w:rPr>
        <w:t>，并承担相应的责任。</w:t>
      </w:r>
    </w:p>
    <w:p w14:paraId="0BCC17B1">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5.5乙方</w:t>
      </w:r>
      <w:r>
        <w:rPr>
          <w:rFonts w:hint="eastAsia" w:asciiTheme="minorEastAsia" w:hAnsiTheme="minorEastAsia" w:eastAsiaTheme="minorEastAsia" w:cstheme="minorEastAsia"/>
          <w:color w:val="000000"/>
          <w:sz w:val="24"/>
          <w:szCs w:val="24"/>
          <w:highlight w:val="none"/>
          <w:lang w:val="en-US" w:eastAsia="zh-CN"/>
        </w:rPr>
        <w:t>根据所提报</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经营项目产品明细清单</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（详见附件一）进行经营，经营项目产</w:t>
      </w:r>
      <w:r>
        <w:rPr>
          <w:rFonts w:hint="eastAsia" w:asciiTheme="minorEastAsia" w:hAnsiTheme="minorEastAsia" w:eastAsiaTheme="minorEastAsia" w:cstheme="minorEastAsia"/>
          <w:color w:val="000000"/>
          <w:sz w:val="24"/>
          <w:szCs w:val="24"/>
          <w:highlight w:val="none"/>
        </w:rPr>
        <w:t>品销售价格标准由乙方制定，需报甲方管理部门书面批</w:t>
      </w:r>
      <w:r>
        <w:rPr>
          <w:rFonts w:hint="eastAsia" w:asciiTheme="minorEastAsia" w:hAnsiTheme="minorEastAsia" w:eastAsiaTheme="minorEastAsia" w:cstheme="minorEastAsia"/>
          <w:color w:val="000000"/>
          <w:sz w:val="24"/>
          <w:szCs w:val="24"/>
          <w:highlight w:val="none"/>
          <w:lang w:val="en-US" w:eastAsia="zh-CN"/>
        </w:rPr>
        <w:t>示</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color w:val="000000"/>
          <w:sz w:val="24"/>
          <w:szCs w:val="24"/>
          <w:highlight w:val="none"/>
        </w:rPr>
        <w:t>新增产品所有主要原材料必须从正规销售渠道引进。乙方保证出售产品的原料安全质量达到国家要求的质量标准。若因产品质量安全问题造成的人身损害、引起的投诉、诉讼，乙方应负全部法律责任和经济赔偿责任，若导致甲方被监管部门处罚或被任何第三方主张权利、提出索赔，给甲方造成损失的，乙方应赔偿甲方全部损失（包括但不限于甲方支付的罚金、赔偿金、诉讼费、律师费、鉴定费等）。如发现相关安全工作未到位，甲方有权要求乙方限期整改，若乙方未在通知期限内整改完成和/或拒绝整改和/或整改后仍不符合要求的，每发生一次，乙方应向甲方支付1000元违约金，发生超过</w:t>
      </w:r>
      <w:r>
        <w:rPr>
          <w:rFonts w:hint="eastAsia" w:asciiTheme="minorEastAsia" w:hAnsiTheme="minorEastAsia" w:eastAsiaTheme="minorEastAsia" w:cstheme="minorEastAsia"/>
          <w:color w:val="000000"/>
          <w:sz w:val="24"/>
          <w:szCs w:val="24"/>
          <w:highlight w:val="none"/>
          <w:lang w:val="en-US" w:eastAsia="zh-CN"/>
        </w:rPr>
        <w:t>三</w:t>
      </w:r>
      <w:r>
        <w:rPr>
          <w:rFonts w:hint="eastAsia" w:asciiTheme="minorEastAsia" w:hAnsiTheme="minorEastAsia" w:eastAsiaTheme="minorEastAsia" w:cstheme="minorEastAsia"/>
          <w:color w:val="000000"/>
          <w:sz w:val="24"/>
          <w:szCs w:val="24"/>
          <w:highlight w:val="none"/>
        </w:rPr>
        <w:t>次的，甲方有权单方解除本合同，乙方应向甲方支付5000元违约金。</w:t>
      </w:r>
    </w:p>
    <w:p w14:paraId="0ECFCE84">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5.6乙方配套设备和设施须符合市场监督管理局等政府机关的检查标准。甲方有权要求乙方提供设备、产品授权方证书及生产厂家资料等有关资料，并且有权利检查乙方项目所有明细，并且有处罚权利</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乙方应承担相应违约责任，若有发现造假等情况，还有权要求乙方向甲方支付违约金，发生超过三次的，甲方有权单方解除本合同，乙方应向甲方支付5000元违约金。</w:t>
      </w:r>
    </w:p>
    <w:p w14:paraId="3A2A35C6">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5.7甲方有权要求乙方提供所有供货商资料、产品授权方证书、经营许可证等相关证照及有关资料，并且有权检查乙方仓库里的所有物品，如上述所需材料乙方无法提供且存在无资质产品，甲方有权</w:t>
      </w:r>
      <w:r>
        <w:rPr>
          <w:rFonts w:hint="eastAsia" w:asciiTheme="minorEastAsia" w:hAnsiTheme="minorEastAsia" w:eastAsiaTheme="minorEastAsia" w:cstheme="minorEastAsia"/>
          <w:color w:val="000000"/>
          <w:sz w:val="24"/>
          <w:szCs w:val="24"/>
          <w:highlight w:val="none"/>
          <w:lang w:val="en-US" w:eastAsia="zh-CN"/>
        </w:rPr>
        <w:t>要求</w:t>
      </w:r>
      <w:r>
        <w:rPr>
          <w:rFonts w:hint="eastAsia" w:asciiTheme="minorEastAsia" w:hAnsiTheme="minorEastAsia" w:eastAsiaTheme="minorEastAsia" w:cstheme="minorEastAsia"/>
          <w:color w:val="000000"/>
          <w:sz w:val="24"/>
          <w:szCs w:val="24"/>
          <w:highlight w:val="none"/>
        </w:rPr>
        <w:t>乙方</w:t>
      </w:r>
      <w:r>
        <w:rPr>
          <w:rFonts w:hint="eastAsia" w:asciiTheme="minorEastAsia" w:hAnsiTheme="minorEastAsia" w:eastAsiaTheme="minorEastAsia" w:cstheme="minorEastAsia"/>
          <w:color w:val="000000"/>
          <w:sz w:val="24"/>
          <w:szCs w:val="24"/>
          <w:highlight w:val="none"/>
          <w:lang w:val="en-US" w:eastAsia="zh-CN"/>
        </w:rPr>
        <w:t>承担并支付</w:t>
      </w:r>
      <w:r>
        <w:rPr>
          <w:rFonts w:hint="eastAsia" w:asciiTheme="minorEastAsia" w:hAnsiTheme="minorEastAsia" w:eastAsiaTheme="minorEastAsia" w:cstheme="minorEastAsia"/>
          <w:color w:val="000000"/>
          <w:sz w:val="24"/>
          <w:szCs w:val="24"/>
          <w:highlight w:val="none"/>
        </w:rPr>
        <w:t>2000元以上、10000元以下</w:t>
      </w:r>
      <w:r>
        <w:rPr>
          <w:rFonts w:hint="eastAsia" w:asciiTheme="minorEastAsia" w:hAnsiTheme="minorEastAsia" w:eastAsiaTheme="minorEastAsia" w:cstheme="minorEastAsia"/>
          <w:color w:val="000000"/>
          <w:sz w:val="24"/>
          <w:szCs w:val="24"/>
          <w:highlight w:val="none"/>
          <w:lang w:val="en-US" w:eastAsia="zh-CN"/>
        </w:rPr>
        <w:t>的违约金</w:t>
      </w:r>
      <w:r>
        <w:rPr>
          <w:rFonts w:hint="eastAsia" w:asciiTheme="minorEastAsia" w:hAnsiTheme="minorEastAsia" w:eastAsiaTheme="minorEastAsia" w:cstheme="minorEastAsia"/>
          <w:color w:val="000000"/>
          <w:sz w:val="24"/>
          <w:szCs w:val="24"/>
          <w:highlight w:val="none"/>
        </w:rPr>
        <w:t>。</w:t>
      </w:r>
    </w:p>
    <w:p w14:paraId="2DA2BF88">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5.8乙方承诺在合作经营期间严格遵守甲方公司有关消防、用电等安全管理规定，如发生任何意外事故造成甲方人员、乙方人员、</w:t>
      </w:r>
      <w:r>
        <w:rPr>
          <w:rFonts w:hint="eastAsia" w:asciiTheme="minorEastAsia" w:hAnsiTheme="minorEastAsia" w:eastAsiaTheme="minorEastAsia" w:cstheme="minorEastAsia"/>
          <w:color w:val="000000"/>
          <w:sz w:val="24"/>
          <w:szCs w:val="24"/>
          <w:highlight w:val="none"/>
          <w:lang w:eastAsia="zh-CN"/>
        </w:rPr>
        <w:t>消费者</w:t>
      </w:r>
      <w:r>
        <w:rPr>
          <w:rFonts w:hint="eastAsia" w:asciiTheme="minorEastAsia" w:hAnsiTheme="minorEastAsia" w:eastAsiaTheme="minorEastAsia" w:cstheme="minorEastAsia"/>
          <w:color w:val="000000"/>
          <w:sz w:val="24"/>
          <w:szCs w:val="24"/>
          <w:highlight w:val="none"/>
        </w:rPr>
        <w:t>等第三方人员人身财产损害的，与甲方无关，乙方应承担全部责任，若导致甲方被监管部门处罚和/或被第三方指控侵权、提出索赔，给甲方造成损失的，乙方应赔偿甲方全部损失（包括但不限于甲方支付的罚金、赔偿金、诉讼费、律师费、鉴定费等）。</w:t>
      </w:r>
    </w:p>
    <w:p w14:paraId="473BFAD3">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5.9乙方不得占用防火消防通道，并保持经营场所消防通道的畅通</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lang w:val="en-US" w:eastAsia="zh-CN"/>
        </w:rPr>
        <w:t>若有发现占用防火消防通道等情况，权要求乙方向甲方支付违约金，发生超过三次的，甲方有权单方解除本合同，乙方应向甲方支付5000元违约金，并要求乙方承担因占用而导致的所有责任。</w:t>
      </w:r>
    </w:p>
    <w:p w14:paraId="79CF6451">
      <w:pPr>
        <w:keepNext w:val="0"/>
        <w:keepLines w:val="0"/>
        <w:pageBreakBefore w:val="0"/>
        <w:widowControl w:val="0"/>
        <w:kinsoku/>
        <w:wordWrap/>
        <w:overflowPunct/>
        <w:topLinePunct w:val="0"/>
        <w:autoSpaceDE/>
        <w:autoSpaceDN/>
        <w:bidi w:val="0"/>
        <w:adjustRightInd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5.10乙方在经营期间，须服从甲方统一管理：</w:t>
      </w:r>
    </w:p>
    <w:p w14:paraId="78F0172D">
      <w:pPr>
        <w:keepNext w:val="0"/>
        <w:keepLines w:val="0"/>
        <w:pageBreakBefore w:val="0"/>
        <w:widowControl w:val="0"/>
        <w:numPr>
          <w:ilvl w:val="0"/>
          <w:numId w:val="6"/>
        </w:numPr>
        <w:kinsoku/>
        <w:wordWrap/>
        <w:overflowPunct/>
        <w:topLinePunct w:val="0"/>
        <w:autoSpaceDE/>
        <w:autoSpaceDN/>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lang w:val="en-US" w:eastAsia="zh-CN"/>
        </w:rPr>
        <w:t>乙方须签订本合同附件三《商业运营管理手册》及甲方各项管理制度，详情见附件，</w:t>
      </w:r>
      <w:r>
        <w:rPr>
          <w:rFonts w:hint="eastAsia" w:asciiTheme="minorEastAsia" w:hAnsiTheme="minorEastAsia" w:eastAsiaTheme="minorEastAsia" w:cstheme="minorEastAsia"/>
          <w:color w:val="000000"/>
          <w:sz w:val="24"/>
          <w:szCs w:val="24"/>
          <w:highlight w:val="none"/>
        </w:rPr>
        <w:t>乙方愿意遵守甲方拟定的《商业运营管理手册》及甲方各项管理制度，接受甲方的管理及因此而做出的处罚。乙方管理者必须严格管理员工，如果乙方员工多次违反甲方各项管理规定，服务不达标等，甲方可以对乙方追究管理责任，做出相应处罚。</w:t>
      </w:r>
    </w:p>
    <w:p w14:paraId="2E425CCE">
      <w:pPr>
        <w:keepNext w:val="0"/>
        <w:keepLines w:val="0"/>
        <w:pageBreakBefore w:val="0"/>
        <w:widowControl w:val="0"/>
        <w:numPr>
          <w:ilvl w:val="0"/>
          <w:numId w:val="6"/>
        </w:numPr>
        <w:kinsoku/>
        <w:wordWrap/>
        <w:overflowPunct/>
        <w:topLinePunct w:val="0"/>
        <w:autoSpaceDE/>
        <w:autoSpaceDN/>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方须管理其项目员工，保证员工在岗的服务质量，配合甲方的服务提升工作，做好对员工的服务、安全等方面的管理工作，如果乙方未尽到管理责任，甲方有权对乙方进行处罚，多次整改未改善者，甲方有权与乙方解除合同。</w:t>
      </w:r>
    </w:p>
    <w:p w14:paraId="46BDE644">
      <w:pPr>
        <w:keepNext w:val="0"/>
        <w:keepLines w:val="0"/>
        <w:pageBreakBefore w:val="0"/>
        <w:widowControl w:val="0"/>
        <w:numPr>
          <w:ilvl w:val="0"/>
          <w:numId w:val="6"/>
        </w:numPr>
        <w:tabs>
          <w:tab w:val="left" w:pos="1830"/>
        </w:tabs>
        <w:kinsoku/>
        <w:wordWrap/>
        <w:overflowPunct/>
        <w:topLinePunct w:val="0"/>
        <w:autoSpaceDE/>
        <w:autoSpaceDN/>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乙方</w:t>
      </w:r>
      <w:r>
        <w:rPr>
          <w:rFonts w:hint="eastAsia" w:asciiTheme="minorEastAsia" w:hAnsiTheme="minorEastAsia" w:eastAsiaTheme="minorEastAsia" w:cstheme="minorEastAsia"/>
          <w:color w:val="000000"/>
          <w:sz w:val="24"/>
          <w:szCs w:val="24"/>
          <w:highlight w:val="none"/>
          <w:lang w:val="en-US" w:eastAsia="zh-CN"/>
        </w:rPr>
        <w:t>应</w:t>
      </w:r>
      <w:r>
        <w:rPr>
          <w:rFonts w:hint="eastAsia" w:asciiTheme="minorEastAsia" w:hAnsiTheme="minorEastAsia" w:eastAsiaTheme="minorEastAsia" w:cstheme="minorEastAsia"/>
          <w:color w:val="000000"/>
          <w:sz w:val="24"/>
          <w:szCs w:val="24"/>
          <w:highlight w:val="none"/>
        </w:rPr>
        <w:t>爱护甲方所提供的场地</w:t>
      </w:r>
      <w:r>
        <w:rPr>
          <w:rFonts w:hint="eastAsia" w:asciiTheme="minorEastAsia" w:hAnsiTheme="minorEastAsia" w:eastAsiaTheme="minorEastAsia" w:cstheme="minorEastAsia"/>
          <w:color w:val="000000"/>
          <w:sz w:val="24"/>
          <w:szCs w:val="24"/>
          <w:highlight w:val="none"/>
          <w:lang w:eastAsia="zh-CN"/>
        </w:rPr>
        <w:t>、</w:t>
      </w:r>
      <w:r>
        <w:rPr>
          <w:rFonts w:hint="eastAsia" w:asciiTheme="minorEastAsia" w:hAnsiTheme="minorEastAsia" w:eastAsiaTheme="minorEastAsia" w:cstheme="minorEastAsia"/>
          <w:color w:val="000000"/>
          <w:sz w:val="24"/>
          <w:szCs w:val="24"/>
          <w:highlight w:val="none"/>
        </w:rPr>
        <w:t>设施、设备</w:t>
      </w:r>
      <w:r>
        <w:rPr>
          <w:rFonts w:hint="eastAsia" w:asciiTheme="minorEastAsia" w:hAnsiTheme="minorEastAsia" w:eastAsiaTheme="minorEastAsia" w:cstheme="minorEastAsia"/>
          <w:color w:val="000000"/>
          <w:sz w:val="24"/>
          <w:szCs w:val="24"/>
          <w:highlight w:val="none"/>
          <w:lang w:val="en-US" w:eastAsia="zh-CN"/>
        </w:rPr>
        <w:t>等</w:t>
      </w:r>
      <w:r>
        <w:rPr>
          <w:rFonts w:hint="eastAsia" w:asciiTheme="minorEastAsia" w:hAnsiTheme="minorEastAsia" w:eastAsiaTheme="minorEastAsia" w:cstheme="minorEastAsia"/>
          <w:color w:val="000000"/>
          <w:sz w:val="24"/>
          <w:szCs w:val="24"/>
          <w:highlight w:val="none"/>
        </w:rPr>
        <w:t>，如因乙方的行为、过失或过错造成损坏，应</w:t>
      </w:r>
      <w:r>
        <w:rPr>
          <w:rFonts w:hint="eastAsia" w:asciiTheme="minorEastAsia" w:hAnsiTheme="minorEastAsia" w:eastAsiaTheme="minorEastAsia" w:cstheme="minorEastAsia"/>
          <w:color w:val="000000"/>
          <w:sz w:val="24"/>
          <w:szCs w:val="24"/>
          <w:highlight w:val="none"/>
          <w:lang w:val="en-US" w:eastAsia="zh-CN"/>
        </w:rPr>
        <w:t>向</w:t>
      </w:r>
      <w:r>
        <w:rPr>
          <w:rFonts w:hint="eastAsia" w:asciiTheme="minorEastAsia" w:hAnsiTheme="minorEastAsia" w:eastAsiaTheme="minorEastAsia" w:cstheme="minorEastAsia"/>
          <w:color w:val="000000"/>
          <w:sz w:val="24"/>
          <w:szCs w:val="24"/>
          <w:highlight w:val="none"/>
        </w:rPr>
        <w:t>甲方赔偿因此产生的损失。</w:t>
      </w:r>
    </w:p>
    <w:p w14:paraId="014C4533">
      <w:pPr>
        <w:keepNext w:val="0"/>
        <w:keepLines w:val="0"/>
        <w:pageBreakBefore w:val="0"/>
        <w:widowControl w:val="0"/>
        <w:numPr>
          <w:ilvl w:val="0"/>
          <w:numId w:val="6"/>
        </w:numPr>
        <w:kinsoku/>
        <w:wordWrap/>
        <w:overflowPunct/>
        <w:topLinePunct w:val="0"/>
        <w:autoSpaceDE/>
        <w:autoSpaceDN/>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自觉维护使用场地内的秩序，保持场地卫生清洁，并遵守甲方的各项管理和安全保卫制度，并接受保卫部门的监督检查。</w:t>
      </w:r>
    </w:p>
    <w:p w14:paraId="2F8ADCEF">
      <w:pPr>
        <w:keepNext w:val="0"/>
        <w:keepLines w:val="0"/>
        <w:pageBreakBefore w:val="0"/>
        <w:widowControl w:val="0"/>
        <w:numPr>
          <w:ilvl w:val="0"/>
          <w:numId w:val="6"/>
        </w:numPr>
        <w:kinsoku/>
        <w:wordWrap/>
        <w:overflowPunct/>
        <w:topLinePunct w:val="0"/>
        <w:autoSpaceDE/>
        <w:autoSpaceDN/>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乙方未经甲方许可，不得经营合同规定除外的任何项目、产品。</w:t>
      </w:r>
    </w:p>
    <w:p w14:paraId="6D78AD8E">
      <w:pPr>
        <w:keepNext w:val="0"/>
        <w:keepLines w:val="0"/>
        <w:pageBreakBefore w:val="0"/>
        <w:widowControl w:val="0"/>
        <w:numPr>
          <w:ilvl w:val="0"/>
          <w:numId w:val="6"/>
        </w:numPr>
        <w:kinsoku/>
        <w:wordWrap/>
        <w:overflowPunct/>
        <w:topLinePunct w:val="0"/>
        <w:autoSpaceDE/>
        <w:autoSpaceDN/>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价格范围：乙方经营过程中所有经营产品必需明码标价，一物一签，不允许有乱调价行为。</w:t>
      </w:r>
    </w:p>
    <w:p w14:paraId="5894068C">
      <w:pPr>
        <w:keepNext w:val="0"/>
        <w:keepLines w:val="0"/>
        <w:pageBreakBefore w:val="0"/>
        <w:widowControl w:val="0"/>
        <w:numPr>
          <w:ilvl w:val="0"/>
          <w:numId w:val="6"/>
        </w:numPr>
        <w:kinsoku/>
        <w:wordWrap/>
        <w:overflowPunct/>
        <w:topLinePunct w:val="0"/>
        <w:autoSpaceDE/>
        <w:autoSpaceDN/>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方所销售的产品必须符合国家相关法律规定的标准范围。所有产品不得涉及知名品牌的形象版权，若第三方因乙方销售的产品与品牌或商标侵权等相关原因向甲方提起诉讼和投诉，并导致甲方向第三人支付赔偿金的，则在甲方向第三人支付赔偿费用后，有权向乙方进行追索。并且甲方不退还合同履约保证金。</w:t>
      </w:r>
    </w:p>
    <w:p w14:paraId="5BEF6A7D">
      <w:pPr>
        <w:keepNext w:val="0"/>
        <w:keepLines w:val="0"/>
        <w:pageBreakBefore w:val="0"/>
        <w:widowControl w:val="0"/>
        <w:numPr>
          <w:ilvl w:val="0"/>
          <w:numId w:val="6"/>
        </w:numPr>
        <w:kinsoku/>
        <w:wordWrap/>
        <w:overflowPunct/>
        <w:topLinePunct w:val="0"/>
        <w:autoSpaceDE/>
        <w:autoSpaceDN/>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若</w:t>
      </w:r>
      <w:r>
        <w:rPr>
          <w:rFonts w:hint="eastAsia" w:asciiTheme="minorEastAsia" w:hAnsiTheme="minorEastAsia" w:eastAsiaTheme="minorEastAsia" w:cstheme="minorEastAsia"/>
          <w:color w:val="000000"/>
          <w:sz w:val="24"/>
          <w:szCs w:val="24"/>
          <w:highlight w:val="none"/>
          <w:lang w:eastAsia="zh-CN"/>
        </w:rPr>
        <w:t>消费者</w:t>
      </w:r>
      <w:r>
        <w:rPr>
          <w:rFonts w:hint="eastAsia" w:asciiTheme="minorEastAsia" w:hAnsiTheme="minorEastAsia" w:eastAsiaTheme="minorEastAsia" w:cstheme="minorEastAsia"/>
          <w:color w:val="000000"/>
          <w:sz w:val="24"/>
          <w:szCs w:val="24"/>
          <w:highlight w:val="none"/>
        </w:rPr>
        <w:t>因有关肖像权提起诉讼和投诉，乙方应负全部法律责任和经济责任。</w:t>
      </w:r>
    </w:p>
    <w:p w14:paraId="3BF8539D">
      <w:pPr>
        <w:keepNext w:val="0"/>
        <w:keepLines w:val="0"/>
        <w:pageBreakBefore w:val="0"/>
        <w:widowControl w:val="0"/>
        <w:numPr>
          <w:ilvl w:val="0"/>
          <w:numId w:val="6"/>
        </w:numPr>
        <w:tabs>
          <w:tab w:val="left" w:pos="1830"/>
        </w:tabs>
        <w:kinsoku/>
        <w:wordWrap/>
        <w:overflowPunct/>
        <w:topLinePunct w:val="0"/>
        <w:autoSpaceDE/>
        <w:autoSpaceDN/>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乙方若被</w:t>
      </w:r>
      <w:r>
        <w:rPr>
          <w:rFonts w:hint="eastAsia" w:asciiTheme="minorEastAsia" w:hAnsiTheme="minorEastAsia" w:eastAsiaTheme="minorEastAsia" w:cstheme="minorEastAsia"/>
          <w:color w:val="000000"/>
          <w:sz w:val="24"/>
          <w:szCs w:val="24"/>
          <w:highlight w:val="none"/>
          <w:lang w:eastAsia="zh-CN"/>
        </w:rPr>
        <w:t>消费者</w:t>
      </w:r>
      <w:r>
        <w:rPr>
          <w:rFonts w:hint="eastAsia" w:asciiTheme="minorEastAsia" w:hAnsiTheme="minorEastAsia" w:eastAsiaTheme="minorEastAsia" w:cstheme="minorEastAsia"/>
          <w:color w:val="000000"/>
          <w:sz w:val="24"/>
          <w:szCs w:val="24"/>
          <w:highlight w:val="none"/>
        </w:rPr>
        <w:t>在一个月内有效投诉两次（给甲方带来负面影响和名誉损失），甲方有权单方面解除合同且有权</w:t>
      </w:r>
      <w:r>
        <w:rPr>
          <w:rFonts w:hint="eastAsia" w:asciiTheme="minorEastAsia" w:hAnsiTheme="minorEastAsia" w:eastAsiaTheme="minorEastAsia" w:cstheme="minorEastAsia"/>
          <w:color w:val="000000"/>
          <w:sz w:val="24"/>
          <w:szCs w:val="24"/>
          <w:highlight w:val="none"/>
          <w:lang w:val="en-US" w:eastAsia="zh-CN"/>
        </w:rPr>
        <w:t>要求</w:t>
      </w:r>
      <w:r>
        <w:rPr>
          <w:rFonts w:hint="eastAsia" w:asciiTheme="minorEastAsia" w:hAnsiTheme="minorEastAsia" w:eastAsiaTheme="minorEastAsia" w:cstheme="minorEastAsia"/>
          <w:color w:val="000000"/>
          <w:sz w:val="24"/>
          <w:szCs w:val="24"/>
          <w:highlight w:val="none"/>
        </w:rPr>
        <w:t>乙方</w:t>
      </w:r>
      <w:r>
        <w:rPr>
          <w:rFonts w:hint="eastAsia" w:asciiTheme="minorEastAsia" w:hAnsiTheme="minorEastAsia" w:eastAsiaTheme="minorEastAsia" w:cstheme="minorEastAsia"/>
          <w:color w:val="000000"/>
          <w:sz w:val="24"/>
          <w:szCs w:val="24"/>
          <w:highlight w:val="none"/>
          <w:lang w:val="en-US" w:eastAsia="zh-CN"/>
        </w:rPr>
        <w:t>承担并支付</w:t>
      </w:r>
      <w:r>
        <w:rPr>
          <w:rFonts w:hint="eastAsia" w:asciiTheme="minorEastAsia" w:hAnsiTheme="minorEastAsia" w:eastAsiaTheme="minorEastAsia" w:cstheme="minorEastAsia"/>
          <w:color w:val="000000"/>
          <w:sz w:val="24"/>
          <w:szCs w:val="24"/>
          <w:highlight w:val="none"/>
        </w:rPr>
        <w:t>2000元以上、10000元以下</w:t>
      </w:r>
      <w:r>
        <w:rPr>
          <w:rFonts w:hint="eastAsia" w:asciiTheme="minorEastAsia" w:hAnsiTheme="minorEastAsia" w:eastAsiaTheme="minorEastAsia" w:cstheme="minorEastAsia"/>
          <w:color w:val="000000"/>
          <w:sz w:val="24"/>
          <w:szCs w:val="24"/>
          <w:highlight w:val="none"/>
          <w:lang w:val="en-US" w:eastAsia="zh-CN"/>
        </w:rPr>
        <w:t>的违约金</w:t>
      </w:r>
      <w:r>
        <w:rPr>
          <w:rFonts w:hint="eastAsia" w:asciiTheme="minorEastAsia" w:hAnsiTheme="minorEastAsia" w:eastAsiaTheme="minorEastAsia" w:cstheme="minorEastAsia"/>
          <w:color w:val="000000"/>
          <w:sz w:val="24"/>
          <w:szCs w:val="24"/>
          <w:highlight w:val="none"/>
        </w:rPr>
        <w:t>。</w:t>
      </w:r>
    </w:p>
    <w:p w14:paraId="6E9AB7C4">
      <w:pPr>
        <w:keepNext w:val="0"/>
        <w:keepLines w:val="0"/>
        <w:pageBreakBefore w:val="0"/>
        <w:widowControl w:val="0"/>
        <w:numPr>
          <w:ilvl w:val="0"/>
          <w:numId w:val="6"/>
        </w:numPr>
        <w:tabs>
          <w:tab w:val="left" w:pos="1830"/>
        </w:tabs>
        <w:kinsoku/>
        <w:wordWrap/>
        <w:overflowPunct/>
        <w:topLinePunct w:val="0"/>
        <w:autoSpaceDE/>
        <w:autoSpaceDN/>
        <w:bidi w:val="0"/>
        <w:adjustRightIn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工商、税务手续及相关费用由乙方自理。</w:t>
      </w:r>
    </w:p>
    <w:p w14:paraId="6D9DFD3A">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乙方所使用的物料必须保证安全性，避免使用超标材料，若导致第三方过敏或中毒事件发生，由乙方负全责。</w:t>
      </w:r>
    </w:p>
    <w:p w14:paraId="0C3F8AE1">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乙方必须参加甲方组织的各项培训，并交纳相应的培训费用。在培训结束后必须给员工做到日常培训工作，如果发现商家未对员工进行日常培训，甲方有权</w:t>
      </w:r>
      <w:r>
        <w:rPr>
          <w:rFonts w:hint="eastAsia" w:asciiTheme="minorEastAsia" w:hAnsiTheme="minorEastAsia" w:eastAsiaTheme="minorEastAsia" w:cstheme="minorEastAsia"/>
          <w:color w:val="000000"/>
          <w:sz w:val="24"/>
          <w:szCs w:val="24"/>
          <w:highlight w:val="none"/>
          <w:lang w:val="en-US" w:eastAsia="zh-CN"/>
        </w:rPr>
        <w:t>要求</w:t>
      </w:r>
      <w:r>
        <w:rPr>
          <w:rFonts w:hint="eastAsia" w:asciiTheme="minorEastAsia" w:hAnsiTheme="minorEastAsia" w:eastAsiaTheme="minorEastAsia" w:cstheme="minorEastAsia"/>
          <w:color w:val="000000"/>
          <w:sz w:val="24"/>
          <w:szCs w:val="24"/>
          <w:highlight w:val="none"/>
        </w:rPr>
        <w:t>乙方</w:t>
      </w:r>
      <w:r>
        <w:rPr>
          <w:rFonts w:hint="eastAsia" w:asciiTheme="minorEastAsia" w:hAnsiTheme="minorEastAsia" w:eastAsiaTheme="minorEastAsia" w:cstheme="minorEastAsia"/>
          <w:color w:val="000000"/>
          <w:sz w:val="24"/>
          <w:szCs w:val="24"/>
          <w:highlight w:val="none"/>
          <w:lang w:val="en-US" w:eastAsia="zh-CN"/>
        </w:rPr>
        <w:t>承担并支付</w:t>
      </w:r>
      <w:r>
        <w:rPr>
          <w:rFonts w:hint="eastAsia" w:asciiTheme="minorEastAsia" w:hAnsiTheme="minorEastAsia" w:eastAsiaTheme="minorEastAsia" w:cstheme="minorEastAsia"/>
          <w:color w:val="000000"/>
          <w:sz w:val="24"/>
          <w:szCs w:val="24"/>
          <w:highlight w:val="none"/>
        </w:rPr>
        <w:t>1000元以上、3000元以下</w:t>
      </w:r>
      <w:r>
        <w:rPr>
          <w:rFonts w:hint="eastAsia" w:asciiTheme="minorEastAsia" w:hAnsiTheme="minorEastAsia" w:eastAsiaTheme="minorEastAsia" w:cstheme="minorEastAsia"/>
          <w:color w:val="000000"/>
          <w:sz w:val="24"/>
          <w:szCs w:val="24"/>
          <w:highlight w:val="none"/>
          <w:lang w:val="en-US" w:eastAsia="zh-CN"/>
        </w:rPr>
        <w:t>的违约金</w:t>
      </w:r>
      <w:r>
        <w:rPr>
          <w:rFonts w:hint="eastAsia" w:asciiTheme="minorEastAsia" w:hAnsiTheme="minorEastAsia" w:eastAsiaTheme="minorEastAsia" w:cstheme="minorEastAsia"/>
          <w:color w:val="000000"/>
          <w:sz w:val="24"/>
          <w:szCs w:val="24"/>
          <w:highlight w:val="none"/>
        </w:rPr>
        <w:t>。</w:t>
      </w:r>
    </w:p>
    <w:p w14:paraId="5AD5A464">
      <w:pPr>
        <w:keepNext w:val="0"/>
        <w:keepLines w:val="0"/>
        <w:pageBreakBefore w:val="0"/>
        <w:widowControl w:val="0"/>
        <w:numPr>
          <w:ilvl w:val="0"/>
          <w:numId w:val="6"/>
        </w:numPr>
        <w:kinsoku/>
        <w:wordWrap/>
        <w:overflowPunct/>
        <w:topLinePunct w:val="0"/>
        <w:autoSpaceDE/>
        <w:autoSpaceDN/>
        <w:bidi w:val="0"/>
        <w:adjustRightInd w:val="0"/>
        <w:snapToGrid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乙方应根据甲方的要求，提供优质的销售服务，如因乙方原因造成甲方</w:t>
      </w:r>
      <w:r>
        <w:rPr>
          <w:rFonts w:hint="eastAsia" w:asciiTheme="minorEastAsia" w:hAnsiTheme="minorEastAsia" w:eastAsiaTheme="minorEastAsia" w:cstheme="minorEastAsia"/>
          <w:color w:val="000000"/>
          <w:sz w:val="24"/>
          <w:szCs w:val="24"/>
          <w:highlight w:val="none"/>
          <w:lang w:eastAsia="zh-CN"/>
        </w:rPr>
        <w:t>消费者</w:t>
      </w:r>
      <w:r>
        <w:rPr>
          <w:rFonts w:hint="eastAsia" w:asciiTheme="minorEastAsia" w:hAnsiTheme="minorEastAsia" w:eastAsiaTheme="minorEastAsia" w:cstheme="minorEastAsia"/>
          <w:color w:val="000000"/>
          <w:sz w:val="24"/>
          <w:szCs w:val="24"/>
          <w:highlight w:val="none"/>
        </w:rPr>
        <w:t>人身财产损失，乙方应妥善处理相关事宜并承担全部责任，甲方可协助处理，但甲方不因此承担赔偿之责。如经甲方评估，乙方确不适合继续经营，甲方可解除本合同，且甲方不因此承担违约之责。</w:t>
      </w:r>
    </w:p>
    <w:p w14:paraId="0226B6ED">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在本合同有效期内，甲方需要对经营场地进行改建或扩建的，乙方无条件服从甲方。</w:t>
      </w:r>
    </w:p>
    <w:p w14:paraId="4C66037F">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如果政府部门对乙方经营项目内检查到问题进行处罚或者整改时，甲方会根据情况进行整改、罚款或者停业，情节严重者甲方与乙方停止合作合同。</w:t>
      </w:r>
    </w:p>
    <w:p w14:paraId="503C8FE0">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方的营业时间须与甲方规定乙方所在区域开放时间一致。如因入货、装修等原因需临时暂停营业的，须向甲方管理部门提出书面申请，获批后方能暂停营业。如甲方因特殊情况需乙方调整营业时间，乙方应予以协助和配合</w:t>
      </w:r>
      <w:r>
        <w:rPr>
          <w:rFonts w:hint="eastAsia" w:asciiTheme="minorEastAsia" w:hAnsiTheme="minorEastAsia" w:eastAsiaTheme="minorEastAsia" w:cstheme="minorEastAsia"/>
          <w:color w:val="000000"/>
          <w:sz w:val="24"/>
          <w:szCs w:val="24"/>
          <w:highlight w:val="none"/>
          <w:lang w:eastAsia="zh-CN"/>
        </w:rPr>
        <w:t>。</w:t>
      </w:r>
    </w:p>
    <w:p w14:paraId="59252A43">
      <w:pPr>
        <w:keepNext w:val="0"/>
        <w:keepLines w:val="0"/>
        <w:pageBreakBefore w:val="0"/>
        <w:widowControl w:val="0"/>
        <w:numPr>
          <w:ilvl w:val="0"/>
          <w:numId w:val="6"/>
        </w:numPr>
        <w:kinsoku/>
        <w:wordWrap/>
        <w:overflowPunct/>
        <w:topLinePunct w:val="0"/>
        <w:autoSpaceDE/>
        <w:autoSpaceDN/>
        <w:bidi w:val="0"/>
        <w:spacing w:line="560" w:lineRule="exact"/>
        <w:ind w:left="0" w:leftChars="0"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乙方须积极配合园区的各种节庆、接待活动，否则，甲方有权提出整改意见，并根据相关规定</w:t>
      </w:r>
      <w:r>
        <w:rPr>
          <w:rFonts w:hint="eastAsia" w:asciiTheme="minorEastAsia" w:hAnsiTheme="minorEastAsia" w:eastAsiaTheme="minorEastAsia" w:cstheme="minorEastAsia"/>
          <w:color w:val="000000"/>
          <w:sz w:val="24"/>
          <w:szCs w:val="24"/>
          <w:highlight w:val="none"/>
          <w:lang w:val="en-US" w:eastAsia="zh-CN"/>
        </w:rPr>
        <w:t>要求乙方承担违约责任</w:t>
      </w:r>
      <w:r>
        <w:rPr>
          <w:rFonts w:hint="eastAsia" w:asciiTheme="minorEastAsia" w:hAnsiTheme="minorEastAsia" w:eastAsiaTheme="minorEastAsia" w:cstheme="minorEastAsia"/>
          <w:color w:val="000000"/>
          <w:sz w:val="24"/>
          <w:szCs w:val="24"/>
          <w:highlight w:val="none"/>
        </w:rPr>
        <w:t>。</w:t>
      </w:r>
    </w:p>
    <w:p w14:paraId="034AE997">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5.1</w:t>
      </w:r>
      <w:r>
        <w:rPr>
          <w:rFonts w:hint="eastAsia" w:asciiTheme="minorEastAsia" w:hAnsiTheme="minorEastAsia" w:eastAsiaTheme="minorEastAsia" w:cstheme="minorEastAsia"/>
          <w:color w:val="000000"/>
          <w:sz w:val="24"/>
          <w:szCs w:val="24"/>
          <w:highlight w:val="none"/>
          <w:lang w:val="en-US" w:eastAsia="zh-CN"/>
        </w:rPr>
        <w:t>1</w:t>
      </w:r>
      <w:r>
        <w:rPr>
          <w:rFonts w:hint="eastAsia" w:asciiTheme="minorEastAsia" w:hAnsiTheme="minorEastAsia" w:eastAsiaTheme="minorEastAsia" w:cstheme="minorEastAsia"/>
          <w:color w:val="000000"/>
          <w:sz w:val="24"/>
          <w:szCs w:val="24"/>
          <w:highlight w:val="none"/>
        </w:rPr>
        <w:t>营业期内，若乙方须对经营点位所在场地进行装修整改，须提前向甲方申请并取得甲方书面同意。</w:t>
      </w:r>
    </w:p>
    <w:p w14:paraId="751D98F4">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 xml:space="preserve">第六章 </w:t>
      </w:r>
      <w:r>
        <w:rPr>
          <w:rFonts w:hint="eastAsia" w:asciiTheme="minorEastAsia" w:hAnsiTheme="minorEastAsia" w:eastAsiaTheme="minorEastAsia" w:cstheme="minorEastAsia"/>
          <w:b/>
          <w:color w:val="000000"/>
          <w:sz w:val="24"/>
          <w:szCs w:val="24"/>
          <w:highlight w:val="none"/>
        </w:rPr>
        <w:t>品质提升</w:t>
      </w:r>
    </w:p>
    <w:p w14:paraId="5FD0A2AA">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6.1甲方运营期内，园区因品牌形象改变或园区区域形象及风格发生变化，乙方须根据调整后的园区形象及风格调整所在区域的自身经营形象风格，升级或更改相关产品形象，升级改造等相关费用由乙方自行承担。</w:t>
      </w:r>
    </w:p>
    <w:p w14:paraId="5A485518">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6.2甲方根据乙方现场运营情况，有权对乙方产品、项目内容提出更换及升级改造的要求，乙方须在收到甲方整改通知的15日内提报改造方案，由甲方审核通过后，提报整改时间，并完成改造。</w:t>
      </w:r>
    </w:p>
    <w:p w14:paraId="11BAB8CE">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6.3乙方经营期间，所经营的场地存在安全隐患、硬件老旧损坏、软件损坏等情况，须在15个工作日内，对损坏的区域进行维护及维修，对存在安全隐患的设备进行淘汰换新，对现场软件及时更新。 </w:t>
      </w:r>
    </w:p>
    <w:p w14:paraId="29E309D2">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 xml:space="preserve">第七章 </w:t>
      </w:r>
      <w:r>
        <w:rPr>
          <w:rFonts w:hint="eastAsia" w:asciiTheme="minorEastAsia" w:hAnsiTheme="minorEastAsia" w:eastAsiaTheme="minorEastAsia" w:cstheme="minorEastAsia"/>
          <w:b/>
          <w:color w:val="000000"/>
          <w:sz w:val="24"/>
          <w:szCs w:val="24"/>
          <w:highlight w:val="none"/>
        </w:rPr>
        <w:t>合同提前终止</w:t>
      </w:r>
    </w:p>
    <w:p w14:paraId="77A51BC8">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7.1在协议有效期内，若甲乙双方协商一致，可提前终止本协议。</w:t>
      </w:r>
    </w:p>
    <w:p w14:paraId="548ABB19">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7.2有下列情形之一，甲方有权单方解除本合同，同时乙方应承担10000元违约金：</w:t>
      </w:r>
    </w:p>
    <w:p w14:paraId="74437B70">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7.2.1未经甲方同意，乙方擅自改变经营场地用途。</w:t>
      </w:r>
    </w:p>
    <w:p w14:paraId="6A762541">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7.2.2乙方利用经营场地进行非法活动，损害公共利益的。</w:t>
      </w:r>
    </w:p>
    <w:p w14:paraId="3D0A4C57">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7.2.3因乙方产品质量问题导致</w:t>
      </w:r>
      <w:r>
        <w:rPr>
          <w:rFonts w:hint="eastAsia" w:asciiTheme="minorEastAsia" w:hAnsiTheme="minorEastAsia" w:eastAsiaTheme="minorEastAsia" w:cstheme="minorEastAsia"/>
          <w:color w:val="000000"/>
          <w:sz w:val="24"/>
          <w:szCs w:val="24"/>
          <w:highlight w:val="none"/>
          <w:lang w:eastAsia="zh-CN"/>
        </w:rPr>
        <w:t>消费者</w:t>
      </w:r>
      <w:r>
        <w:rPr>
          <w:rFonts w:hint="eastAsia" w:asciiTheme="minorEastAsia" w:hAnsiTheme="minorEastAsia" w:eastAsiaTheme="minorEastAsia" w:cstheme="minorEastAsia"/>
          <w:color w:val="000000"/>
          <w:sz w:val="24"/>
          <w:szCs w:val="24"/>
          <w:highlight w:val="none"/>
        </w:rPr>
        <w:t>过敏、中毒或任何有关产品质量而导致的问题。</w:t>
      </w:r>
    </w:p>
    <w:p w14:paraId="47C3CDA7">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7.2.4事先未经甲方书面同意，乙方将其在本合同项下的部分或全部权利义务转让给第三方。</w:t>
      </w:r>
    </w:p>
    <w:p w14:paraId="3FD99948">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7.2.5乙方超越场地、经营范围或混杂经营，并累计2次未达到甲方整改要求。</w:t>
      </w:r>
    </w:p>
    <w:p w14:paraId="4DD09835">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7.2.6乙方被</w:t>
      </w:r>
      <w:r>
        <w:rPr>
          <w:rFonts w:hint="eastAsia" w:asciiTheme="minorEastAsia" w:hAnsiTheme="minorEastAsia" w:eastAsiaTheme="minorEastAsia" w:cstheme="minorEastAsia"/>
          <w:color w:val="000000"/>
          <w:sz w:val="24"/>
          <w:szCs w:val="24"/>
          <w:highlight w:val="none"/>
          <w:lang w:eastAsia="zh-CN"/>
        </w:rPr>
        <w:t>消费者</w:t>
      </w:r>
      <w:r>
        <w:rPr>
          <w:rFonts w:hint="eastAsia" w:asciiTheme="minorEastAsia" w:hAnsiTheme="minorEastAsia" w:eastAsiaTheme="minorEastAsia" w:cstheme="minorEastAsia"/>
          <w:color w:val="000000"/>
          <w:sz w:val="24"/>
          <w:szCs w:val="24"/>
          <w:highlight w:val="none"/>
        </w:rPr>
        <w:t>在一个月内</w:t>
      </w:r>
      <w:bookmarkStart w:id="71" w:name="OLE_LINK1"/>
      <w:r>
        <w:rPr>
          <w:rFonts w:hint="eastAsia" w:asciiTheme="minorEastAsia" w:hAnsiTheme="minorEastAsia" w:eastAsiaTheme="minorEastAsia" w:cstheme="minorEastAsia"/>
          <w:color w:val="000000"/>
          <w:sz w:val="24"/>
          <w:szCs w:val="24"/>
          <w:highlight w:val="none"/>
        </w:rPr>
        <w:t>有效投诉</w:t>
      </w:r>
      <w:bookmarkEnd w:id="71"/>
      <w:r>
        <w:rPr>
          <w:rFonts w:hint="eastAsia" w:asciiTheme="minorEastAsia" w:hAnsiTheme="minorEastAsia" w:eastAsiaTheme="minorEastAsia" w:cstheme="minorEastAsia"/>
          <w:color w:val="000000"/>
          <w:sz w:val="24"/>
          <w:szCs w:val="24"/>
          <w:highlight w:val="none"/>
          <w:lang w:val="en-US" w:eastAsia="zh-CN"/>
        </w:rPr>
        <w:t>三</w:t>
      </w:r>
      <w:r>
        <w:rPr>
          <w:rFonts w:hint="eastAsia" w:asciiTheme="minorEastAsia" w:hAnsiTheme="minorEastAsia" w:eastAsiaTheme="minorEastAsia" w:cstheme="minorEastAsia"/>
          <w:color w:val="000000"/>
          <w:sz w:val="24"/>
          <w:szCs w:val="24"/>
          <w:highlight w:val="none"/>
        </w:rPr>
        <w:t>次，给甲方带来负面影响和名誉损失。</w:t>
      </w:r>
    </w:p>
    <w:p w14:paraId="1AD3C341">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7.2.7乙方违反甲方规定，造成重大安全事故。</w:t>
      </w:r>
    </w:p>
    <w:p w14:paraId="6A0B3D0E">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7.2.8因乙方自身原因无法继续经营。</w:t>
      </w:r>
    </w:p>
    <w:p w14:paraId="687291DD">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7.2.9乙方未按照合同第六章所约定的提升计划进行品质提升。</w:t>
      </w:r>
    </w:p>
    <w:p w14:paraId="4350F503">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7.3甲方依据上述情形提前终止合同时，应书面通知乙方。乙方应在七日之内迁离并交回经营场地。如逾期迁离，乙方的物品视为遗弃物，甲方有权随意处理，并要求乙方缴纳相关费用和应支付的处置费用，并赔偿甲方所遭受的所有损失；如甲方选择不解除本合同，甲方仍有权要求乙方赔偿其遭受的所有损失。</w:t>
      </w:r>
    </w:p>
    <w:p w14:paraId="190AF20F">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Style w:val="45"/>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7.4</w:t>
      </w:r>
      <w:r>
        <w:rPr>
          <w:rStyle w:val="45"/>
          <w:rFonts w:hint="eastAsia" w:asciiTheme="minorEastAsia" w:hAnsiTheme="minorEastAsia" w:eastAsiaTheme="minorEastAsia" w:cstheme="minorEastAsia"/>
          <w:color w:val="000000"/>
          <w:sz w:val="24"/>
          <w:szCs w:val="24"/>
          <w:highlight w:val="none"/>
        </w:rPr>
        <w:t>事先未经甲方书面同意，如乙方单方停止营业，乙方应向甲方支付1000元/日的违约金，停止营业达5日的，甲方有权单方解除本合同，乙方应向甲方支付10000元违约金。</w:t>
      </w:r>
    </w:p>
    <w:p w14:paraId="239DBD28">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sz w:val="24"/>
          <w:szCs w:val="24"/>
          <w:highlight w:val="none"/>
        </w:rPr>
      </w:pPr>
      <w:r>
        <w:rPr>
          <w:rStyle w:val="45"/>
          <w:rFonts w:hint="eastAsia" w:asciiTheme="minorEastAsia" w:hAnsiTheme="minorEastAsia" w:eastAsiaTheme="minorEastAsia" w:cstheme="minorEastAsia"/>
          <w:color w:val="000000"/>
          <w:sz w:val="24"/>
          <w:szCs w:val="24"/>
          <w:highlight w:val="none"/>
        </w:rPr>
        <w:t>7.5非因法定或合同约定事由，乙方单方提前终止本合同的，乙方应向甲方支付10000元违约金。</w:t>
      </w:r>
    </w:p>
    <w:p w14:paraId="4A5F77E0">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 xml:space="preserve">第八章 </w:t>
      </w:r>
      <w:r>
        <w:rPr>
          <w:rFonts w:hint="eastAsia" w:asciiTheme="minorEastAsia" w:hAnsiTheme="minorEastAsia" w:eastAsiaTheme="minorEastAsia" w:cstheme="minorEastAsia"/>
          <w:b/>
          <w:color w:val="000000"/>
          <w:sz w:val="24"/>
          <w:szCs w:val="24"/>
          <w:highlight w:val="none"/>
        </w:rPr>
        <w:t>期满财产处置</w:t>
      </w:r>
    </w:p>
    <w:p w14:paraId="656B3A0B">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8.1除非双方另有约定，否则乙方须在合作期限届满或合同解除后七日内无条件清空经营场地并交还给甲方。未按时清空或超过期限七日时，甲方有权将场地清理，届时乙方在该场地内遗留的任何装饰装修、设施设备、物品等均视为乙方放弃所有权及一切权利，甲方有权自行处置(包括作为垃圾丢弃等)，如有损失，乙方自行承担，甲方无需赔偿。</w:t>
      </w:r>
    </w:p>
    <w:p w14:paraId="09557334">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8.2本合同如提前终止、解除或届满时，乙方应按乙方使用场地的实际状态交回场地，甲方不对乙方的店铺改造投入费用进行任何补偿。乙方有权拆除及取回乙方所有设施、设备之一部分或全部。乙方不得带走属于甲方的设备设施，不得损坏甲方原有基本设施，不得故意或拆除水电设施（配电箱、水电表等），以使经营场地不能正常使用。乙方在终止日期前未拆除取回之物品，视为乙方放弃遗留物之所有权，悉归甲方所有任其处理。</w:t>
      </w:r>
    </w:p>
    <w:p w14:paraId="30BC2796">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 xml:space="preserve">第九章 </w:t>
      </w:r>
      <w:r>
        <w:rPr>
          <w:rFonts w:hint="eastAsia" w:asciiTheme="minorEastAsia" w:hAnsiTheme="minorEastAsia" w:eastAsiaTheme="minorEastAsia" w:cstheme="minorEastAsia"/>
          <w:b/>
          <w:color w:val="000000"/>
          <w:sz w:val="24"/>
          <w:szCs w:val="24"/>
          <w:highlight w:val="none"/>
        </w:rPr>
        <w:t>违约责任</w:t>
      </w:r>
    </w:p>
    <w:p w14:paraId="0A29EC8D">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9.1除本协议明确规定的终止条件外，任何未经对方书面同意的单面终止本协议的行为皆视为违约。违约方应向对方赔偿因合约提前终止而遭受的一切直接引致的损失。</w:t>
      </w:r>
    </w:p>
    <w:p w14:paraId="7840382C">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9.2除上述各项规定外，本协议任何一方若有违约行为，均应在收到另一方通知书7天内予以更正，本协议另有规定的除外；逾期未能改正，另一方保留索赔的权利。</w:t>
      </w:r>
    </w:p>
    <w:p w14:paraId="2107AE6E">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 xml:space="preserve">第十章 </w:t>
      </w:r>
      <w:r>
        <w:rPr>
          <w:rFonts w:hint="eastAsia" w:asciiTheme="minorEastAsia" w:hAnsiTheme="minorEastAsia" w:eastAsiaTheme="minorEastAsia" w:cstheme="minorEastAsia"/>
          <w:b/>
          <w:color w:val="000000"/>
          <w:sz w:val="24"/>
          <w:szCs w:val="24"/>
          <w:highlight w:val="none"/>
        </w:rPr>
        <w:t>不可抗力</w:t>
      </w:r>
    </w:p>
    <w:p w14:paraId="0553BBD9">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10.1在本合同的履行过程中，如发生不可抗力的事件（如自然灾害、意外事故、战争、动乱、重大传染性疾病等），以及遇政府相关政策要求，造成本合同无法履行的，任何一方有义务及时通知另一方，并在发生不可抗力之日起15日内将有关当局（政府部门）签署的证明文件送达另一方。此种情形下，双方无须承担违约责任，并应按不可抗力对本合同的影响程度进行协调，确定是否变更或解除合同。</w:t>
      </w:r>
    </w:p>
    <w:p w14:paraId="3CB6A781">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 xml:space="preserve">第十一章 </w:t>
      </w:r>
      <w:r>
        <w:rPr>
          <w:rFonts w:hint="eastAsia" w:asciiTheme="minorEastAsia" w:hAnsiTheme="minorEastAsia" w:eastAsiaTheme="minorEastAsia" w:cstheme="minorEastAsia"/>
          <w:b/>
          <w:color w:val="000000"/>
          <w:sz w:val="24"/>
          <w:szCs w:val="24"/>
          <w:highlight w:val="none"/>
        </w:rPr>
        <w:t>争议解决方式</w:t>
      </w:r>
    </w:p>
    <w:p w14:paraId="2A7C4952">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11.1本协议在履行过程中发生争议，双方应友好协商解决，若双方协商不成的，任何一方均可向甲方所在地人民法院提出诉讼，以解决争议。</w:t>
      </w:r>
    </w:p>
    <w:p w14:paraId="12450B3B">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 xml:space="preserve">第十二章 </w:t>
      </w:r>
      <w:r>
        <w:rPr>
          <w:rFonts w:hint="eastAsia" w:asciiTheme="minorEastAsia" w:hAnsiTheme="minorEastAsia" w:eastAsiaTheme="minorEastAsia" w:cstheme="minorEastAsia"/>
          <w:b/>
          <w:color w:val="000000"/>
          <w:sz w:val="24"/>
          <w:szCs w:val="24"/>
          <w:highlight w:val="none"/>
        </w:rPr>
        <w:t>通知与送达</w:t>
      </w:r>
    </w:p>
    <w:p w14:paraId="5D7472E6">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12.1各方有效送达地址：</w:t>
      </w:r>
    </w:p>
    <w:p w14:paraId="26B66367">
      <w:pPr>
        <w:keepNext w:val="0"/>
        <w:keepLines w:val="0"/>
        <w:pageBreakBefore w:val="0"/>
        <w:widowControl w:val="0"/>
        <w:tabs>
          <w:tab w:val="left" w:pos="54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甲方：江西吉悦文旅产业发展有限公司</w:t>
      </w:r>
    </w:p>
    <w:p w14:paraId="33B53423">
      <w:pPr>
        <w:keepNext w:val="0"/>
        <w:keepLines w:val="0"/>
        <w:pageBreakBefore w:val="0"/>
        <w:widowControl w:val="0"/>
        <w:tabs>
          <w:tab w:val="left" w:pos="54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法定代表人：漆峰</w:t>
      </w:r>
    </w:p>
    <w:p w14:paraId="34A2F775">
      <w:pPr>
        <w:keepNext w:val="0"/>
        <w:keepLines w:val="0"/>
        <w:pageBreakBefore w:val="0"/>
        <w:widowControl w:val="0"/>
        <w:tabs>
          <w:tab w:val="left" w:pos="54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指定联系人：【李世杰】</w:t>
      </w:r>
    </w:p>
    <w:p w14:paraId="19FE5914">
      <w:pPr>
        <w:keepNext w:val="0"/>
        <w:keepLines w:val="0"/>
        <w:pageBreakBefore w:val="0"/>
        <w:widowControl w:val="0"/>
        <w:tabs>
          <w:tab w:val="left" w:pos="54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lang w:val="en-US" w:eastAsia="zh-CN"/>
        </w:rPr>
        <w:t>19579945978</w:t>
      </w:r>
      <w:r>
        <w:rPr>
          <w:rFonts w:hint="eastAsia" w:asciiTheme="minorEastAsia" w:hAnsiTheme="minorEastAsia" w:eastAsiaTheme="minorEastAsia" w:cstheme="minorEastAsia"/>
          <w:color w:val="000000"/>
          <w:sz w:val="24"/>
          <w:szCs w:val="24"/>
          <w:highlight w:val="none"/>
        </w:rPr>
        <w:t>】【</w:t>
      </w:r>
      <w:r>
        <w:rPr>
          <w:rFonts w:hint="eastAsia" w:asciiTheme="minorEastAsia" w:hAnsiTheme="minorEastAsia" w:eastAsiaTheme="minorEastAsia" w:cstheme="minorEastAsia"/>
          <w:sz w:val="24"/>
          <w:szCs w:val="24"/>
          <w:highlight w:val="none"/>
        </w:rPr>
        <w:t>0796-8935310</w:t>
      </w:r>
      <w:r>
        <w:rPr>
          <w:rFonts w:hint="eastAsia" w:asciiTheme="minorEastAsia" w:hAnsiTheme="minorEastAsia" w:eastAsiaTheme="minorEastAsia" w:cstheme="minorEastAsia"/>
          <w:color w:val="000000"/>
          <w:sz w:val="24"/>
          <w:szCs w:val="24"/>
          <w:highlight w:val="none"/>
        </w:rPr>
        <w:t>】</w:t>
      </w:r>
    </w:p>
    <w:p w14:paraId="76835B97">
      <w:pPr>
        <w:keepNext w:val="0"/>
        <w:keepLines w:val="0"/>
        <w:pageBreakBefore w:val="0"/>
        <w:widowControl w:val="0"/>
        <w:tabs>
          <w:tab w:val="left" w:pos="54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通讯地址：【</w:t>
      </w:r>
      <w:r>
        <w:rPr>
          <w:rFonts w:hint="eastAsia" w:asciiTheme="minorEastAsia" w:hAnsiTheme="minorEastAsia" w:eastAsiaTheme="minorEastAsia" w:cstheme="minorEastAsia"/>
          <w:sz w:val="24"/>
          <w:szCs w:val="24"/>
          <w:highlight w:val="none"/>
          <w:lang w:val="en-US" w:eastAsia="zh-CN"/>
        </w:rPr>
        <w:t>江西省吉安市吉州区五指峰大街12号6层Z604</w:t>
      </w:r>
      <w:r>
        <w:rPr>
          <w:rFonts w:hint="eastAsia" w:asciiTheme="minorEastAsia" w:hAnsiTheme="minorEastAsia" w:eastAsiaTheme="minorEastAsia" w:cstheme="minorEastAsia"/>
          <w:color w:val="000000"/>
          <w:sz w:val="24"/>
          <w:szCs w:val="24"/>
          <w:highlight w:val="none"/>
        </w:rPr>
        <w:t>】</w:t>
      </w:r>
    </w:p>
    <w:p w14:paraId="336FD09B">
      <w:pPr>
        <w:keepNext w:val="0"/>
        <w:keepLines w:val="0"/>
        <w:pageBreakBefore w:val="0"/>
        <w:widowControl w:val="0"/>
        <w:tabs>
          <w:tab w:val="left" w:pos="54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电子邮箱：</w:t>
      </w:r>
      <w:r>
        <w:rPr>
          <w:rFonts w:hint="eastAsia" w:asciiTheme="minorEastAsia" w:hAnsiTheme="minorEastAsia" w:eastAsiaTheme="minorEastAsia" w:cstheme="minorEastAsia"/>
          <w:sz w:val="24"/>
          <w:szCs w:val="24"/>
          <w:highlight w:val="none"/>
        </w:rPr>
        <w:fldChar w:fldCharType="begin"/>
      </w:r>
      <w:r>
        <w:rPr>
          <w:rFonts w:hint="eastAsia" w:asciiTheme="minorEastAsia" w:hAnsiTheme="minorEastAsia" w:eastAsiaTheme="minorEastAsia" w:cstheme="minorEastAsia"/>
          <w:sz w:val="24"/>
          <w:szCs w:val="24"/>
          <w:highlight w:val="none"/>
        </w:rPr>
        <w:instrText xml:space="preserve"> HYPERLINK "mailto:【1198320228@qq.com】" </w:instrText>
      </w:r>
      <w:r>
        <w:rPr>
          <w:rFonts w:hint="eastAsia" w:asciiTheme="minorEastAsia" w:hAnsiTheme="minorEastAsia" w:eastAsiaTheme="minorEastAsia" w:cstheme="minorEastAsia"/>
          <w:sz w:val="24"/>
          <w:szCs w:val="24"/>
          <w:highlight w:val="none"/>
        </w:rPr>
        <w:fldChar w:fldCharType="separate"/>
      </w:r>
      <w:r>
        <w:rPr>
          <w:rFonts w:hint="eastAsia" w:asciiTheme="minorEastAsia" w:hAnsiTheme="minorEastAsia" w:eastAsiaTheme="minorEastAsia" w:cstheme="minorEastAsia"/>
          <w:sz w:val="24"/>
          <w:szCs w:val="24"/>
          <w:highlight w:val="none"/>
        </w:rPr>
        <w:t>【1198320228@qq.com】</w:t>
      </w:r>
      <w:r>
        <w:rPr>
          <w:rFonts w:hint="eastAsia" w:asciiTheme="minorEastAsia" w:hAnsiTheme="minorEastAsia" w:eastAsiaTheme="minorEastAsia" w:cstheme="minorEastAsia"/>
          <w:sz w:val="24"/>
          <w:szCs w:val="24"/>
          <w:highlight w:val="none"/>
        </w:rPr>
        <w:fldChar w:fldCharType="end"/>
      </w:r>
    </w:p>
    <w:p w14:paraId="708A512D">
      <w:pPr>
        <w:keepNext w:val="0"/>
        <w:keepLines w:val="0"/>
        <w:pageBreakBefore w:val="0"/>
        <w:widowControl w:val="0"/>
        <w:tabs>
          <w:tab w:val="left" w:pos="54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乙方：</w:t>
      </w:r>
      <w:r>
        <w:rPr>
          <w:rFonts w:hint="eastAsia" w:asciiTheme="minorEastAsia" w:hAnsiTheme="minorEastAsia" w:eastAsiaTheme="minorEastAsia" w:cstheme="minorEastAsia"/>
          <w:color w:val="000000"/>
          <w:sz w:val="24"/>
          <w:szCs w:val="24"/>
          <w:highlight w:val="none"/>
          <w:lang w:val="en-US" w:eastAsia="zh-CN"/>
        </w:rPr>
        <w:t xml:space="preserve">  </w:t>
      </w:r>
    </w:p>
    <w:p w14:paraId="16846A33">
      <w:pPr>
        <w:keepNext w:val="0"/>
        <w:keepLines w:val="0"/>
        <w:pageBreakBefore w:val="0"/>
        <w:widowControl w:val="0"/>
        <w:tabs>
          <w:tab w:val="left" w:pos="54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rPr>
        <w:t>法定代表人：</w:t>
      </w:r>
      <w:r>
        <w:rPr>
          <w:rFonts w:hint="eastAsia" w:asciiTheme="minorEastAsia" w:hAnsiTheme="minorEastAsia" w:eastAsiaTheme="minorEastAsia" w:cstheme="minorEastAsia"/>
          <w:color w:val="000000"/>
          <w:sz w:val="24"/>
          <w:szCs w:val="24"/>
          <w:highlight w:val="none"/>
          <w:lang w:val="en-US" w:eastAsia="zh-CN"/>
        </w:rPr>
        <w:t xml:space="preserve">  </w:t>
      </w:r>
    </w:p>
    <w:p w14:paraId="28956B4F">
      <w:pPr>
        <w:keepNext w:val="0"/>
        <w:keepLines w:val="0"/>
        <w:pageBreakBefore w:val="0"/>
        <w:widowControl w:val="0"/>
        <w:tabs>
          <w:tab w:val="left" w:pos="54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指定联系人：【</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w:t>
      </w:r>
    </w:p>
    <w:p w14:paraId="741271EB">
      <w:pPr>
        <w:keepNext w:val="0"/>
        <w:keepLines w:val="0"/>
        <w:pageBreakBefore w:val="0"/>
        <w:widowControl w:val="0"/>
        <w:tabs>
          <w:tab w:val="left" w:pos="54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电话：【</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w:t>
      </w:r>
    </w:p>
    <w:p w14:paraId="1756C128">
      <w:pPr>
        <w:keepNext w:val="0"/>
        <w:keepLines w:val="0"/>
        <w:pageBreakBefore w:val="0"/>
        <w:widowControl w:val="0"/>
        <w:tabs>
          <w:tab w:val="left" w:pos="540"/>
        </w:tabs>
        <w:kinsoku/>
        <w:wordWrap/>
        <w:overflowPunct/>
        <w:topLinePunct w:val="0"/>
        <w:autoSpaceDE/>
        <w:autoSpaceDN/>
        <w:bidi w:val="0"/>
        <w:spacing w:line="560" w:lineRule="exact"/>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通讯地址：【</w:t>
      </w:r>
      <w:r>
        <w:rPr>
          <w:rFonts w:hint="eastAsia" w:asciiTheme="minorEastAsia" w:hAnsiTheme="minorEastAsia" w:eastAsiaTheme="minorEastAsia" w:cstheme="minorEastAsia"/>
          <w:color w:val="000000"/>
          <w:sz w:val="24"/>
          <w:szCs w:val="24"/>
          <w:highlight w:val="none"/>
          <w:lang w:val="en-US" w:eastAsia="zh-CN"/>
        </w:rPr>
        <w:t xml:space="preserve">         </w:t>
      </w:r>
      <w:r>
        <w:rPr>
          <w:rFonts w:hint="eastAsia" w:asciiTheme="minorEastAsia" w:hAnsiTheme="minorEastAsia" w:eastAsiaTheme="minorEastAsia" w:cstheme="minorEastAsia"/>
          <w:color w:val="000000"/>
          <w:sz w:val="24"/>
          <w:szCs w:val="24"/>
          <w:highlight w:val="none"/>
        </w:rPr>
        <w:t>】</w:t>
      </w:r>
    </w:p>
    <w:p w14:paraId="728D4575">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合同各方共同确认：一方因本合同事由向另一方发出的通知或其他文件资料应按上列送达地址以书面形式进行送达，且上列送达地址作为司法机关、仲裁机构送达诉讼文书的有效地址。各方均应保证送达地址准确、有效，若一方提供的送达地址不准确或者不及时告知另一方变更后的地址（应至少于变更前15日书面通知另一方，否则视为未变更），使业务往来通知、文件或资料以及法律文书无法送达或未及时送达的，错误方或变化方应自行承担由此可能产生的一切法律后果。</w:t>
      </w:r>
    </w:p>
    <w:p w14:paraId="2D39B2D1">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送达时间以下述送达方式中最先送达的为准：</w:t>
      </w:r>
    </w:p>
    <w:p w14:paraId="0B742011">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a.以邮寄方式发送的，邮件实际签收日（含代收）为送达日，如拒收或无人签收，则邮件被退回之日视为送达日；</w:t>
      </w:r>
    </w:p>
    <w:p w14:paraId="1BF06508">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 xml:space="preserve">b.以专人手递方式递交的，当面递交给合同指定人员或在本合同指定地址递交时即视为送达；收件人拒不签收的，由递交方把文书留在指定地点，并采用拍照、录像等方式记录送达过程并在回执上注明原因后，即视为送达; </w:t>
      </w:r>
    </w:p>
    <w:p w14:paraId="0C71B33A">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c.以手机短信、微信、电子邮件、传真方式发送的，发送当日视为送达日;</w:t>
      </w:r>
    </w:p>
    <w:p w14:paraId="531C8661">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d. 采用公告方式送达的，公告发布之日视为送达日。</w:t>
      </w:r>
    </w:p>
    <w:p w14:paraId="3C8F9EAF">
      <w:pPr>
        <w:keepNext w:val="0"/>
        <w:keepLines w:val="0"/>
        <w:pageBreakBefore w:val="0"/>
        <w:widowControl w:val="0"/>
        <w:numPr>
          <w:ilvl w:val="0"/>
          <w:numId w:val="0"/>
        </w:numPr>
        <w:tabs>
          <w:tab w:val="left" w:pos="540"/>
        </w:tabs>
        <w:kinsoku/>
        <w:wordWrap/>
        <w:overflowPunct/>
        <w:topLinePunct w:val="0"/>
        <w:autoSpaceDE/>
        <w:autoSpaceDN/>
        <w:bidi w:val="0"/>
        <w:spacing w:line="560" w:lineRule="exact"/>
        <w:ind w:leftChars="0"/>
        <w:jc w:val="center"/>
        <w:textAlignment w:val="auto"/>
        <w:rPr>
          <w:rFonts w:hint="eastAsia" w:asciiTheme="minorEastAsia" w:hAnsiTheme="minorEastAsia" w:eastAsiaTheme="minorEastAsia" w:cstheme="minorEastAsia"/>
          <w:b/>
          <w:color w:val="000000"/>
          <w:sz w:val="24"/>
          <w:szCs w:val="24"/>
          <w:highlight w:val="none"/>
        </w:rPr>
      </w:pPr>
      <w:r>
        <w:rPr>
          <w:rFonts w:hint="eastAsia" w:asciiTheme="minorEastAsia" w:hAnsiTheme="minorEastAsia" w:eastAsiaTheme="minorEastAsia" w:cstheme="minorEastAsia"/>
          <w:b/>
          <w:color w:val="000000"/>
          <w:sz w:val="24"/>
          <w:szCs w:val="24"/>
          <w:highlight w:val="none"/>
          <w:lang w:val="en-US" w:eastAsia="zh-CN"/>
        </w:rPr>
        <w:t xml:space="preserve">第十三章 </w:t>
      </w:r>
      <w:r>
        <w:rPr>
          <w:rFonts w:hint="eastAsia" w:asciiTheme="minorEastAsia" w:hAnsiTheme="minorEastAsia" w:eastAsiaTheme="minorEastAsia" w:cstheme="minorEastAsia"/>
          <w:b/>
          <w:color w:val="000000"/>
          <w:sz w:val="24"/>
          <w:szCs w:val="24"/>
          <w:highlight w:val="none"/>
        </w:rPr>
        <w:t>其他</w:t>
      </w:r>
    </w:p>
    <w:p w14:paraId="2899DC9B">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b/>
          <w:color w:val="000000"/>
          <w:sz w:val="24"/>
          <w:szCs w:val="24"/>
          <w:highlight w:val="none"/>
          <w:u w:val="single"/>
        </w:rPr>
      </w:pPr>
      <w:r>
        <w:rPr>
          <w:rFonts w:hint="eastAsia" w:asciiTheme="minorEastAsia" w:hAnsiTheme="minorEastAsia" w:eastAsiaTheme="minorEastAsia" w:cstheme="minorEastAsia"/>
          <w:color w:val="000000"/>
          <w:sz w:val="24"/>
          <w:szCs w:val="24"/>
          <w:highlight w:val="none"/>
        </w:rPr>
        <w:t>13.1</w:t>
      </w:r>
      <w:r>
        <w:rPr>
          <w:rFonts w:hint="eastAsia" w:asciiTheme="minorEastAsia" w:hAnsiTheme="minorEastAsia" w:eastAsiaTheme="minorEastAsia" w:cstheme="minorEastAsia"/>
          <w:b/>
          <w:color w:val="000000"/>
          <w:sz w:val="24"/>
          <w:szCs w:val="24"/>
          <w:highlight w:val="none"/>
          <w:u w:val="single"/>
        </w:rPr>
        <w:t xml:space="preserve">甲、乙双方确认，任何一方在签署本合同前已仔细审阅本合同全文（包括所有附件），已完全理解本合同所有条款的含义并愿意承担一切法律后果，且本合同系甲、乙双方真实意思表示一致达成，不存在任何限制乙方权利、免除甲方责任等情形，且甲方已就本合同重大事项向乙方作出了充分的提示与说明。 </w:t>
      </w:r>
    </w:p>
    <w:p w14:paraId="6D70E9A4">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13.2双方同意不向传播媒介或公众透露本合同条款内容及双方因履行本合同时获知对方的商业信息(包括乙方的营业额)。合同任何一方均应将本合同及附件内容视为保密信息，除为履行本合同的目的外，不得泄露给任何第三方。否则，因此而造成的所有法律责任由泄露方承担。</w:t>
      </w:r>
    </w:p>
    <w:p w14:paraId="4BAF3A6D">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13.3协议未尽事宜，双方可根据国家有关法律、法规的规定，共同协商作出书面补充协议。补充协议与本合同具有同等的法律效力。</w:t>
      </w:r>
    </w:p>
    <w:p w14:paraId="08170781">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13.4乙方是本合同的安全责任人，甲乙双方需签订安全责任书。</w:t>
      </w:r>
    </w:p>
    <w:p w14:paraId="662CB297">
      <w:pPr>
        <w:keepNext w:val="0"/>
        <w:keepLines w:val="0"/>
        <w:pageBreakBefore w:val="0"/>
        <w:widowControl w:val="0"/>
        <w:tabs>
          <w:tab w:val="left" w:pos="540"/>
        </w:tabs>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13.5本协议附件均为协议组成部分，具有同等法律效力。</w:t>
      </w:r>
    </w:p>
    <w:p w14:paraId="7436F908">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13.6协议经双方法定代表人或授权代表签字、并经双方加盖公司印章后生效。</w:t>
      </w:r>
    </w:p>
    <w:p w14:paraId="7A88467F">
      <w:pPr>
        <w:keepNext w:val="0"/>
        <w:keepLines w:val="0"/>
        <w:pageBreakBefore w:val="0"/>
        <w:widowControl w:val="0"/>
        <w:kinsoku/>
        <w:wordWrap/>
        <w:overflowPunct/>
        <w:topLinePunct w:val="0"/>
        <w:autoSpaceDE/>
        <w:autoSpaceDN/>
        <w:bidi w:val="0"/>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13.7本协议一式陆份，甲方执伍份，乙方执壹份。</w:t>
      </w:r>
    </w:p>
    <w:p w14:paraId="53A663F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p>
    <w:p w14:paraId="7FBD641A">
      <w:pPr>
        <w:keepNext w:val="0"/>
        <w:keepLines w:val="0"/>
        <w:pageBreakBefore w:val="0"/>
        <w:widowControl w:val="0"/>
        <w:numPr>
          <w:ilvl w:val="0"/>
          <w:numId w:val="7"/>
        </w:numPr>
        <w:tabs>
          <w:tab w:val="left" w:pos="540"/>
        </w:tabs>
        <w:kinsoku/>
        <w:wordWrap/>
        <w:overflowPunct/>
        <w:topLinePunct w:val="0"/>
        <w:autoSpaceDE/>
        <w:autoSpaceDN/>
        <w:bidi w:val="0"/>
        <w:adjustRightInd/>
        <w:snapToGrid/>
        <w:spacing w:line="560" w:lineRule="exact"/>
        <w:ind w:leftChars="0"/>
        <w:jc w:val="center"/>
        <w:textAlignment w:val="auto"/>
        <w:rPr>
          <w:rFonts w:hint="eastAsia" w:asciiTheme="minorEastAsia" w:hAnsiTheme="minorEastAsia" w:eastAsiaTheme="minorEastAsia" w:cstheme="minorEastAsia"/>
          <w:b/>
          <w:color w:val="000000"/>
          <w:sz w:val="24"/>
          <w:szCs w:val="24"/>
          <w:highlight w:val="none"/>
          <w:lang w:val="en-US" w:eastAsia="zh-CN"/>
        </w:rPr>
      </w:pPr>
      <w:r>
        <w:rPr>
          <w:rFonts w:hint="eastAsia" w:asciiTheme="minorEastAsia" w:hAnsiTheme="minorEastAsia" w:eastAsiaTheme="minorEastAsia" w:cstheme="minorEastAsia"/>
          <w:b/>
          <w:color w:val="000000"/>
          <w:sz w:val="24"/>
          <w:szCs w:val="24"/>
          <w:highlight w:val="none"/>
          <w:lang w:val="en-US" w:eastAsia="zh-CN"/>
        </w:rPr>
        <w:t>合同附件</w:t>
      </w:r>
    </w:p>
    <w:p w14:paraId="3EA9878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lang w:val="en-US" w:eastAsia="zh-CN"/>
        </w:rPr>
      </w:pPr>
      <w:r>
        <w:rPr>
          <w:rFonts w:hint="eastAsia" w:asciiTheme="minorEastAsia" w:hAnsiTheme="minorEastAsia" w:eastAsiaTheme="minorEastAsia" w:cstheme="minorEastAsia"/>
          <w:color w:val="000000"/>
          <w:sz w:val="24"/>
          <w:szCs w:val="24"/>
          <w:highlight w:val="none"/>
          <w:lang w:val="en-US" w:eastAsia="zh-CN"/>
        </w:rPr>
        <w:t>附件一：</w:t>
      </w:r>
      <w:r>
        <w:rPr>
          <w:rFonts w:hint="eastAsia" w:asciiTheme="minorEastAsia" w:hAnsiTheme="minorEastAsia" w:eastAsiaTheme="minorEastAsia" w:cstheme="minorEastAsia"/>
          <w:color w:val="000000"/>
          <w:sz w:val="24"/>
          <w:szCs w:val="24"/>
          <w:highlight w:val="none"/>
        </w:rPr>
        <w:t>《商铺位置平面图</w:t>
      </w:r>
      <w:r>
        <w:rPr>
          <w:rFonts w:hint="eastAsia" w:asciiTheme="minorEastAsia" w:hAnsiTheme="minorEastAsia" w:eastAsiaTheme="minorEastAsia" w:cstheme="minorEastAsia"/>
          <w:color w:val="000000"/>
          <w:sz w:val="24"/>
          <w:szCs w:val="24"/>
          <w:highlight w:val="none"/>
          <w:lang w:val="en-US" w:eastAsia="zh-CN"/>
        </w:rPr>
        <w:t>及经营项目产品明细清单</w:t>
      </w:r>
      <w:r>
        <w:rPr>
          <w:rFonts w:hint="eastAsia" w:asciiTheme="minorEastAsia" w:hAnsiTheme="minorEastAsia" w:eastAsiaTheme="minorEastAsia" w:cstheme="minorEastAsia"/>
          <w:color w:val="000000"/>
          <w:sz w:val="24"/>
          <w:szCs w:val="24"/>
          <w:highlight w:val="none"/>
        </w:rPr>
        <w:t>》</w:t>
      </w:r>
    </w:p>
    <w:p w14:paraId="30299BD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附件二：《乙方主体资格文件》</w:t>
      </w:r>
    </w:p>
    <w:p w14:paraId="5E8D6CFA">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附件三：《</w:t>
      </w:r>
      <w:r>
        <w:rPr>
          <w:rFonts w:hint="eastAsia" w:asciiTheme="minorEastAsia" w:hAnsiTheme="minorEastAsia" w:eastAsiaTheme="minorEastAsia" w:cstheme="minorEastAsia"/>
          <w:color w:val="000000"/>
          <w:sz w:val="24"/>
          <w:szCs w:val="24"/>
          <w:highlight w:val="none"/>
          <w:lang w:val="en-US" w:eastAsia="zh-CN"/>
        </w:rPr>
        <w:t>商业运营管理手册</w:t>
      </w:r>
      <w:r>
        <w:rPr>
          <w:rFonts w:hint="eastAsia" w:asciiTheme="minorEastAsia" w:hAnsiTheme="minorEastAsia" w:eastAsiaTheme="minorEastAsia" w:cstheme="minorEastAsia"/>
          <w:color w:val="000000"/>
          <w:sz w:val="24"/>
          <w:szCs w:val="24"/>
          <w:highlight w:val="none"/>
        </w:rPr>
        <w:t>》</w:t>
      </w:r>
    </w:p>
    <w:p w14:paraId="679F2F32">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附件四：《安全</w:t>
      </w:r>
      <w:r>
        <w:rPr>
          <w:rFonts w:hint="eastAsia" w:asciiTheme="minorEastAsia" w:hAnsiTheme="minorEastAsia" w:eastAsiaTheme="minorEastAsia" w:cstheme="minorEastAsia"/>
          <w:color w:val="000000"/>
          <w:sz w:val="24"/>
          <w:szCs w:val="24"/>
          <w:highlight w:val="none"/>
          <w:lang w:val="en-US" w:eastAsia="zh-CN"/>
        </w:rPr>
        <w:t>文明生产责任协议</w:t>
      </w:r>
      <w:r>
        <w:rPr>
          <w:rFonts w:hint="eastAsia" w:asciiTheme="minorEastAsia" w:hAnsiTheme="minorEastAsia" w:eastAsiaTheme="minorEastAsia" w:cstheme="minorEastAsia"/>
          <w:color w:val="000000"/>
          <w:sz w:val="24"/>
          <w:szCs w:val="24"/>
          <w:highlight w:val="none"/>
        </w:rPr>
        <w:t>书》</w:t>
      </w:r>
    </w:p>
    <w:p w14:paraId="7BBA34C5">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000000"/>
          <w:sz w:val="24"/>
          <w:szCs w:val="24"/>
          <w:highlight w:val="none"/>
        </w:rPr>
        <w:t>附件五：《商户装修手册》</w:t>
      </w:r>
    </w:p>
    <w:p w14:paraId="768DCA84">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Theme="minorEastAsia" w:hAnsiTheme="minorEastAsia" w:eastAsiaTheme="minorEastAsia" w:cstheme="minorEastAsia"/>
          <w:b w:val="0"/>
          <w:bCs/>
          <w:color w:val="000000"/>
          <w:sz w:val="24"/>
          <w:szCs w:val="24"/>
          <w:highlight w:val="none"/>
          <w:lang w:eastAsia="zh-CN"/>
        </w:rPr>
      </w:pPr>
      <w:r>
        <w:rPr>
          <w:rFonts w:hint="eastAsia" w:asciiTheme="minorEastAsia" w:hAnsiTheme="minorEastAsia" w:eastAsiaTheme="minorEastAsia" w:cstheme="minorEastAsia"/>
          <w:color w:val="000000"/>
          <w:sz w:val="24"/>
          <w:szCs w:val="24"/>
          <w:highlight w:val="none"/>
        </w:rPr>
        <w:t>附件六：《房屋验收交接单》</w:t>
      </w:r>
    </w:p>
    <w:p w14:paraId="6506FF0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090779F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6A97B30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25397A96">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02F07D8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2BC8A183">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097B0DD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1B1E74FB">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29F71FB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2A1BD9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0A02DEA8">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76E03AA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5BE17B2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val="0"/>
          <w:bCs/>
          <w:color w:val="000000"/>
          <w:sz w:val="24"/>
          <w:szCs w:val="24"/>
          <w:highlight w:val="none"/>
          <w:lang w:eastAsia="zh-CN"/>
        </w:rPr>
      </w:pPr>
      <w:r>
        <w:rPr>
          <w:rFonts w:hint="eastAsia" w:asciiTheme="minorEastAsia" w:hAnsiTheme="minorEastAsia" w:eastAsiaTheme="minorEastAsia" w:cstheme="minorEastAsia"/>
          <w:b w:val="0"/>
          <w:bCs/>
          <w:color w:val="000000"/>
          <w:sz w:val="24"/>
          <w:szCs w:val="24"/>
          <w:highlight w:val="none"/>
          <w:lang w:eastAsia="zh-CN"/>
        </w:rPr>
        <w:t>（本页为合同签署页）</w:t>
      </w:r>
    </w:p>
    <w:p w14:paraId="7AACD20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heme="minorEastAsia" w:hAnsiTheme="minorEastAsia" w:eastAsiaTheme="minorEastAsia" w:cstheme="minorEastAsia"/>
          <w:b w:val="0"/>
          <w:bCs/>
          <w:color w:val="000000"/>
          <w:sz w:val="24"/>
          <w:szCs w:val="24"/>
          <w:highlight w:val="none"/>
          <w:lang w:eastAsia="zh-CN"/>
        </w:rPr>
      </w:pPr>
    </w:p>
    <w:p w14:paraId="0C6544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lang w:eastAsia="zh-CN"/>
        </w:rPr>
      </w:pPr>
      <w:r>
        <w:rPr>
          <w:rFonts w:hint="eastAsia" w:asciiTheme="minorEastAsia" w:hAnsiTheme="minorEastAsia" w:eastAsiaTheme="minorEastAsia" w:cstheme="minorEastAsia"/>
          <w:b w:val="0"/>
          <w:bCs/>
          <w:color w:val="000000"/>
          <w:sz w:val="24"/>
          <w:szCs w:val="24"/>
          <w:highlight w:val="none"/>
        </w:rPr>
        <w:t>甲方：江西吉悦文旅产业发展有限公司</w:t>
      </w:r>
      <w:r>
        <w:rPr>
          <w:rFonts w:hint="eastAsia" w:asciiTheme="minorEastAsia" w:hAnsiTheme="minorEastAsia" w:eastAsiaTheme="minorEastAsia" w:cstheme="minorEastAsia"/>
          <w:b w:val="0"/>
          <w:bCs/>
          <w:color w:val="000000"/>
          <w:sz w:val="24"/>
          <w:szCs w:val="24"/>
          <w:highlight w:val="none"/>
          <w:lang w:eastAsia="zh-CN"/>
        </w:rPr>
        <w:t>（</w:t>
      </w:r>
      <w:r>
        <w:rPr>
          <w:rFonts w:hint="eastAsia" w:asciiTheme="minorEastAsia" w:hAnsiTheme="minorEastAsia" w:eastAsiaTheme="minorEastAsia" w:cstheme="minorEastAsia"/>
          <w:b w:val="0"/>
          <w:bCs/>
          <w:color w:val="000000"/>
          <w:sz w:val="24"/>
          <w:szCs w:val="24"/>
          <w:highlight w:val="none"/>
          <w:lang w:val="en-US" w:eastAsia="zh-CN"/>
        </w:rPr>
        <w:t>盖公章</w:t>
      </w:r>
      <w:r>
        <w:rPr>
          <w:rFonts w:hint="eastAsia" w:asciiTheme="minorEastAsia" w:hAnsiTheme="minorEastAsia" w:eastAsiaTheme="minorEastAsia" w:cstheme="minorEastAsia"/>
          <w:b w:val="0"/>
          <w:bCs/>
          <w:color w:val="000000"/>
          <w:sz w:val="24"/>
          <w:szCs w:val="24"/>
          <w:highlight w:val="none"/>
          <w:lang w:eastAsia="zh-CN"/>
        </w:rPr>
        <w:t>）</w:t>
      </w:r>
    </w:p>
    <w:p w14:paraId="386EF40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rPr>
        <w:t>法定代表人</w:t>
      </w:r>
      <w:r>
        <w:rPr>
          <w:rFonts w:hint="eastAsia" w:asciiTheme="minorEastAsia" w:hAnsiTheme="minorEastAsia" w:eastAsiaTheme="minorEastAsia" w:cstheme="minorEastAsia"/>
          <w:b w:val="0"/>
          <w:bCs/>
          <w:color w:val="000000"/>
          <w:sz w:val="24"/>
          <w:szCs w:val="24"/>
          <w:highlight w:val="none"/>
          <w:lang w:eastAsia="zh-CN"/>
        </w:rPr>
        <w:t>：</w:t>
      </w:r>
      <w:r>
        <w:rPr>
          <w:rFonts w:hint="eastAsia" w:asciiTheme="minorEastAsia" w:hAnsiTheme="minorEastAsia" w:eastAsiaTheme="minorEastAsia" w:cstheme="minorEastAsia"/>
          <w:b w:val="0"/>
          <w:bCs/>
          <w:color w:val="000000"/>
          <w:sz w:val="24"/>
          <w:szCs w:val="24"/>
          <w:highlight w:val="none"/>
          <w:lang w:val="en-US" w:eastAsia="zh-CN"/>
        </w:rPr>
        <w:t>漆峰</w:t>
      </w:r>
      <w:r>
        <w:rPr>
          <w:rFonts w:hint="eastAsia" w:asciiTheme="minorEastAsia" w:hAnsiTheme="minorEastAsia" w:eastAsiaTheme="minorEastAsia" w:cstheme="minorEastAsia"/>
          <w:b w:val="0"/>
          <w:bCs/>
          <w:color w:val="000000"/>
          <w:sz w:val="24"/>
          <w:szCs w:val="24"/>
          <w:highlight w:val="none"/>
        </w:rPr>
        <w:t xml:space="preserve">             </w:t>
      </w:r>
      <w:r>
        <w:rPr>
          <w:rFonts w:hint="eastAsia" w:asciiTheme="minorEastAsia" w:hAnsiTheme="minorEastAsia" w:eastAsiaTheme="minorEastAsia" w:cstheme="minorEastAsia"/>
          <w:b w:val="0"/>
          <w:bCs/>
          <w:color w:val="000000"/>
          <w:sz w:val="24"/>
          <w:szCs w:val="24"/>
          <w:highlight w:val="none"/>
          <w:lang w:val="en-US" w:eastAsia="zh-CN"/>
        </w:rPr>
        <w:t xml:space="preserve"> </w:t>
      </w:r>
    </w:p>
    <w:p w14:paraId="1E2E2A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统一社会信用代码：91360702MA3902L263</w:t>
      </w:r>
      <w:r>
        <w:rPr>
          <w:rFonts w:hint="eastAsia" w:asciiTheme="minorEastAsia" w:hAnsiTheme="minorEastAsia" w:eastAsiaTheme="minorEastAsia" w:cstheme="minorEastAsia"/>
          <w:b w:val="0"/>
          <w:bCs/>
          <w:color w:val="000000"/>
          <w:sz w:val="24"/>
          <w:szCs w:val="24"/>
          <w:highlight w:val="none"/>
          <w:lang w:val="en-US" w:eastAsia="zh-CN"/>
        </w:rPr>
        <w:t xml:space="preserve">      </w:t>
      </w:r>
    </w:p>
    <w:p w14:paraId="2B61D7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公司注册地址：江西省吉安市吉州区五指峰大街12号6层Z604</w:t>
      </w:r>
    </w:p>
    <w:p w14:paraId="0A8F78F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电话：0796-8935310</w:t>
      </w:r>
      <w:r>
        <w:rPr>
          <w:rFonts w:hint="eastAsia" w:asciiTheme="minorEastAsia" w:hAnsiTheme="minorEastAsia" w:eastAsiaTheme="minorEastAsia" w:cstheme="minorEastAsia"/>
          <w:b w:val="0"/>
          <w:bCs/>
          <w:color w:val="000000"/>
          <w:sz w:val="24"/>
          <w:szCs w:val="24"/>
          <w:highlight w:val="none"/>
          <w:lang w:val="en-US" w:eastAsia="zh-CN"/>
        </w:rPr>
        <w:t xml:space="preserve">                       </w:t>
      </w:r>
    </w:p>
    <w:p w14:paraId="6569AF8F">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年  月  日签署</w:t>
      </w:r>
    </w:p>
    <w:p w14:paraId="42CC9B3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lang w:val="en-US" w:eastAsia="zh-CN"/>
        </w:rPr>
      </w:pPr>
      <w:r>
        <w:rPr>
          <w:rFonts w:hint="eastAsia" w:asciiTheme="minorEastAsia" w:hAnsiTheme="minorEastAsia" w:eastAsiaTheme="minorEastAsia" w:cstheme="minorEastAsia"/>
          <w:b w:val="0"/>
          <w:bCs/>
          <w:color w:val="000000"/>
          <w:sz w:val="24"/>
          <w:szCs w:val="24"/>
          <w:highlight w:val="none"/>
          <w:lang w:val="en-US" w:eastAsia="zh-CN"/>
        </w:rPr>
        <w:t xml:space="preserve"> </w:t>
      </w:r>
    </w:p>
    <w:p w14:paraId="2624D5A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乙方：</w:t>
      </w:r>
      <w:r>
        <w:rPr>
          <w:rFonts w:hint="eastAsia" w:asciiTheme="minorEastAsia" w:hAnsiTheme="minorEastAsia" w:eastAsiaTheme="minorEastAsia" w:cstheme="minorEastAsia"/>
          <w:b w:val="0"/>
          <w:bCs/>
          <w:color w:val="000000"/>
          <w:sz w:val="24"/>
          <w:szCs w:val="24"/>
          <w:highlight w:val="none"/>
          <w:lang w:val="en-US" w:eastAsia="zh-CN"/>
        </w:rPr>
        <w:t xml:space="preserve">        </w:t>
      </w:r>
      <w:r>
        <w:rPr>
          <w:rFonts w:hint="eastAsia" w:asciiTheme="minorEastAsia" w:hAnsiTheme="minorEastAsia" w:eastAsiaTheme="minorEastAsia" w:cstheme="minorEastAsia"/>
          <w:b w:val="0"/>
          <w:bCs/>
          <w:color w:val="000000"/>
          <w:sz w:val="24"/>
          <w:szCs w:val="24"/>
          <w:highlight w:val="none"/>
          <w:lang w:eastAsia="zh-CN"/>
        </w:rPr>
        <w:t>（</w:t>
      </w:r>
      <w:r>
        <w:rPr>
          <w:rFonts w:hint="eastAsia" w:asciiTheme="minorEastAsia" w:hAnsiTheme="minorEastAsia" w:eastAsiaTheme="minorEastAsia" w:cstheme="minorEastAsia"/>
          <w:b w:val="0"/>
          <w:bCs/>
          <w:color w:val="000000"/>
          <w:sz w:val="24"/>
          <w:szCs w:val="24"/>
          <w:highlight w:val="none"/>
          <w:lang w:val="en-US" w:eastAsia="zh-CN"/>
        </w:rPr>
        <w:t>盖公章</w:t>
      </w:r>
      <w:r>
        <w:rPr>
          <w:rFonts w:hint="eastAsia" w:asciiTheme="minorEastAsia" w:hAnsiTheme="minorEastAsia" w:eastAsiaTheme="minorEastAsia" w:cstheme="minorEastAsia"/>
          <w:b w:val="0"/>
          <w:bCs/>
          <w:color w:val="000000"/>
          <w:sz w:val="24"/>
          <w:szCs w:val="24"/>
          <w:highlight w:val="none"/>
          <w:lang w:eastAsia="zh-CN"/>
        </w:rPr>
        <w:t>）</w:t>
      </w:r>
      <w:r>
        <w:rPr>
          <w:rFonts w:hint="eastAsia" w:asciiTheme="minorEastAsia" w:hAnsiTheme="minorEastAsia" w:eastAsiaTheme="minorEastAsia" w:cstheme="minorEastAsia"/>
          <w:b w:val="0"/>
          <w:bCs/>
          <w:color w:val="000000"/>
          <w:sz w:val="24"/>
          <w:szCs w:val="24"/>
          <w:highlight w:val="none"/>
        </w:rPr>
        <w:t xml:space="preserve"> </w:t>
      </w:r>
    </w:p>
    <w:p w14:paraId="006434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lang w:eastAsia="zh-CN"/>
        </w:rPr>
      </w:pPr>
      <w:r>
        <w:rPr>
          <w:rFonts w:hint="eastAsia" w:asciiTheme="minorEastAsia" w:hAnsiTheme="minorEastAsia" w:eastAsiaTheme="minorEastAsia" w:cstheme="minorEastAsia"/>
          <w:b w:val="0"/>
          <w:bCs/>
          <w:color w:val="000000"/>
          <w:sz w:val="24"/>
          <w:szCs w:val="24"/>
          <w:highlight w:val="none"/>
        </w:rPr>
        <w:t>法定代表人</w:t>
      </w:r>
      <w:r>
        <w:rPr>
          <w:rFonts w:hint="eastAsia" w:asciiTheme="minorEastAsia" w:hAnsiTheme="minorEastAsia" w:eastAsiaTheme="minorEastAsia" w:cstheme="minorEastAsia"/>
          <w:b w:val="0"/>
          <w:bCs/>
          <w:color w:val="000000"/>
          <w:sz w:val="24"/>
          <w:szCs w:val="24"/>
          <w:highlight w:val="none"/>
          <w:lang w:eastAsia="zh-CN"/>
        </w:rPr>
        <w:t>：</w:t>
      </w:r>
    </w:p>
    <w:p w14:paraId="6AB615A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 xml:space="preserve">或授权代表：                              </w:t>
      </w:r>
    </w:p>
    <w:p w14:paraId="357975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 xml:space="preserve">身份证号码：  </w:t>
      </w:r>
      <w:r>
        <w:rPr>
          <w:rFonts w:hint="eastAsia" w:asciiTheme="minorEastAsia" w:hAnsiTheme="minorEastAsia" w:eastAsiaTheme="minorEastAsia" w:cstheme="minorEastAsia"/>
          <w:b w:val="0"/>
          <w:bCs/>
          <w:color w:val="000000"/>
          <w:sz w:val="24"/>
          <w:szCs w:val="24"/>
          <w:highlight w:val="none"/>
          <w:lang w:val="en-US" w:eastAsia="zh-CN"/>
        </w:rPr>
        <w:t xml:space="preserve">    </w:t>
      </w:r>
      <w:r>
        <w:rPr>
          <w:rFonts w:hint="eastAsia" w:asciiTheme="minorEastAsia" w:hAnsiTheme="minorEastAsia" w:eastAsiaTheme="minorEastAsia" w:cstheme="minorEastAsia"/>
          <w:b w:val="0"/>
          <w:bCs/>
          <w:color w:val="000000"/>
          <w:sz w:val="24"/>
          <w:szCs w:val="24"/>
          <w:highlight w:val="none"/>
        </w:rPr>
        <w:t xml:space="preserve">      </w:t>
      </w:r>
    </w:p>
    <w:p w14:paraId="15973CB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 xml:space="preserve">电话：                               </w:t>
      </w:r>
    </w:p>
    <w:p w14:paraId="36CDBD8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b w:val="0"/>
          <w:bCs/>
          <w:color w:val="000000"/>
          <w:sz w:val="24"/>
          <w:szCs w:val="24"/>
          <w:highlight w:val="none"/>
        </w:rPr>
      </w:pPr>
      <w:r>
        <w:rPr>
          <w:rFonts w:hint="eastAsia" w:asciiTheme="minorEastAsia" w:hAnsiTheme="minorEastAsia" w:eastAsiaTheme="minorEastAsia" w:cstheme="minorEastAsia"/>
          <w:b w:val="0"/>
          <w:bCs/>
          <w:color w:val="000000"/>
          <w:sz w:val="24"/>
          <w:szCs w:val="24"/>
          <w:highlight w:val="none"/>
        </w:rPr>
        <w:t>地址：</w:t>
      </w:r>
      <w:r>
        <w:rPr>
          <w:rFonts w:hint="eastAsia" w:asciiTheme="minorEastAsia" w:hAnsiTheme="minorEastAsia" w:eastAsiaTheme="minorEastAsia" w:cstheme="minorEastAsia"/>
          <w:b w:val="0"/>
          <w:bCs/>
          <w:color w:val="000000"/>
          <w:sz w:val="24"/>
          <w:szCs w:val="24"/>
          <w:highlight w:val="none"/>
          <w:lang w:val="en-US" w:eastAsia="zh-CN"/>
        </w:rPr>
        <w:t xml:space="preserve"> </w:t>
      </w:r>
      <w:r>
        <w:rPr>
          <w:rFonts w:hint="eastAsia" w:asciiTheme="minorEastAsia" w:hAnsiTheme="minorEastAsia" w:eastAsiaTheme="minorEastAsia" w:cstheme="minorEastAsia"/>
          <w:b w:val="0"/>
          <w:bCs/>
          <w:color w:val="000000"/>
          <w:sz w:val="24"/>
          <w:szCs w:val="24"/>
          <w:highlight w:val="none"/>
        </w:rPr>
        <w:t xml:space="preserve"> </w:t>
      </w:r>
    </w:p>
    <w:p w14:paraId="179B8228">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Theme="minorEastAsia" w:hAnsiTheme="minorEastAsia" w:eastAsiaTheme="minorEastAsia" w:cstheme="minorEastAsia"/>
          <w:b w:val="0"/>
          <w:bCs/>
          <w:sz w:val="24"/>
          <w:szCs w:val="24"/>
          <w:highlight w:val="none"/>
        </w:rPr>
      </w:pPr>
      <w:r>
        <w:rPr>
          <w:rFonts w:hint="eastAsia" w:asciiTheme="minorEastAsia" w:hAnsiTheme="minorEastAsia" w:eastAsiaTheme="minorEastAsia" w:cstheme="minorEastAsia"/>
          <w:b w:val="0"/>
          <w:bCs/>
          <w:color w:val="000000"/>
          <w:sz w:val="24"/>
          <w:szCs w:val="24"/>
          <w:highlight w:val="none"/>
        </w:rPr>
        <w:t>年  月  日签署</w:t>
      </w:r>
    </w:p>
    <w:p w14:paraId="69394B8F">
      <w:pPr>
        <w:keepNext w:val="0"/>
        <w:keepLines w:val="0"/>
        <w:pageBreakBefore w:val="0"/>
        <w:kinsoku/>
        <w:wordWrap/>
        <w:overflowPunct/>
        <w:topLinePunct w:val="0"/>
        <w:autoSpaceDE w:val="0"/>
        <w:autoSpaceDN w:val="0"/>
        <w:bidi w:val="0"/>
        <w:adjustRightInd w:val="0"/>
        <w:spacing w:line="360" w:lineRule="auto"/>
        <w:jc w:val="center"/>
        <w:outlineLvl w:val="0"/>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p>
    <w:p w14:paraId="47A6A3F0">
      <w:pPr>
        <w:keepNext w:val="0"/>
        <w:keepLines w:val="0"/>
        <w:pageBreakBefore w:val="0"/>
        <w:kinsoku/>
        <w:wordWrap/>
        <w:overflowPunct/>
        <w:topLinePunct w:val="0"/>
        <w:autoSpaceDE w:val="0"/>
        <w:autoSpaceDN w:val="0"/>
        <w:bidi w:val="0"/>
        <w:adjustRightInd w:val="0"/>
        <w:spacing w:line="360" w:lineRule="auto"/>
        <w:jc w:val="center"/>
        <w:outlineLvl w:val="0"/>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p>
    <w:p w14:paraId="717B99B9">
      <w:pPr>
        <w:keepNext w:val="0"/>
        <w:keepLines w:val="0"/>
        <w:pageBreakBefore w:val="0"/>
        <w:kinsoku/>
        <w:wordWrap/>
        <w:overflowPunct/>
        <w:topLinePunct w:val="0"/>
        <w:autoSpaceDE w:val="0"/>
        <w:autoSpaceDN w:val="0"/>
        <w:bidi w:val="0"/>
        <w:adjustRightInd w:val="0"/>
        <w:spacing w:line="360" w:lineRule="auto"/>
        <w:jc w:val="center"/>
        <w:outlineLvl w:val="0"/>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p>
    <w:p w14:paraId="0E1C2164">
      <w:pPr>
        <w:keepNext w:val="0"/>
        <w:keepLines w:val="0"/>
        <w:pageBreakBefore w:val="0"/>
        <w:kinsoku/>
        <w:wordWrap/>
        <w:overflowPunct/>
        <w:topLinePunct w:val="0"/>
        <w:autoSpaceDE w:val="0"/>
        <w:autoSpaceDN w:val="0"/>
        <w:bidi w:val="0"/>
        <w:adjustRightInd w:val="0"/>
        <w:spacing w:line="360" w:lineRule="auto"/>
        <w:jc w:val="center"/>
        <w:outlineLvl w:val="0"/>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p>
    <w:p w14:paraId="0B618F95">
      <w:pPr>
        <w:keepNext w:val="0"/>
        <w:keepLines w:val="0"/>
        <w:pageBreakBefore w:val="0"/>
        <w:kinsoku/>
        <w:wordWrap/>
        <w:overflowPunct/>
        <w:topLinePunct w:val="0"/>
        <w:autoSpaceDE w:val="0"/>
        <w:autoSpaceDN w:val="0"/>
        <w:bidi w:val="0"/>
        <w:adjustRightInd w:val="0"/>
        <w:spacing w:line="360" w:lineRule="auto"/>
        <w:jc w:val="center"/>
        <w:outlineLvl w:val="0"/>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p>
    <w:p w14:paraId="153F19FB">
      <w:pPr>
        <w:keepNext w:val="0"/>
        <w:keepLines w:val="0"/>
        <w:pageBreakBefore w:val="0"/>
        <w:kinsoku/>
        <w:wordWrap/>
        <w:overflowPunct/>
        <w:topLinePunct w:val="0"/>
        <w:autoSpaceDE w:val="0"/>
        <w:autoSpaceDN w:val="0"/>
        <w:bidi w:val="0"/>
        <w:adjustRightInd w:val="0"/>
        <w:spacing w:line="360" w:lineRule="auto"/>
        <w:jc w:val="center"/>
        <w:outlineLvl w:val="0"/>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p>
    <w:p w14:paraId="50C47387">
      <w:pPr>
        <w:keepNext w:val="0"/>
        <w:keepLines w:val="0"/>
        <w:pageBreakBefore w:val="0"/>
        <w:kinsoku/>
        <w:wordWrap/>
        <w:overflowPunct/>
        <w:topLinePunct w:val="0"/>
        <w:autoSpaceDE w:val="0"/>
        <w:autoSpaceDN w:val="0"/>
        <w:bidi w:val="0"/>
        <w:adjustRightInd w:val="0"/>
        <w:spacing w:line="360" w:lineRule="auto"/>
        <w:jc w:val="center"/>
        <w:outlineLvl w:val="0"/>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p>
    <w:p w14:paraId="07E95684">
      <w:pPr>
        <w:keepNext w:val="0"/>
        <w:keepLines w:val="0"/>
        <w:pageBreakBefore w:val="0"/>
        <w:kinsoku/>
        <w:wordWrap/>
        <w:overflowPunct/>
        <w:topLinePunct w:val="0"/>
        <w:autoSpaceDE w:val="0"/>
        <w:autoSpaceDN w:val="0"/>
        <w:bidi w:val="0"/>
        <w:adjustRightInd w:val="0"/>
        <w:spacing w:line="360" w:lineRule="auto"/>
        <w:jc w:val="center"/>
        <w:outlineLvl w:val="0"/>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pPr>
    </w:p>
    <w:p w14:paraId="3DCBCA78">
      <w:pPr>
        <w:keepNext w:val="0"/>
        <w:keepLines w:val="0"/>
        <w:pageBreakBefore w:val="0"/>
        <w:kinsoku/>
        <w:wordWrap/>
        <w:overflowPunct/>
        <w:topLinePunct w:val="0"/>
        <w:autoSpaceDE w:val="0"/>
        <w:autoSpaceDN w:val="0"/>
        <w:bidi w:val="0"/>
        <w:adjustRightInd w:val="0"/>
        <w:spacing w:line="360" w:lineRule="auto"/>
        <w:jc w:val="center"/>
        <w:outlineLvl w:val="0"/>
        <w:rPr>
          <w:rFonts w:ascii="宋体" w:hAnsi="宋体" w:eastAsia="宋体" w:cs="宋体"/>
          <w:color w:val="auto"/>
          <w:sz w:val="31"/>
          <w:szCs w:val="31"/>
          <w:highlight w:val="none"/>
          <w:lang w:eastAsia="zh-CN"/>
        </w:rPr>
      </w:pPr>
      <w:r>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第四章</w:t>
      </w:r>
      <w:r>
        <w:rPr>
          <w:rFonts w:ascii="宋体" w:hAnsi="宋体" w:eastAsia="宋体" w:cs="宋体"/>
          <w:color w:val="auto"/>
          <w:spacing w:val="8"/>
          <w:sz w:val="31"/>
          <w:szCs w:val="31"/>
          <w:highlight w:val="none"/>
          <w:lang w:eastAsia="zh-CN"/>
        </w:rPr>
        <w:t xml:space="preserve">  </w:t>
      </w:r>
      <w:r>
        <w:rPr>
          <w:rFonts w:hint="eastAsia"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响应文件</w:t>
      </w:r>
      <w:r>
        <w:rPr>
          <w:rFonts w:ascii="宋体" w:hAnsi="宋体" w:eastAsia="宋体" w:cs="宋体"/>
          <w:color w:val="auto"/>
          <w:spacing w:val="8"/>
          <w:sz w:val="31"/>
          <w:szCs w:val="31"/>
          <w:highlight w:val="none"/>
          <w:lang w:eastAsia="zh-CN"/>
          <w14:textOutline w14:w="5791" w14:cap="sq" w14:cmpd="sng" w14:algn="ctr">
            <w14:solidFill>
              <w14:srgbClr w14:val="000000"/>
            </w14:solidFill>
            <w14:prstDash w14:val="solid"/>
            <w14:bevel/>
          </w14:textOutline>
        </w:rPr>
        <w:t>格式</w:t>
      </w:r>
      <w:bookmarkEnd w:id="70"/>
    </w:p>
    <w:p w14:paraId="098200A8">
      <w:pPr>
        <w:pageBreakBefore w:val="0"/>
        <w:widowControl w:val="0"/>
        <w:kinsoku/>
        <w:wordWrap/>
        <w:overflowPunct/>
        <w:topLinePunct w:val="0"/>
        <w:bidi w:val="0"/>
        <w:spacing w:line="269" w:lineRule="auto"/>
        <w:jc w:val="center"/>
        <w:rPr>
          <w:color w:val="auto"/>
          <w:highlight w:val="none"/>
          <w:lang w:eastAsia="zh-CN"/>
        </w:rPr>
      </w:pPr>
    </w:p>
    <w:p w14:paraId="6762B269">
      <w:pPr>
        <w:pageBreakBefore w:val="0"/>
        <w:widowControl w:val="0"/>
        <w:kinsoku/>
        <w:wordWrap/>
        <w:overflowPunct/>
        <w:topLinePunct w:val="0"/>
        <w:bidi w:val="0"/>
        <w:spacing w:line="269" w:lineRule="auto"/>
        <w:jc w:val="center"/>
        <w:rPr>
          <w:color w:val="auto"/>
          <w:highlight w:val="none"/>
          <w:lang w:eastAsia="zh-CN"/>
        </w:rPr>
      </w:pPr>
    </w:p>
    <w:p w14:paraId="3F1875FB">
      <w:pPr>
        <w:pageBreakBefore w:val="0"/>
        <w:widowControl w:val="0"/>
        <w:kinsoku/>
        <w:wordWrap/>
        <w:overflowPunct/>
        <w:topLinePunct w:val="0"/>
        <w:bidi w:val="0"/>
        <w:spacing w:line="269" w:lineRule="auto"/>
        <w:jc w:val="center"/>
        <w:rPr>
          <w:color w:val="auto"/>
          <w:highlight w:val="none"/>
          <w:lang w:eastAsia="zh-CN"/>
        </w:rPr>
      </w:pPr>
    </w:p>
    <w:p w14:paraId="73E3994C">
      <w:pPr>
        <w:pageBreakBefore w:val="0"/>
        <w:widowControl w:val="0"/>
        <w:kinsoku/>
        <w:wordWrap/>
        <w:overflowPunct/>
        <w:topLinePunct w:val="0"/>
        <w:bidi w:val="0"/>
        <w:spacing w:line="269" w:lineRule="auto"/>
        <w:jc w:val="center"/>
        <w:rPr>
          <w:color w:val="auto"/>
          <w:highlight w:val="none"/>
          <w:lang w:eastAsia="zh-CN"/>
        </w:rPr>
      </w:pPr>
    </w:p>
    <w:p w14:paraId="2CFADFF7">
      <w:pPr>
        <w:pageBreakBefore w:val="0"/>
        <w:widowControl w:val="0"/>
        <w:kinsoku/>
        <w:wordWrap/>
        <w:overflowPunct/>
        <w:topLinePunct w:val="0"/>
        <w:bidi w:val="0"/>
        <w:spacing w:before="100" w:line="225" w:lineRule="auto"/>
        <w:jc w:val="center"/>
        <w:outlineLvl w:val="1"/>
        <w:rPr>
          <w:rFonts w:ascii="宋体" w:hAnsi="宋体" w:eastAsia="宋体" w:cs="宋体"/>
          <w:color w:val="auto"/>
          <w:sz w:val="31"/>
          <w:szCs w:val="31"/>
          <w:highlight w:val="none"/>
          <w:lang w:eastAsia="zh-CN"/>
        </w:rPr>
      </w:pPr>
      <w:bookmarkStart w:id="72" w:name="_Toc25987"/>
      <w:r>
        <w:rPr>
          <w:rFonts w:hint="eastAsia" w:ascii="宋体" w:hAnsi="宋体" w:eastAsia="宋体" w:cs="宋体"/>
          <w:color w:val="auto"/>
          <w:spacing w:val="-5"/>
          <w:sz w:val="31"/>
          <w:szCs w:val="31"/>
          <w:highlight w:val="none"/>
          <w:lang w:val="en-US" w:eastAsia="zh-CN"/>
          <w14:textOutline w14:w="5791" w14:cap="sq" w14:cmpd="sng" w14:algn="ctr">
            <w14:solidFill>
              <w14:srgbClr w14:val="000000"/>
            </w14:solidFill>
            <w14:prstDash w14:val="solid"/>
            <w14:bevel/>
          </w14:textOutline>
        </w:rPr>
        <w:t>询 比 响 应</w:t>
      </w:r>
      <w:r>
        <w:rPr>
          <w:rFonts w:ascii="宋体" w:hAnsi="宋体" w:eastAsia="宋体" w:cs="宋体"/>
          <w:color w:val="auto"/>
          <w:spacing w:val="21"/>
          <w:sz w:val="31"/>
          <w:szCs w:val="31"/>
          <w:highlight w:val="none"/>
          <w:lang w:eastAsia="zh-CN"/>
        </w:rPr>
        <w:t xml:space="preserve"> </w:t>
      </w:r>
      <w:r>
        <w:rPr>
          <w:rFonts w:ascii="宋体" w:hAnsi="宋体" w:eastAsia="宋体" w:cs="宋体"/>
          <w:color w:val="auto"/>
          <w:spacing w:val="-5"/>
          <w:sz w:val="31"/>
          <w:szCs w:val="31"/>
          <w:highlight w:val="none"/>
          <w:lang w:eastAsia="zh-CN"/>
          <w14:textOutline w14:w="5791" w14:cap="sq" w14:cmpd="sng" w14:algn="ctr">
            <w14:solidFill>
              <w14:srgbClr w14:val="000000"/>
            </w14:solidFill>
            <w14:prstDash w14:val="solid"/>
            <w14:bevel/>
          </w14:textOutline>
        </w:rPr>
        <w:t>文</w:t>
      </w:r>
      <w:r>
        <w:rPr>
          <w:rFonts w:ascii="宋体" w:hAnsi="宋体" w:eastAsia="宋体" w:cs="宋体"/>
          <w:color w:val="auto"/>
          <w:spacing w:val="19"/>
          <w:sz w:val="31"/>
          <w:szCs w:val="31"/>
          <w:highlight w:val="none"/>
          <w:lang w:eastAsia="zh-CN"/>
        </w:rPr>
        <w:t xml:space="preserve"> </w:t>
      </w:r>
      <w:r>
        <w:rPr>
          <w:rFonts w:ascii="宋体" w:hAnsi="宋体" w:eastAsia="宋体" w:cs="宋体"/>
          <w:color w:val="auto"/>
          <w:spacing w:val="-5"/>
          <w:sz w:val="31"/>
          <w:szCs w:val="31"/>
          <w:highlight w:val="none"/>
          <w:lang w:eastAsia="zh-CN"/>
          <w14:textOutline w14:w="5791" w14:cap="sq" w14:cmpd="sng" w14:algn="ctr">
            <w14:solidFill>
              <w14:srgbClr w14:val="000000"/>
            </w14:solidFill>
            <w14:prstDash w14:val="solid"/>
            <w14:bevel/>
          </w14:textOutline>
        </w:rPr>
        <w:t>件</w:t>
      </w:r>
      <w:bookmarkEnd w:id="72"/>
    </w:p>
    <w:p w14:paraId="5966DD46">
      <w:pPr>
        <w:pageBreakBefore w:val="0"/>
        <w:widowControl w:val="0"/>
        <w:kinsoku/>
        <w:wordWrap/>
        <w:overflowPunct/>
        <w:topLinePunct w:val="0"/>
        <w:bidi w:val="0"/>
        <w:jc w:val="center"/>
        <w:rPr>
          <w:color w:val="auto"/>
          <w:highlight w:val="none"/>
          <w:lang w:eastAsia="zh-CN"/>
        </w:rPr>
      </w:pPr>
    </w:p>
    <w:p w14:paraId="5976F639">
      <w:pPr>
        <w:pageBreakBefore w:val="0"/>
        <w:widowControl w:val="0"/>
        <w:kinsoku/>
        <w:wordWrap/>
        <w:overflowPunct/>
        <w:topLinePunct w:val="0"/>
        <w:bidi w:val="0"/>
        <w:jc w:val="center"/>
        <w:rPr>
          <w:color w:val="auto"/>
          <w:highlight w:val="none"/>
          <w:lang w:eastAsia="zh-CN"/>
        </w:rPr>
      </w:pPr>
    </w:p>
    <w:p w14:paraId="260AB373">
      <w:pPr>
        <w:pageBreakBefore w:val="0"/>
        <w:widowControl w:val="0"/>
        <w:kinsoku/>
        <w:wordWrap/>
        <w:overflowPunct/>
        <w:topLinePunct w:val="0"/>
        <w:bidi w:val="0"/>
        <w:jc w:val="center"/>
        <w:rPr>
          <w:color w:val="auto"/>
          <w:highlight w:val="none"/>
          <w:lang w:eastAsia="zh-CN"/>
        </w:rPr>
      </w:pPr>
    </w:p>
    <w:p w14:paraId="5DB5FFE4">
      <w:pPr>
        <w:pageBreakBefore w:val="0"/>
        <w:widowControl w:val="0"/>
        <w:kinsoku/>
        <w:wordWrap/>
        <w:overflowPunct/>
        <w:topLinePunct w:val="0"/>
        <w:bidi w:val="0"/>
        <w:jc w:val="center"/>
        <w:rPr>
          <w:color w:val="auto"/>
          <w:highlight w:val="none"/>
          <w:lang w:eastAsia="zh-CN"/>
        </w:rPr>
      </w:pPr>
    </w:p>
    <w:p w14:paraId="3AB10656">
      <w:pPr>
        <w:pageBreakBefore w:val="0"/>
        <w:widowControl w:val="0"/>
        <w:kinsoku/>
        <w:wordWrap/>
        <w:overflowPunct/>
        <w:topLinePunct w:val="0"/>
        <w:bidi w:val="0"/>
        <w:jc w:val="center"/>
        <w:rPr>
          <w:color w:val="auto"/>
          <w:highlight w:val="none"/>
          <w:lang w:eastAsia="zh-CN"/>
        </w:rPr>
      </w:pPr>
    </w:p>
    <w:p w14:paraId="44DBF989">
      <w:pPr>
        <w:pageBreakBefore w:val="0"/>
        <w:widowControl w:val="0"/>
        <w:kinsoku/>
        <w:wordWrap/>
        <w:overflowPunct/>
        <w:topLinePunct w:val="0"/>
        <w:bidi w:val="0"/>
        <w:jc w:val="center"/>
        <w:rPr>
          <w:color w:val="auto"/>
          <w:highlight w:val="none"/>
          <w:lang w:eastAsia="zh-CN"/>
        </w:rPr>
      </w:pPr>
    </w:p>
    <w:p w14:paraId="4F1E5EDE">
      <w:pPr>
        <w:pageBreakBefore w:val="0"/>
        <w:widowControl w:val="0"/>
        <w:kinsoku/>
        <w:wordWrap/>
        <w:overflowPunct/>
        <w:topLinePunct w:val="0"/>
        <w:bidi w:val="0"/>
        <w:jc w:val="center"/>
        <w:rPr>
          <w:color w:val="auto"/>
          <w:highlight w:val="none"/>
          <w:lang w:eastAsia="zh-CN"/>
        </w:rPr>
      </w:pPr>
    </w:p>
    <w:p w14:paraId="7CB6B7E4">
      <w:pPr>
        <w:pageBreakBefore w:val="0"/>
        <w:widowControl w:val="0"/>
        <w:kinsoku/>
        <w:wordWrap/>
        <w:overflowPunct/>
        <w:topLinePunct w:val="0"/>
        <w:bidi w:val="0"/>
        <w:jc w:val="center"/>
        <w:rPr>
          <w:color w:val="auto"/>
          <w:highlight w:val="none"/>
          <w:lang w:eastAsia="zh-CN"/>
        </w:rPr>
      </w:pPr>
    </w:p>
    <w:p w14:paraId="65B9D020">
      <w:pPr>
        <w:pageBreakBefore w:val="0"/>
        <w:widowControl w:val="0"/>
        <w:kinsoku/>
        <w:wordWrap/>
        <w:overflowPunct/>
        <w:topLinePunct w:val="0"/>
        <w:bidi w:val="0"/>
        <w:spacing w:line="241" w:lineRule="auto"/>
        <w:jc w:val="center"/>
        <w:rPr>
          <w:color w:val="auto"/>
          <w:highlight w:val="none"/>
          <w:lang w:eastAsia="zh-CN"/>
        </w:rPr>
      </w:pPr>
    </w:p>
    <w:p w14:paraId="4DDB3F1E">
      <w:pPr>
        <w:pageBreakBefore w:val="0"/>
        <w:widowControl w:val="0"/>
        <w:kinsoku/>
        <w:wordWrap/>
        <w:overflowPunct/>
        <w:topLinePunct w:val="0"/>
        <w:bidi w:val="0"/>
        <w:spacing w:line="241" w:lineRule="auto"/>
        <w:jc w:val="center"/>
        <w:rPr>
          <w:color w:val="auto"/>
          <w:highlight w:val="none"/>
          <w:lang w:eastAsia="zh-CN"/>
        </w:rPr>
      </w:pPr>
    </w:p>
    <w:p w14:paraId="2E90FFDB">
      <w:pPr>
        <w:pageBreakBefore w:val="0"/>
        <w:widowControl w:val="0"/>
        <w:kinsoku/>
        <w:wordWrap/>
        <w:overflowPunct/>
        <w:topLinePunct w:val="0"/>
        <w:bidi w:val="0"/>
        <w:spacing w:line="241" w:lineRule="auto"/>
        <w:jc w:val="center"/>
        <w:rPr>
          <w:color w:val="auto"/>
          <w:highlight w:val="none"/>
          <w:lang w:eastAsia="zh-CN"/>
        </w:rPr>
      </w:pPr>
    </w:p>
    <w:p w14:paraId="4F917682">
      <w:pPr>
        <w:pageBreakBefore w:val="0"/>
        <w:widowControl w:val="0"/>
        <w:kinsoku/>
        <w:wordWrap/>
        <w:overflowPunct/>
        <w:topLinePunct w:val="0"/>
        <w:bidi w:val="0"/>
        <w:spacing w:line="241" w:lineRule="auto"/>
        <w:jc w:val="center"/>
        <w:rPr>
          <w:color w:val="auto"/>
          <w:highlight w:val="none"/>
          <w:lang w:eastAsia="zh-CN"/>
        </w:rPr>
      </w:pPr>
    </w:p>
    <w:p w14:paraId="504E6241">
      <w:pPr>
        <w:pageBreakBefore w:val="0"/>
        <w:widowControl w:val="0"/>
        <w:kinsoku/>
        <w:wordWrap/>
        <w:overflowPunct/>
        <w:topLinePunct w:val="0"/>
        <w:bidi w:val="0"/>
        <w:spacing w:line="241" w:lineRule="auto"/>
        <w:jc w:val="center"/>
        <w:rPr>
          <w:color w:val="auto"/>
          <w:highlight w:val="none"/>
          <w:lang w:eastAsia="zh-CN"/>
        </w:rPr>
      </w:pPr>
    </w:p>
    <w:p w14:paraId="15A18542">
      <w:pPr>
        <w:pageBreakBefore w:val="0"/>
        <w:widowControl w:val="0"/>
        <w:kinsoku/>
        <w:wordWrap/>
        <w:overflowPunct/>
        <w:topLinePunct w:val="0"/>
        <w:bidi w:val="0"/>
        <w:spacing w:line="241" w:lineRule="auto"/>
        <w:jc w:val="center"/>
        <w:rPr>
          <w:color w:val="auto"/>
          <w:highlight w:val="none"/>
          <w:lang w:eastAsia="zh-CN"/>
        </w:rPr>
      </w:pPr>
    </w:p>
    <w:p w14:paraId="5EE13E62">
      <w:pPr>
        <w:pageBreakBefore w:val="0"/>
        <w:widowControl w:val="0"/>
        <w:kinsoku/>
        <w:wordWrap/>
        <w:overflowPunct/>
        <w:topLinePunct w:val="0"/>
        <w:bidi w:val="0"/>
        <w:spacing w:line="241" w:lineRule="auto"/>
        <w:jc w:val="center"/>
        <w:rPr>
          <w:color w:val="auto"/>
          <w:highlight w:val="none"/>
          <w:lang w:eastAsia="zh-CN"/>
        </w:rPr>
      </w:pPr>
    </w:p>
    <w:p w14:paraId="1E64FA2B">
      <w:pPr>
        <w:pageBreakBefore w:val="0"/>
        <w:widowControl w:val="0"/>
        <w:kinsoku/>
        <w:wordWrap/>
        <w:overflowPunct/>
        <w:topLinePunct w:val="0"/>
        <w:bidi w:val="0"/>
        <w:spacing w:line="241" w:lineRule="auto"/>
        <w:jc w:val="center"/>
        <w:rPr>
          <w:color w:val="auto"/>
          <w:highlight w:val="none"/>
          <w:lang w:eastAsia="zh-CN"/>
        </w:rPr>
      </w:pPr>
    </w:p>
    <w:p w14:paraId="1FD1D686">
      <w:pPr>
        <w:pageBreakBefore w:val="0"/>
        <w:widowControl w:val="0"/>
        <w:kinsoku/>
        <w:wordWrap/>
        <w:overflowPunct/>
        <w:topLinePunct w:val="0"/>
        <w:bidi w:val="0"/>
        <w:spacing w:before="78" w:line="220" w:lineRule="auto"/>
        <w:ind w:left="1445" w:firstLine="2340" w:firstLineChars="1000"/>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项目名称：</w:t>
      </w:r>
    </w:p>
    <w:p w14:paraId="6EDA869D">
      <w:pPr>
        <w:pageBreakBefore w:val="0"/>
        <w:widowControl w:val="0"/>
        <w:kinsoku/>
        <w:wordWrap/>
        <w:overflowPunct/>
        <w:topLinePunct w:val="0"/>
        <w:bidi w:val="0"/>
        <w:spacing w:line="258" w:lineRule="auto"/>
        <w:jc w:val="center"/>
        <w:rPr>
          <w:color w:val="auto"/>
          <w:highlight w:val="none"/>
          <w:lang w:eastAsia="zh-CN"/>
        </w:rPr>
      </w:pPr>
    </w:p>
    <w:p w14:paraId="2583407A">
      <w:pPr>
        <w:pageBreakBefore w:val="0"/>
        <w:widowControl w:val="0"/>
        <w:kinsoku/>
        <w:wordWrap/>
        <w:overflowPunct/>
        <w:topLinePunct w:val="0"/>
        <w:bidi w:val="0"/>
        <w:spacing w:line="258" w:lineRule="auto"/>
        <w:jc w:val="center"/>
        <w:rPr>
          <w:color w:val="auto"/>
          <w:highlight w:val="none"/>
          <w:lang w:eastAsia="zh-CN"/>
        </w:rPr>
      </w:pPr>
    </w:p>
    <w:p w14:paraId="18616DFC">
      <w:pPr>
        <w:pageBreakBefore w:val="0"/>
        <w:widowControl w:val="0"/>
        <w:kinsoku/>
        <w:wordWrap/>
        <w:overflowPunct/>
        <w:topLinePunct w:val="0"/>
        <w:bidi w:val="0"/>
        <w:spacing w:line="258" w:lineRule="auto"/>
        <w:jc w:val="center"/>
        <w:rPr>
          <w:color w:val="auto"/>
          <w:highlight w:val="none"/>
          <w:lang w:eastAsia="zh-CN"/>
        </w:rPr>
      </w:pPr>
    </w:p>
    <w:p w14:paraId="5CEBA0CC">
      <w:pPr>
        <w:pageBreakBefore w:val="0"/>
        <w:widowControl w:val="0"/>
        <w:kinsoku/>
        <w:wordWrap/>
        <w:overflowPunct/>
        <w:topLinePunct w:val="0"/>
        <w:bidi w:val="0"/>
        <w:spacing w:line="259" w:lineRule="auto"/>
        <w:jc w:val="center"/>
        <w:rPr>
          <w:color w:val="auto"/>
          <w:highlight w:val="none"/>
          <w:lang w:eastAsia="zh-CN"/>
        </w:rPr>
      </w:pPr>
    </w:p>
    <w:p w14:paraId="0546EB55">
      <w:pPr>
        <w:pageBreakBefore w:val="0"/>
        <w:widowControl w:val="0"/>
        <w:kinsoku/>
        <w:wordWrap/>
        <w:overflowPunct/>
        <w:topLinePunct w:val="0"/>
        <w:bidi w:val="0"/>
        <w:spacing w:before="79" w:line="219" w:lineRule="auto"/>
        <w:ind w:left="1445" w:firstLine="2340" w:firstLineChars="1000"/>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项目编号：</w:t>
      </w:r>
    </w:p>
    <w:p w14:paraId="11D35E0B">
      <w:pPr>
        <w:pageBreakBefore w:val="0"/>
        <w:widowControl w:val="0"/>
        <w:kinsoku/>
        <w:wordWrap/>
        <w:overflowPunct/>
        <w:topLinePunct w:val="0"/>
        <w:bidi w:val="0"/>
        <w:spacing w:line="245" w:lineRule="auto"/>
        <w:jc w:val="center"/>
        <w:rPr>
          <w:color w:val="auto"/>
          <w:highlight w:val="none"/>
          <w:lang w:eastAsia="zh-CN"/>
        </w:rPr>
      </w:pPr>
    </w:p>
    <w:p w14:paraId="452E538C">
      <w:pPr>
        <w:pageBreakBefore w:val="0"/>
        <w:widowControl w:val="0"/>
        <w:kinsoku/>
        <w:wordWrap/>
        <w:overflowPunct/>
        <w:topLinePunct w:val="0"/>
        <w:bidi w:val="0"/>
        <w:spacing w:line="245" w:lineRule="auto"/>
        <w:jc w:val="center"/>
        <w:rPr>
          <w:color w:val="auto"/>
          <w:highlight w:val="none"/>
          <w:lang w:eastAsia="zh-CN"/>
        </w:rPr>
      </w:pPr>
    </w:p>
    <w:p w14:paraId="49583EEA">
      <w:pPr>
        <w:pageBreakBefore w:val="0"/>
        <w:widowControl w:val="0"/>
        <w:kinsoku/>
        <w:wordWrap/>
        <w:overflowPunct/>
        <w:topLinePunct w:val="0"/>
        <w:bidi w:val="0"/>
        <w:spacing w:line="245" w:lineRule="auto"/>
        <w:jc w:val="center"/>
        <w:rPr>
          <w:color w:val="auto"/>
          <w:highlight w:val="none"/>
          <w:lang w:eastAsia="zh-CN"/>
        </w:rPr>
      </w:pPr>
    </w:p>
    <w:p w14:paraId="0B7D87DB">
      <w:pPr>
        <w:pageBreakBefore w:val="0"/>
        <w:widowControl w:val="0"/>
        <w:kinsoku/>
        <w:wordWrap/>
        <w:overflowPunct/>
        <w:topLinePunct w:val="0"/>
        <w:bidi w:val="0"/>
        <w:spacing w:line="245" w:lineRule="auto"/>
        <w:jc w:val="center"/>
        <w:rPr>
          <w:color w:val="auto"/>
          <w:highlight w:val="none"/>
          <w:lang w:eastAsia="zh-CN"/>
        </w:rPr>
      </w:pPr>
    </w:p>
    <w:p w14:paraId="2ACD5BC9">
      <w:pPr>
        <w:pageBreakBefore w:val="0"/>
        <w:widowControl w:val="0"/>
        <w:kinsoku/>
        <w:wordWrap/>
        <w:overflowPunct/>
        <w:topLinePunct w:val="0"/>
        <w:bidi w:val="0"/>
        <w:spacing w:line="246" w:lineRule="auto"/>
        <w:jc w:val="center"/>
        <w:rPr>
          <w:color w:val="auto"/>
          <w:highlight w:val="none"/>
          <w:lang w:eastAsia="zh-CN"/>
        </w:rPr>
      </w:pPr>
    </w:p>
    <w:p w14:paraId="0284209E">
      <w:pPr>
        <w:pageBreakBefore w:val="0"/>
        <w:widowControl w:val="0"/>
        <w:kinsoku/>
        <w:wordWrap/>
        <w:overflowPunct/>
        <w:topLinePunct w:val="0"/>
        <w:bidi w:val="0"/>
        <w:spacing w:line="246" w:lineRule="auto"/>
        <w:jc w:val="center"/>
        <w:rPr>
          <w:color w:val="auto"/>
          <w:highlight w:val="none"/>
          <w:lang w:eastAsia="zh-CN"/>
        </w:rPr>
      </w:pPr>
    </w:p>
    <w:p w14:paraId="38AC01AB">
      <w:pPr>
        <w:pageBreakBefore w:val="0"/>
        <w:widowControl w:val="0"/>
        <w:kinsoku/>
        <w:wordWrap/>
        <w:overflowPunct/>
        <w:topLinePunct w:val="0"/>
        <w:bidi w:val="0"/>
        <w:spacing w:line="246" w:lineRule="auto"/>
        <w:jc w:val="center"/>
        <w:rPr>
          <w:color w:val="auto"/>
          <w:highlight w:val="none"/>
          <w:lang w:eastAsia="zh-CN"/>
        </w:rPr>
      </w:pPr>
    </w:p>
    <w:p w14:paraId="74355093">
      <w:pPr>
        <w:pageBreakBefore w:val="0"/>
        <w:widowControl w:val="0"/>
        <w:kinsoku/>
        <w:wordWrap/>
        <w:overflowPunct/>
        <w:topLinePunct w:val="0"/>
        <w:bidi w:val="0"/>
        <w:spacing w:line="246" w:lineRule="auto"/>
        <w:jc w:val="center"/>
        <w:rPr>
          <w:color w:val="auto"/>
          <w:highlight w:val="none"/>
          <w:lang w:eastAsia="zh-CN"/>
        </w:rPr>
      </w:pPr>
    </w:p>
    <w:p w14:paraId="76521E14">
      <w:pPr>
        <w:pageBreakBefore w:val="0"/>
        <w:widowControl w:val="0"/>
        <w:kinsoku/>
        <w:wordWrap/>
        <w:overflowPunct/>
        <w:topLinePunct w:val="0"/>
        <w:bidi w:val="0"/>
        <w:spacing w:before="78" w:line="219" w:lineRule="auto"/>
        <w:ind w:left="3362" w:firstLine="236" w:firstLineChars="100"/>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lang w:eastAsia="zh-CN"/>
        </w:rPr>
        <w:t>（签章）</w:t>
      </w:r>
    </w:p>
    <w:p w14:paraId="0A942460">
      <w:pPr>
        <w:pageBreakBefore w:val="0"/>
        <w:widowControl w:val="0"/>
        <w:kinsoku/>
        <w:wordWrap/>
        <w:overflowPunct/>
        <w:topLinePunct w:val="0"/>
        <w:bidi w:val="0"/>
        <w:spacing w:line="285" w:lineRule="auto"/>
        <w:jc w:val="center"/>
        <w:rPr>
          <w:color w:val="auto"/>
          <w:highlight w:val="none"/>
          <w:lang w:eastAsia="zh-CN"/>
        </w:rPr>
      </w:pPr>
    </w:p>
    <w:p w14:paraId="62074CF1">
      <w:pPr>
        <w:pageBreakBefore w:val="0"/>
        <w:widowControl w:val="0"/>
        <w:kinsoku/>
        <w:wordWrap/>
        <w:overflowPunct/>
        <w:topLinePunct w:val="0"/>
        <w:bidi w:val="0"/>
        <w:spacing w:line="285" w:lineRule="auto"/>
        <w:jc w:val="center"/>
        <w:rPr>
          <w:color w:val="auto"/>
          <w:highlight w:val="none"/>
          <w:lang w:eastAsia="zh-CN"/>
        </w:rPr>
      </w:pPr>
    </w:p>
    <w:p w14:paraId="7B17DB7C">
      <w:pPr>
        <w:pageBreakBefore w:val="0"/>
        <w:widowControl w:val="0"/>
        <w:kinsoku/>
        <w:wordWrap/>
        <w:overflowPunct/>
        <w:topLinePunct w:val="0"/>
        <w:bidi w:val="0"/>
        <w:spacing w:before="79" w:line="219" w:lineRule="auto"/>
        <w:ind w:firstLine="3552" w:firstLineChars="1600"/>
        <w:jc w:val="both"/>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年</w:t>
      </w:r>
      <w:r>
        <w:rPr>
          <w:rFonts w:ascii="宋体" w:hAnsi="宋体" w:eastAsia="宋体" w:cs="宋体"/>
          <w:color w:val="auto"/>
          <w:spacing w:val="5"/>
          <w:sz w:val="24"/>
          <w:szCs w:val="24"/>
          <w:highlight w:val="none"/>
          <w:lang w:eastAsia="zh-CN"/>
        </w:rPr>
        <w:t xml:space="preserve">  </w:t>
      </w:r>
      <w:r>
        <w:rPr>
          <w:rFonts w:hint="eastAsia" w:ascii="宋体" w:hAnsi="宋体" w:eastAsia="宋体" w:cs="宋体"/>
          <w:color w:val="auto"/>
          <w:spacing w:val="5"/>
          <w:sz w:val="24"/>
          <w:szCs w:val="24"/>
          <w:highlight w:val="none"/>
          <w:lang w:val="en-US" w:eastAsia="zh-CN"/>
        </w:rPr>
        <w:t xml:space="preserve"> </w:t>
      </w:r>
      <w:r>
        <w:rPr>
          <w:rFonts w:ascii="宋体" w:hAnsi="宋体" w:eastAsia="宋体" w:cs="宋体"/>
          <w:color w:val="auto"/>
          <w:spacing w:val="5"/>
          <w:sz w:val="24"/>
          <w:szCs w:val="24"/>
          <w:highlight w:val="none"/>
          <w:lang w:eastAsia="zh-CN"/>
        </w:rPr>
        <w:t xml:space="preserve"> </w:t>
      </w:r>
      <w:r>
        <w:rPr>
          <w:rFonts w:ascii="宋体" w:hAnsi="宋体" w:eastAsia="宋体" w:cs="宋体"/>
          <w:color w:val="auto"/>
          <w:spacing w:val="-9"/>
          <w:sz w:val="24"/>
          <w:szCs w:val="24"/>
          <w:highlight w:val="none"/>
          <w:lang w:eastAsia="zh-CN"/>
        </w:rPr>
        <w:t>月</w:t>
      </w:r>
      <w:r>
        <w:rPr>
          <w:rFonts w:ascii="宋体" w:hAnsi="宋体" w:eastAsia="宋体" w:cs="宋体"/>
          <w:color w:val="auto"/>
          <w:spacing w:val="17"/>
          <w:sz w:val="24"/>
          <w:szCs w:val="24"/>
          <w:highlight w:val="none"/>
          <w:lang w:eastAsia="zh-CN"/>
        </w:rPr>
        <w:t xml:space="preserve">   </w:t>
      </w:r>
      <w:r>
        <w:rPr>
          <w:rFonts w:ascii="宋体" w:hAnsi="宋体" w:eastAsia="宋体" w:cs="宋体"/>
          <w:color w:val="auto"/>
          <w:spacing w:val="-9"/>
          <w:sz w:val="24"/>
          <w:szCs w:val="24"/>
          <w:highlight w:val="none"/>
          <w:lang w:eastAsia="zh-CN"/>
        </w:rPr>
        <w:t>日</w:t>
      </w:r>
    </w:p>
    <w:p w14:paraId="132C169E">
      <w:pPr>
        <w:pageBreakBefore w:val="0"/>
        <w:widowControl w:val="0"/>
        <w:kinsoku/>
        <w:wordWrap/>
        <w:overflowPunct/>
        <w:topLinePunct w:val="0"/>
        <w:bidi w:val="0"/>
        <w:spacing w:line="219" w:lineRule="auto"/>
        <w:jc w:val="center"/>
        <w:rPr>
          <w:rFonts w:ascii="宋体" w:hAnsi="宋体" w:eastAsia="宋体" w:cs="宋体"/>
          <w:color w:val="auto"/>
          <w:sz w:val="24"/>
          <w:szCs w:val="24"/>
          <w:highlight w:val="none"/>
          <w:lang w:eastAsia="zh-CN"/>
        </w:rPr>
        <w:sectPr>
          <w:footerReference r:id="rId9" w:type="default"/>
          <w:pgSz w:w="11906" w:h="16839"/>
          <w:pgMar w:top="1431" w:right="1230" w:bottom="1429" w:left="1229" w:header="0" w:footer="1200" w:gutter="0"/>
          <w:pgNumType w:fmt="decimal"/>
          <w:cols w:space="720" w:num="1"/>
        </w:sectPr>
      </w:pPr>
    </w:p>
    <w:p w14:paraId="6839A392">
      <w:pPr>
        <w:pageBreakBefore w:val="0"/>
        <w:widowControl w:val="0"/>
        <w:kinsoku/>
        <w:wordWrap/>
        <w:overflowPunct/>
        <w:topLinePunct w:val="0"/>
        <w:bidi w:val="0"/>
        <w:spacing w:before="47" w:after="0" w:afterLines="150" w:afterAutospacing="0" w:line="219" w:lineRule="auto"/>
        <w:jc w:val="center"/>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31"/>
          <w:sz w:val="24"/>
          <w:szCs w:val="24"/>
          <w:highlight w:val="none"/>
          <w:lang w:eastAsia="zh-CN"/>
        </w:rPr>
        <w:t xml:space="preserve"> </w:t>
      </w:r>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1．</w:t>
      </w:r>
      <w:r>
        <w:rPr>
          <w:rFonts w:hint="eastAsia" w:ascii="宋体" w:hAnsi="宋体" w:eastAsia="宋体" w:cs="宋体"/>
          <w:color w:val="auto"/>
          <w:spacing w:val="-5"/>
          <w:sz w:val="24"/>
          <w:szCs w:val="24"/>
          <w:highlight w:val="none"/>
          <w:lang w:val="en-US" w:eastAsia="zh-CN"/>
          <w14:textOutline w14:w="4356" w14:cap="sq" w14:cmpd="sng" w14:algn="ctr">
            <w14:solidFill>
              <w14:srgbClr w14:val="000000"/>
            </w14:solidFill>
            <w14:prstDash w14:val="solid"/>
            <w14:bevel/>
          </w14:textOutline>
        </w:rPr>
        <w:t>询比响应</w:t>
      </w:r>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书</w:t>
      </w:r>
    </w:p>
    <w:p w14:paraId="035523DE">
      <w:pPr>
        <w:pageBreakBefore w:val="0"/>
        <w:widowControl w:val="0"/>
        <w:kinsoku/>
        <w:wordWrap/>
        <w:overflowPunct/>
        <w:topLinePunct w:val="0"/>
        <w:bidi w:val="0"/>
        <w:spacing w:beforeAutospacing="0" w:line="220" w:lineRule="auto"/>
        <w:ind w:left="1"/>
        <w:jc w:val="both"/>
        <w:rPr>
          <w:rFonts w:ascii="宋体" w:hAnsi="宋体" w:eastAsia="宋体" w:cs="宋体"/>
          <w:b w:val="0"/>
          <w:bCs w:val="0"/>
          <w:color w:val="auto"/>
          <w:sz w:val="24"/>
          <w:szCs w:val="24"/>
          <w:highlight w:val="none"/>
          <w:lang w:eastAsia="zh-CN"/>
        </w:rPr>
      </w:pPr>
      <w:r>
        <w:rPr>
          <w:rFonts w:ascii="宋体" w:hAnsi="宋体" w:eastAsia="宋体" w:cs="宋体"/>
          <w:b w:val="0"/>
          <w:bCs w:val="0"/>
          <w:color w:val="auto"/>
          <w:spacing w:val="-5"/>
          <w:sz w:val="24"/>
          <w:szCs w:val="24"/>
          <w:highlight w:val="none"/>
          <w:lang w:eastAsia="zh-CN"/>
          <w14:textOutline w14:w="4356" w14:cap="sq" w14:cmpd="sng" w14:algn="ctr">
            <w14:solidFill>
              <w14:srgbClr w14:val="000000"/>
            </w14:solidFill>
            <w14:prstDash w14:val="solid"/>
            <w14:bevel/>
          </w14:textOutline>
        </w:rPr>
        <w:t>致：</w:t>
      </w:r>
      <w:r>
        <w:rPr>
          <w:rFonts w:ascii="宋体" w:hAnsi="宋体" w:eastAsia="宋体" w:cs="宋体"/>
          <w:b w:val="0"/>
          <w:bCs w:val="0"/>
          <w:color w:val="auto"/>
          <w:spacing w:val="-69"/>
          <w:sz w:val="24"/>
          <w:szCs w:val="24"/>
          <w:highlight w:val="none"/>
          <w:lang w:eastAsia="zh-CN"/>
        </w:rPr>
        <w:t xml:space="preserve"> </w:t>
      </w:r>
      <w:r>
        <w:rPr>
          <w:rFonts w:hint="eastAsia" w:ascii="宋体" w:hAnsi="宋体" w:eastAsia="宋体" w:cs="宋体"/>
          <w:b w:val="0"/>
          <w:bCs w:val="0"/>
          <w:color w:val="auto"/>
          <w:spacing w:val="-5"/>
          <w:sz w:val="24"/>
          <w:szCs w:val="24"/>
          <w:highlight w:val="none"/>
          <w:u w:val="single"/>
          <w:lang w:val="en-US" w:eastAsia="zh-CN"/>
          <w14:textOutline w14:w="4356" w14:cap="sq" w14:cmpd="sng" w14:algn="ctr">
            <w14:solidFill>
              <w14:srgbClr w14:val="000000"/>
            </w14:solidFill>
            <w14:prstDash w14:val="solid"/>
            <w14:bevel/>
          </w14:textOutline>
        </w:rPr>
        <w:t xml:space="preserve">                       </w:t>
      </w:r>
    </w:p>
    <w:p w14:paraId="2308B327">
      <w:pPr>
        <w:pageBreakBefore w:val="0"/>
        <w:kinsoku/>
        <w:wordWrap/>
        <w:overflowPunct/>
        <w:topLinePunct w:val="0"/>
        <w:bidi w:val="0"/>
        <w:spacing w:line="400" w:lineRule="exact"/>
        <w:ind w:firstLine="480"/>
        <w:jc w:val="both"/>
        <w:rPr>
          <w:rFonts w:hint="eastAsia" w:ascii="宋体" w:hAnsi="宋体" w:cs="宋体"/>
          <w:color w:val="auto"/>
          <w:sz w:val="24"/>
          <w:highlight w:val="none"/>
          <w:lang w:eastAsia="zh-CN"/>
        </w:rPr>
      </w:pPr>
      <w:r>
        <w:rPr>
          <w:rFonts w:hint="eastAsia" w:ascii="宋体" w:hAnsi="宋体" w:cs="宋体"/>
          <w:color w:val="auto"/>
          <w:sz w:val="24"/>
          <w:highlight w:val="none"/>
        </w:rPr>
        <w:t>根据贵方为(项目名称)项目</w:t>
      </w:r>
      <w:r>
        <w:rPr>
          <w:rFonts w:hint="eastAsia" w:ascii="宋体" w:hAnsi="宋体" w:cs="宋体"/>
          <w:color w:val="auto"/>
          <w:sz w:val="24"/>
          <w:highlight w:val="none"/>
          <w:lang w:eastAsia="zh-CN"/>
        </w:rPr>
        <w:t>询比</w:t>
      </w:r>
      <w:r>
        <w:rPr>
          <w:rFonts w:hint="eastAsia" w:ascii="宋体" w:hAnsi="宋体" w:cs="宋体"/>
          <w:color w:val="auto"/>
          <w:sz w:val="24"/>
          <w:highlight w:val="none"/>
        </w:rPr>
        <w:t>采购</w:t>
      </w:r>
      <w:r>
        <w:rPr>
          <w:rFonts w:hint="eastAsia" w:ascii="宋体" w:hAnsi="宋体" w:eastAsia="宋体" w:cs="宋体"/>
          <w:color w:val="auto"/>
          <w:sz w:val="24"/>
          <w:highlight w:val="none"/>
          <w:lang w:eastAsia="zh-CN"/>
        </w:rPr>
        <w:t>服务、货物及</w:t>
      </w:r>
      <w:r>
        <w:rPr>
          <w:rFonts w:hint="eastAsia" w:ascii="宋体" w:hAnsi="宋体" w:cs="宋体"/>
          <w:color w:val="auto"/>
          <w:sz w:val="24"/>
          <w:highlight w:val="none"/>
        </w:rPr>
        <w:t>有关服务的</w:t>
      </w:r>
      <w:r>
        <w:rPr>
          <w:rFonts w:hint="eastAsia" w:ascii="宋体" w:hAnsi="宋体" w:cs="宋体"/>
          <w:color w:val="auto"/>
          <w:sz w:val="24"/>
          <w:highlight w:val="none"/>
          <w:lang w:eastAsia="zh-CN"/>
        </w:rPr>
        <w:t>询比邀请</w:t>
      </w:r>
      <w:r>
        <w:rPr>
          <w:rFonts w:hint="eastAsia" w:ascii="宋体" w:hAnsi="宋体" w:cs="宋体"/>
          <w:color w:val="auto"/>
          <w:sz w:val="24"/>
          <w:highlight w:val="none"/>
        </w:rPr>
        <w:t>(项目编号)，签字代表(姓名、职务)经正式授权并代表我方(</w:t>
      </w:r>
      <w:r>
        <w:rPr>
          <w:rFonts w:hint="eastAsia" w:ascii="宋体" w:hAnsi="宋体" w:cs="宋体"/>
          <w:color w:val="auto"/>
          <w:sz w:val="24"/>
          <w:highlight w:val="none"/>
          <w:lang w:eastAsia="zh-CN"/>
        </w:rPr>
        <w:t>单位名称、地址)提交下述文件:</w:t>
      </w:r>
    </w:p>
    <w:p w14:paraId="5F6F697A">
      <w:pPr>
        <w:pageBreakBefore w:val="0"/>
        <w:widowControl w:val="0"/>
        <w:kinsoku/>
        <w:wordWrap/>
        <w:overflowPunct/>
        <w:topLinePunct w:val="0"/>
        <w:bidi w:val="0"/>
        <w:spacing w:line="218" w:lineRule="auto"/>
        <w:ind w:left="444"/>
        <w:jc w:val="both"/>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1、</w:t>
      </w:r>
      <w:r>
        <w:rPr>
          <w:rFonts w:hint="eastAsia" w:ascii="宋体" w:hAnsi="宋体" w:eastAsia="宋体" w:cs="宋体"/>
          <w:color w:val="auto"/>
          <w:spacing w:val="-6"/>
          <w:sz w:val="24"/>
          <w:szCs w:val="24"/>
          <w:highlight w:val="none"/>
          <w:lang w:val="en-US" w:eastAsia="zh-CN"/>
        </w:rPr>
        <w:t>询比响应</w:t>
      </w:r>
      <w:r>
        <w:rPr>
          <w:rFonts w:ascii="宋体" w:hAnsi="宋体" w:eastAsia="宋体" w:cs="宋体"/>
          <w:color w:val="auto"/>
          <w:spacing w:val="-6"/>
          <w:sz w:val="24"/>
          <w:szCs w:val="24"/>
          <w:highlight w:val="none"/>
          <w:lang w:eastAsia="zh-CN"/>
        </w:rPr>
        <w:t>书</w:t>
      </w:r>
    </w:p>
    <w:p w14:paraId="228B7143">
      <w:pPr>
        <w:pageBreakBefore w:val="0"/>
        <w:widowControl w:val="0"/>
        <w:kinsoku/>
        <w:wordWrap/>
        <w:overflowPunct/>
        <w:topLinePunct w:val="0"/>
        <w:bidi w:val="0"/>
        <w:spacing w:before="117" w:line="220" w:lineRule="auto"/>
        <w:ind w:left="429"/>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2、</w:t>
      </w:r>
      <w:r>
        <w:rPr>
          <w:rFonts w:hint="eastAsia" w:ascii="宋体" w:hAnsi="宋体" w:eastAsia="宋体" w:cs="宋体"/>
          <w:color w:val="auto"/>
          <w:spacing w:val="-2"/>
          <w:sz w:val="24"/>
          <w:szCs w:val="24"/>
          <w:highlight w:val="none"/>
          <w:lang w:val="en-US" w:eastAsia="zh-CN"/>
        </w:rPr>
        <w:t>报价</w:t>
      </w:r>
      <w:r>
        <w:rPr>
          <w:rFonts w:ascii="宋体" w:hAnsi="宋体" w:eastAsia="宋体" w:cs="宋体"/>
          <w:color w:val="auto"/>
          <w:spacing w:val="-2"/>
          <w:sz w:val="24"/>
          <w:szCs w:val="24"/>
          <w:highlight w:val="none"/>
          <w:lang w:eastAsia="zh-CN"/>
        </w:rPr>
        <w:t>一览表</w:t>
      </w:r>
    </w:p>
    <w:p w14:paraId="1886F29A">
      <w:pPr>
        <w:pageBreakBefore w:val="0"/>
        <w:widowControl w:val="0"/>
        <w:kinsoku/>
        <w:wordWrap/>
        <w:overflowPunct/>
        <w:topLinePunct w:val="0"/>
        <w:bidi w:val="0"/>
        <w:spacing w:before="112" w:line="218" w:lineRule="auto"/>
        <w:ind w:left="431"/>
        <w:jc w:val="both"/>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3、分项报价表</w:t>
      </w:r>
    </w:p>
    <w:p w14:paraId="494E38B4">
      <w:pPr>
        <w:pageBreakBefore w:val="0"/>
        <w:widowControl w:val="0"/>
        <w:kinsoku/>
        <w:wordWrap/>
        <w:overflowPunct/>
        <w:topLinePunct w:val="0"/>
        <w:bidi w:val="0"/>
        <w:spacing w:before="118" w:line="219" w:lineRule="auto"/>
        <w:ind w:left="425"/>
        <w:jc w:val="both"/>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w:t>
      </w:r>
      <w:r>
        <w:rPr>
          <w:rFonts w:hint="eastAsia" w:ascii="宋体" w:hAnsi="宋体" w:eastAsia="宋体" w:cs="宋体"/>
          <w:color w:val="auto"/>
          <w:spacing w:val="-1"/>
          <w:sz w:val="24"/>
          <w:szCs w:val="24"/>
          <w:highlight w:val="none"/>
          <w:lang w:val="en-US" w:eastAsia="zh-CN"/>
        </w:rPr>
        <w:t>报价</w:t>
      </w:r>
      <w:r>
        <w:rPr>
          <w:rFonts w:ascii="宋体" w:hAnsi="宋体" w:eastAsia="宋体" w:cs="宋体"/>
          <w:color w:val="auto"/>
          <w:spacing w:val="-1"/>
          <w:sz w:val="24"/>
          <w:szCs w:val="24"/>
          <w:highlight w:val="none"/>
          <w:lang w:eastAsia="zh-CN"/>
        </w:rPr>
        <w:t>一览明细表</w:t>
      </w:r>
    </w:p>
    <w:p w14:paraId="2116EA10">
      <w:pPr>
        <w:pageBreakBefore w:val="0"/>
        <w:widowControl w:val="0"/>
        <w:kinsoku/>
        <w:wordWrap/>
        <w:overflowPunct/>
        <w:topLinePunct w:val="0"/>
        <w:bidi w:val="0"/>
        <w:spacing w:before="116" w:line="398" w:lineRule="exact"/>
        <w:ind w:left="431"/>
        <w:jc w:val="both"/>
        <w:rPr>
          <w:rFonts w:ascii="宋体" w:hAnsi="宋体" w:eastAsia="宋体" w:cs="宋体"/>
          <w:color w:val="auto"/>
          <w:sz w:val="24"/>
          <w:szCs w:val="24"/>
          <w:highlight w:val="none"/>
          <w:lang w:eastAsia="zh-CN"/>
        </w:rPr>
      </w:pPr>
      <w:r>
        <w:rPr>
          <w:rFonts w:ascii="宋体" w:hAnsi="宋体" w:eastAsia="宋体" w:cs="宋体"/>
          <w:color w:val="auto"/>
          <w:spacing w:val="-2"/>
          <w:position w:val="11"/>
          <w:sz w:val="24"/>
          <w:szCs w:val="24"/>
          <w:highlight w:val="none"/>
          <w:lang w:eastAsia="zh-CN"/>
        </w:rPr>
        <w:t>5、技术需求响应/偏离表</w:t>
      </w:r>
    </w:p>
    <w:p w14:paraId="42A1DE45">
      <w:pPr>
        <w:pageBreakBefore w:val="0"/>
        <w:widowControl w:val="0"/>
        <w:kinsoku/>
        <w:wordWrap/>
        <w:overflowPunct/>
        <w:topLinePunct w:val="0"/>
        <w:bidi w:val="0"/>
        <w:spacing w:before="1" w:line="219" w:lineRule="auto"/>
        <w:ind w:left="428"/>
        <w:jc w:val="both"/>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6、商务条件响应/偏离表</w:t>
      </w:r>
    </w:p>
    <w:p w14:paraId="62227C73">
      <w:pPr>
        <w:pageBreakBefore w:val="0"/>
        <w:widowControl w:val="0"/>
        <w:kinsoku/>
        <w:wordWrap/>
        <w:overflowPunct/>
        <w:topLinePunct w:val="0"/>
        <w:bidi w:val="0"/>
        <w:spacing w:before="116" w:line="219" w:lineRule="auto"/>
        <w:ind w:left="432"/>
        <w:jc w:val="both"/>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7、</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lang w:eastAsia="zh-CN"/>
        </w:rPr>
        <w:t>应当提交的资格、资信证明文件</w:t>
      </w:r>
    </w:p>
    <w:p w14:paraId="41546F2E">
      <w:pPr>
        <w:pageBreakBefore w:val="0"/>
        <w:widowControl w:val="0"/>
        <w:kinsoku/>
        <w:wordWrap/>
        <w:overflowPunct/>
        <w:topLinePunct w:val="0"/>
        <w:bidi w:val="0"/>
        <w:spacing w:before="115" w:line="399" w:lineRule="exact"/>
        <w:ind w:left="427"/>
        <w:jc w:val="both"/>
        <w:rPr>
          <w:rFonts w:ascii="宋体" w:hAnsi="宋体" w:eastAsia="宋体" w:cs="宋体"/>
          <w:color w:val="auto"/>
          <w:sz w:val="24"/>
          <w:szCs w:val="24"/>
          <w:highlight w:val="none"/>
          <w:lang w:eastAsia="zh-CN"/>
        </w:rPr>
      </w:pPr>
      <w:r>
        <w:rPr>
          <w:rFonts w:ascii="宋体" w:hAnsi="宋体" w:eastAsia="宋体" w:cs="宋体"/>
          <w:color w:val="auto"/>
          <w:spacing w:val="-1"/>
          <w:position w:val="11"/>
          <w:sz w:val="24"/>
          <w:szCs w:val="24"/>
          <w:highlight w:val="none"/>
          <w:lang w:eastAsia="zh-CN"/>
        </w:rPr>
        <w:t>8、为落实政府采购政策</w:t>
      </w:r>
      <w:r>
        <w:rPr>
          <w:rFonts w:hint="eastAsia" w:ascii="宋体" w:hAnsi="宋体" w:eastAsia="宋体" w:cs="宋体"/>
          <w:color w:val="auto"/>
          <w:spacing w:val="-1"/>
          <w:position w:val="11"/>
          <w:sz w:val="24"/>
          <w:szCs w:val="24"/>
          <w:highlight w:val="none"/>
          <w:lang w:eastAsia="zh-CN"/>
        </w:rPr>
        <w:t>供应商</w:t>
      </w:r>
      <w:r>
        <w:rPr>
          <w:rFonts w:ascii="宋体" w:hAnsi="宋体" w:eastAsia="宋体" w:cs="宋体"/>
          <w:color w:val="auto"/>
          <w:spacing w:val="-1"/>
          <w:position w:val="11"/>
          <w:sz w:val="24"/>
          <w:szCs w:val="24"/>
          <w:highlight w:val="none"/>
          <w:lang w:eastAsia="zh-CN"/>
        </w:rPr>
        <w:t>须提供的证明材料</w:t>
      </w:r>
    </w:p>
    <w:p w14:paraId="4E3FE09F">
      <w:pPr>
        <w:pageBreakBefore w:val="0"/>
        <w:widowControl w:val="0"/>
        <w:kinsoku/>
        <w:wordWrap/>
        <w:overflowPunct/>
        <w:topLinePunct w:val="0"/>
        <w:bidi w:val="0"/>
        <w:spacing w:line="219" w:lineRule="auto"/>
        <w:ind w:left="427"/>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9、技术文件</w:t>
      </w:r>
    </w:p>
    <w:p w14:paraId="48DC3185">
      <w:pPr>
        <w:pageBreakBefore w:val="0"/>
        <w:widowControl w:val="0"/>
        <w:kinsoku/>
        <w:wordWrap/>
        <w:overflowPunct/>
        <w:topLinePunct w:val="0"/>
        <w:bidi w:val="0"/>
        <w:spacing w:before="116" w:line="220" w:lineRule="auto"/>
        <w:ind w:left="420" w:leftChars="200" w:firstLine="0" w:firstLineChars="0"/>
        <w:jc w:val="both"/>
        <w:rPr>
          <w:rFonts w:ascii="宋体" w:hAnsi="宋体" w:eastAsia="宋体" w:cs="宋体"/>
          <w:color w:val="auto"/>
          <w:sz w:val="24"/>
          <w:szCs w:val="24"/>
          <w:highlight w:val="none"/>
          <w:lang w:eastAsia="zh-CN"/>
        </w:rPr>
      </w:pPr>
      <w:r>
        <w:rPr>
          <w:rFonts w:ascii="宋体" w:hAnsi="宋体" w:eastAsia="宋体" w:cs="宋体"/>
          <w:color w:val="auto"/>
          <w:spacing w:val="-4"/>
          <w:sz w:val="24"/>
          <w:szCs w:val="24"/>
          <w:highlight w:val="none"/>
          <w:lang w:eastAsia="zh-CN"/>
        </w:rPr>
        <w:t>10、其他资料</w:t>
      </w:r>
    </w:p>
    <w:p w14:paraId="1C17AF38">
      <w:pPr>
        <w:pageBreakBefore w:val="0"/>
        <w:widowControl w:val="0"/>
        <w:kinsoku/>
        <w:wordWrap/>
        <w:overflowPunct/>
        <w:topLinePunct w:val="0"/>
        <w:bidi w:val="0"/>
        <w:spacing w:before="115" w:line="306" w:lineRule="auto"/>
        <w:ind w:left="444"/>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11、提交的</w:t>
      </w:r>
      <w:r>
        <w:rPr>
          <w:rFonts w:hint="eastAsia" w:ascii="宋体" w:hAnsi="宋体" w:eastAsia="宋体" w:cs="宋体"/>
          <w:color w:val="auto"/>
          <w:spacing w:val="-2"/>
          <w:sz w:val="24"/>
          <w:szCs w:val="24"/>
          <w:highlight w:val="none"/>
          <w:lang w:eastAsia="zh-CN"/>
        </w:rPr>
        <w:t>询比保证金</w:t>
      </w:r>
      <w:r>
        <w:rPr>
          <w:rFonts w:ascii="宋体" w:hAnsi="宋体" w:eastAsia="宋体" w:cs="宋体"/>
          <w:color w:val="auto"/>
          <w:spacing w:val="-2"/>
          <w:sz w:val="24"/>
          <w:szCs w:val="24"/>
          <w:highlight w:val="none"/>
          <w:lang w:eastAsia="zh-CN"/>
        </w:rPr>
        <w:t>，金额为</w:t>
      </w:r>
      <w:r>
        <w:rPr>
          <w:rFonts w:ascii="宋体" w:hAnsi="宋体" w:eastAsia="宋体" w:cs="宋体"/>
          <w:color w:val="auto"/>
          <w:spacing w:val="-2"/>
          <w:sz w:val="24"/>
          <w:szCs w:val="24"/>
          <w:highlight w:val="none"/>
          <w:u w:val="single"/>
          <w:lang w:eastAsia="zh-CN"/>
        </w:rPr>
        <w:t xml:space="preserve">    </w:t>
      </w:r>
      <w:r>
        <w:rPr>
          <w:rFonts w:hint="eastAsia" w:ascii="宋体" w:hAnsi="宋体" w:eastAsia="宋体" w:cs="宋体"/>
          <w:color w:val="auto"/>
          <w:spacing w:val="-2"/>
          <w:sz w:val="24"/>
          <w:szCs w:val="24"/>
          <w:highlight w:val="none"/>
          <w:u w:val="single"/>
          <w:lang w:val="en-US" w:eastAsia="zh-CN"/>
        </w:rPr>
        <w:t xml:space="preserve">   </w:t>
      </w:r>
      <w:r>
        <w:rPr>
          <w:rFonts w:ascii="宋体" w:hAnsi="宋体" w:eastAsia="宋体" w:cs="宋体"/>
          <w:color w:val="auto"/>
          <w:spacing w:val="-2"/>
          <w:sz w:val="24"/>
          <w:szCs w:val="24"/>
          <w:highlight w:val="none"/>
          <w:u w:val="single"/>
          <w:lang w:eastAsia="zh-CN"/>
        </w:rPr>
        <w:t xml:space="preserve">  </w:t>
      </w:r>
      <w:r>
        <w:rPr>
          <w:rFonts w:ascii="宋体" w:hAnsi="宋体" w:eastAsia="宋体" w:cs="宋体"/>
          <w:color w:val="auto"/>
          <w:spacing w:val="-2"/>
          <w:sz w:val="24"/>
          <w:szCs w:val="24"/>
          <w:highlight w:val="none"/>
          <w:lang w:eastAsia="zh-CN"/>
        </w:rPr>
        <w:t>。</w:t>
      </w:r>
    </w:p>
    <w:p w14:paraId="260D7634">
      <w:pPr>
        <w:pageBreakBefore w:val="0"/>
        <w:widowControl w:val="0"/>
        <w:kinsoku/>
        <w:wordWrap/>
        <w:overflowPunct/>
        <w:topLinePunct w:val="0"/>
        <w:bidi w:val="0"/>
        <w:spacing w:before="1" w:line="216" w:lineRule="auto"/>
        <w:ind w:left="425"/>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据此函,签字代表宣布同意如下:</w:t>
      </w:r>
    </w:p>
    <w:p w14:paraId="3A87F4A2">
      <w:pPr>
        <w:pageBreakBefore w:val="0"/>
        <w:widowControl w:val="0"/>
        <w:kinsoku/>
        <w:wordWrap/>
        <w:overflowPunct/>
        <w:topLinePunct w:val="0"/>
        <w:bidi w:val="0"/>
        <w:spacing w:before="119" w:afterAutospacing="0" w:line="401" w:lineRule="exact"/>
        <w:ind w:left="424" w:leftChars="202" w:firstLine="0" w:firstLineChars="0"/>
        <w:jc w:val="both"/>
        <w:rPr>
          <w:rFonts w:ascii="宋体" w:hAnsi="宋体" w:eastAsia="宋体" w:cs="宋体"/>
          <w:color w:val="auto"/>
          <w:sz w:val="24"/>
          <w:szCs w:val="24"/>
          <w:highlight w:val="none"/>
          <w:u w:val="none"/>
          <w:lang w:eastAsia="zh-CN"/>
        </w:rPr>
      </w:pPr>
      <w:r>
        <w:rPr>
          <w:rFonts w:ascii="宋体" w:hAnsi="宋体" w:eastAsia="宋体" w:cs="宋体"/>
          <w:color w:val="auto"/>
          <w:spacing w:val="-3"/>
          <w:position w:val="11"/>
          <w:sz w:val="24"/>
          <w:szCs w:val="24"/>
          <w:highlight w:val="none"/>
          <w:lang w:eastAsia="zh-CN"/>
        </w:rPr>
        <w:t>1. 所附</w:t>
      </w:r>
      <w:r>
        <w:rPr>
          <w:rFonts w:hint="eastAsia" w:ascii="宋体" w:hAnsi="宋体" w:eastAsia="宋体" w:cs="宋体"/>
          <w:color w:val="auto"/>
          <w:spacing w:val="-3"/>
          <w:position w:val="11"/>
          <w:sz w:val="24"/>
          <w:szCs w:val="24"/>
          <w:highlight w:val="none"/>
          <w:lang w:val="en-US" w:eastAsia="zh-CN"/>
        </w:rPr>
        <w:t>报价</w:t>
      </w:r>
      <w:r>
        <w:rPr>
          <w:rFonts w:ascii="宋体" w:hAnsi="宋体" w:eastAsia="宋体" w:cs="宋体"/>
          <w:color w:val="auto"/>
          <w:spacing w:val="-3"/>
          <w:position w:val="11"/>
          <w:sz w:val="24"/>
          <w:szCs w:val="24"/>
          <w:highlight w:val="none"/>
          <w:lang w:eastAsia="zh-CN"/>
        </w:rPr>
        <w:t>一览表中规定的应提交和交付的货物总价为（用文字和数字表示的</w:t>
      </w:r>
      <w:r>
        <w:rPr>
          <w:rFonts w:hint="eastAsia" w:ascii="宋体" w:hAnsi="宋体" w:eastAsia="宋体" w:cs="宋体"/>
          <w:color w:val="auto"/>
          <w:spacing w:val="-3"/>
          <w:position w:val="11"/>
          <w:sz w:val="24"/>
          <w:szCs w:val="24"/>
          <w:highlight w:val="none"/>
          <w:lang w:val="en-US" w:eastAsia="zh-CN"/>
        </w:rPr>
        <w:t>总价）</w:t>
      </w:r>
      <w:r>
        <w:rPr>
          <w:rFonts w:hint="eastAsia" w:ascii="宋体" w:hAnsi="宋体" w:eastAsia="宋体" w:cs="宋体"/>
          <w:color w:val="auto"/>
          <w:spacing w:val="-3"/>
          <w:position w:val="11"/>
          <w:sz w:val="24"/>
          <w:szCs w:val="24"/>
          <w:highlight w:val="none"/>
          <w:u w:val="single"/>
          <w:lang w:val="en-US" w:eastAsia="zh-CN"/>
        </w:rPr>
        <w:t xml:space="preserve">                  </w:t>
      </w:r>
      <w:r>
        <w:rPr>
          <w:rFonts w:hint="eastAsia" w:ascii="宋体" w:hAnsi="宋体" w:eastAsia="宋体" w:cs="宋体"/>
          <w:color w:val="auto"/>
          <w:spacing w:val="-3"/>
          <w:position w:val="11"/>
          <w:sz w:val="24"/>
          <w:szCs w:val="24"/>
          <w:highlight w:val="none"/>
          <w:u w:val="none"/>
          <w:lang w:val="en-US" w:eastAsia="zh-CN"/>
        </w:rPr>
        <w:t>。</w:t>
      </w:r>
    </w:p>
    <w:p w14:paraId="36A611B5">
      <w:pPr>
        <w:pageBreakBefore w:val="0"/>
        <w:widowControl w:val="0"/>
        <w:kinsoku/>
        <w:wordWrap/>
        <w:overflowPunct/>
        <w:topLinePunct w:val="0"/>
        <w:bidi w:val="0"/>
        <w:spacing w:beforeAutospacing="0" w:after="0" w:afterLines="69" w:afterAutospacing="0" w:line="219" w:lineRule="auto"/>
        <w:ind w:left="420" w:leftChars="200" w:firstLine="0" w:firstLineChars="0"/>
        <w:jc w:val="both"/>
        <w:outlineLvl w:val="1"/>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 xml:space="preserve">2. </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lang w:eastAsia="zh-CN"/>
        </w:rPr>
        <w:t>将按</w:t>
      </w:r>
      <w:r>
        <w:rPr>
          <w:rFonts w:hint="eastAsia" w:ascii="宋体" w:hAnsi="宋体" w:eastAsia="宋体" w:cs="宋体"/>
          <w:color w:val="auto"/>
          <w:spacing w:val="-1"/>
          <w:sz w:val="24"/>
          <w:szCs w:val="24"/>
          <w:highlight w:val="none"/>
          <w:lang w:eastAsia="zh-CN"/>
        </w:rPr>
        <w:t>询比通知书</w:t>
      </w:r>
      <w:r>
        <w:rPr>
          <w:rFonts w:ascii="宋体" w:hAnsi="宋体" w:eastAsia="宋体" w:cs="宋体"/>
          <w:color w:val="auto"/>
          <w:spacing w:val="-1"/>
          <w:sz w:val="24"/>
          <w:szCs w:val="24"/>
          <w:highlight w:val="none"/>
          <w:lang w:eastAsia="zh-CN"/>
        </w:rPr>
        <w:t>的规定履行合同责任和义务。</w:t>
      </w:r>
    </w:p>
    <w:p w14:paraId="73FFA868">
      <w:pPr>
        <w:pageBreakBefore w:val="0"/>
        <w:widowControl w:val="0"/>
        <w:kinsoku/>
        <w:wordWrap/>
        <w:overflowPunct/>
        <w:topLinePunct w:val="0"/>
        <w:bidi w:val="0"/>
        <w:spacing w:beforeAutospacing="0" w:afterAutospacing="0" w:line="401" w:lineRule="exact"/>
        <w:ind w:left="438" w:leftChars="200" w:hanging="18" w:hangingChars="8"/>
        <w:jc w:val="both"/>
        <w:rPr>
          <w:rFonts w:ascii="宋体" w:hAnsi="宋体" w:eastAsia="宋体" w:cs="宋体"/>
          <w:color w:val="auto"/>
          <w:sz w:val="24"/>
          <w:szCs w:val="24"/>
          <w:highlight w:val="none"/>
          <w:lang w:eastAsia="zh-CN"/>
        </w:rPr>
      </w:pPr>
      <w:r>
        <w:rPr>
          <w:rFonts w:ascii="宋体" w:hAnsi="宋体" w:eastAsia="宋体" w:cs="宋体"/>
          <w:color w:val="auto"/>
          <w:spacing w:val="-2"/>
          <w:position w:val="11"/>
          <w:sz w:val="24"/>
          <w:szCs w:val="24"/>
          <w:highlight w:val="none"/>
          <w:lang w:eastAsia="zh-CN"/>
        </w:rPr>
        <w:t xml:space="preserve">3. </w:t>
      </w:r>
      <w:r>
        <w:rPr>
          <w:rFonts w:hint="eastAsia" w:ascii="宋体" w:hAnsi="宋体" w:eastAsia="宋体" w:cs="宋体"/>
          <w:color w:val="auto"/>
          <w:spacing w:val="-2"/>
          <w:position w:val="11"/>
          <w:sz w:val="24"/>
          <w:szCs w:val="24"/>
          <w:highlight w:val="none"/>
          <w:lang w:eastAsia="zh-CN"/>
        </w:rPr>
        <w:t>供应商</w:t>
      </w:r>
      <w:r>
        <w:rPr>
          <w:rFonts w:ascii="宋体" w:hAnsi="宋体" w:eastAsia="宋体" w:cs="宋体"/>
          <w:color w:val="auto"/>
          <w:spacing w:val="-2"/>
          <w:position w:val="11"/>
          <w:sz w:val="24"/>
          <w:szCs w:val="24"/>
          <w:highlight w:val="none"/>
          <w:lang w:eastAsia="zh-CN"/>
        </w:rPr>
        <w:t>已详细审查全部</w:t>
      </w:r>
      <w:r>
        <w:rPr>
          <w:rFonts w:hint="eastAsia" w:ascii="宋体" w:hAnsi="宋体" w:eastAsia="宋体" w:cs="宋体"/>
          <w:color w:val="auto"/>
          <w:spacing w:val="-2"/>
          <w:position w:val="11"/>
          <w:sz w:val="24"/>
          <w:szCs w:val="24"/>
          <w:highlight w:val="none"/>
          <w:lang w:eastAsia="zh-CN"/>
        </w:rPr>
        <w:t>询比通知书</w:t>
      </w:r>
      <w:r>
        <w:rPr>
          <w:rFonts w:ascii="宋体" w:hAnsi="宋体" w:eastAsia="宋体" w:cs="宋体"/>
          <w:color w:val="auto"/>
          <w:spacing w:val="-2"/>
          <w:position w:val="11"/>
          <w:sz w:val="24"/>
          <w:szCs w:val="24"/>
          <w:highlight w:val="none"/>
          <w:lang w:eastAsia="zh-CN"/>
        </w:rPr>
        <w:t>，包括其他相关澄清、更正</w:t>
      </w:r>
      <w:r>
        <w:rPr>
          <w:rFonts w:ascii="宋体" w:hAnsi="宋体" w:eastAsia="宋体" w:cs="宋体"/>
          <w:color w:val="auto"/>
          <w:spacing w:val="-3"/>
          <w:position w:val="11"/>
          <w:sz w:val="24"/>
          <w:szCs w:val="24"/>
          <w:highlight w:val="none"/>
          <w:lang w:eastAsia="zh-CN"/>
        </w:rPr>
        <w:t>等相关资料。我们完全</w:t>
      </w:r>
      <w:r>
        <w:rPr>
          <w:rFonts w:hint="eastAsia" w:ascii="宋体" w:hAnsi="宋体" w:eastAsia="宋体" w:cs="宋体"/>
          <w:color w:val="auto"/>
          <w:spacing w:val="-3"/>
          <w:position w:val="11"/>
          <w:sz w:val="24"/>
          <w:szCs w:val="24"/>
          <w:highlight w:val="none"/>
          <w:lang w:val="en-US" w:eastAsia="zh-CN"/>
        </w:rPr>
        <w:t>理解并同意放弃对这方面有不明及误解的权利。</w:t>
      </w:r>
    </w:p>
    <w:p w14:paraId="49F9DA98">
      <w:pPr>
        <w:pageBreakBefore w:val="0"/>
        <w:widowControl w:val="0"/>
        <w:kinsoku/>
        <w:wordWrap/>
        <w:overflowPunct/>
        <w:topLinePunct w:val="0"/>
        <w:bidi w:val="0"/>
        <w:spacing w:before="52" w:beforeAutospacing="0" w:afterAutospacing="0" w:line="360" w:lineRule="auto"/>
        <w:ind w:left="463" w:leftChars="200" w:hanging="43" w:hangingChars="18"/>
        <w:jc w:val="both"/>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4. 本</w:t>
      </w:r>
      <w:r>
        <w:rPr>
          <w:rFonts w:hint="eastAsia" w:ascii="宋体" w:hAnsi="宋体" w:eastAsia="宋体" w:cs="宋体"/>
          <w:color w:val="auto"/>
          <w:sz w:val="24"/>
          <w:szCs w:val="24"/>
          <w:highlight w:val="none"/>
          <w:lang w:eastAsia="zh-CN"/>
        </w:rPr>
        <w:t>询比有效期</w:t>
      </w:r>
      <w:r>
        <w:rPr>
          <w:rFonts w:ascii="宋体" w:hAnsi="宋体" w:eastAsia="宋体" w:cs="宋体"/>
          <w:color w:val="auto"/>
          <w:sz w:val="24"/>
          <w:szCs w:val="24"/>
          <w:highlight w:val="none"/>
          <w:lang w:eastAsia="zh-CN"/>
        </w:rPr>
        <w:t>为</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从提交</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响应文件</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截止</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之日起</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
          <w:sz w:val="24"/>
          <w:szCs w:val="24"/>
          <w:highlight w:val="none"/>
          <w:u w:val="single"/>
          <w:lang w:eastAsia="zh-CN"/>
        </w:rPr>
        <w:t xml:space="preserve">  90  </w:t>
      </w:r>
      <w:r>
        <w:rPr>
          <w:rFonts w:ascii="宋体" w:hAnsi="宋体" w:eastAsia="宋体" w:cs="宋体"/>
          <w:color w:val="auto"/>
          <w:spacing w:val="-106"/>
          <w:sz w:val="24"/>
          <w:szCs w:val="24"/>
          <w:highlight w:val="none"/>
          <w:lang w:eastAsia="zh-CN"/>
        </w:rPr>
        <w:t xml:space="preserve"> </w:t>
      </w:r>
      <w:r>
        <w:rPr>
          <w:rFonts w:ascii="宋体" w:hAnsi="宋体" w:eastAsia="宋体" w:cs="宋体"/>
          <w:color w:val="auto"/>
          <w:spacing w:val="-1"/>
          <w:sz w:val="24"/>
          <w:szCs w:val="24"/>
          <w:highlight w:val="none"/>
          <w:lang w:eastAsia="zh-CN"/>
        </w:rPr>
        <w:t>天。</w:t>
      </w:r>
    </w:p>
    <w:p w14:paraId="0B9A0D8E">
      <w:pPr>
        <w:pageBreakBefore w:val="0"/>
        <w:widowControl w:val="0"/>
        <w:kinsoku/>
        <w:wordWrap/>
        <w:overflowPunct/>
        <w:topLinePunct w:val="0"/>
        <w:bidi w:val="0"/>
        <w:spacing w:beforeAutospacing="0" w:afterAutospacing="0" w:line="360" w:lineRule="auto"/>
        <w:ind w:left="428"/>
        <w:jc w:val="both"/>
        <w:rPr>
          <w:rFonts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lang w:eastAsia="zh-CN"/>
        </w:rPr>
        <w:t>5. 如果在规定的</w:t>
      </w:r>
      <w:r>
        <w:rPr>
          <w:rFonts w:hint="eastAsia" w:ascii="宋体" w:hAnsi="宋体" w:eastAsia="宋体" w:cs="宋体"/>
          <w:color w:val="auto"/>
          <w:spacing w:val="-2"/>
          <w:sz w:val="24"/>
          <w:szCs w:val="24"/>
          <w:highlight w:val="none"/>
          <w:lang w:val="en-US" w:eastAsia="zh-CN"/>
        </w:rPr>
        <w:t>提交响应文件截止时间</w:t>
      </w:r>
      <w:r>
        <w:rPr>
          <w:rFonts w:ascii="宋体" w:hAnsi="宋体" w:eastAsia="宋体" w:cs="宋体"/>
          <w:color w:val="auto"/>
          <w:spacing w:val="-2"/>
          <w:sz w:val="24"/>
          <w:szCs w:val="24"/>
          <w:highlight w:val="none"/>
          <w:lang w:eastAsia="zh-CN"/>
        </w:rPr>
        <w:t>后，</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lang w:eastAsia="zh-CN"/>
        </w:rPr>
        <w:t>在</w:t>
      </w:r>
      <w:r>
        <w:rPr>
          <w:rFonts w:hint="eastAsia" w:ascii="宋体" w:hAnsi="宋体" w:eastAsia="宋体" w:cs="宋体"/>
          <w:color w:val="auto"/>
          <w:spacing w:val="-2"/>
          <w:sz w:val="24"/>
          <w:szCs w:val="24"/>
          <w:highlight w:val="none"/>
          <w:lang w:eastAsia="zh-CN"/>
        </w:rPr>
        <w:t>询比有效期</w:t>
      </w:r>
      <w:r>
        <w:rPr>
          <w:rFonts w:ascii="宋体" w:hAnsi="宋体" w:eastAsia="宋体" w:cs="宋体"/>
          <w:color w:val="auto"/>
          <w:spacing w:val="-2"/>
          <w:sz w:val="24"/>
          <w:szCs w:val="24"/>
          <w:highlight w:val="none"/>
          <w:lang w:eastAsia="zh-CN"/>
        </w:rPr>
        <w:t>内撤</w:t>
      </w:r>
      <w:r>
        <w:rPr>
          <w:rFonts w:hint="eastAsia" w:ascii="宋体" w:hAnsi="宋体" w:eastAsia="宋体" w:cs="宋体"/>
          <w:color w:val="auto"/>
          <w:spacing w:val="-2"/>
          <w:sz w:val="24"/>
          <w:szCs w:val="24"/>
          <w:highlight w:val="none"/>
          <w:lang w:val="en-US" w:eastAsia="zh-CN"/>
        </w:rPr>
        <w:t>回响应文件的</w:t>
      </w:r>
      <w:r>
        <w:rPr>
          <w:rFonts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询比保证金</w:t>
      </w:r>
      <w:r>
        <w:rPr>
          <w:rFonts w:ascii="宋体" w:hAnsi="宋体" w:eastAsia="宋体" w:cs="宋体"/>
          <w:color w:val="auto"/>
          <w:spacing w:val="-2"/>
          <w:sz w:val="24"/>
          <w:szCs w:val="24"/>
          <w:highlight w:val="none"/>
          <w:lang w:eastAsia="zh-CN"/>
        </w:rPr>
        <w:t>不予</w:t>
      </w:r>
      <w:r>
        <w:rPr>
          <w:rFonts w:hint="eastAsia" w:ascii="宋体" w:hAnsi="宋体" w:eastAsia="宋体" w:cs="宋体"/>
          <w:color w:val="auto"/>
          <w:spacing w:val="-2"/>
          <w:sz w:val="24"/>
          <w:szCs w:val="24"/>
          <w:highlight w:val="none"/>
          <w:lang w:val="en-US" w:eastAsia="zh-CN"/>
        </w:rPr>
        <w:t>退</w:t>
      </w:r>
      <w:r>
        <w:rPr>
          <w:rFonts w:ascii="宋体" w:hAnsi="宋体" w:eastAsia="宋体" w:cs="宋体"/>
          <w:color w:val="auto"/>
          <w:spacing w:val="-2"/>
          <w:sz w:val="24"/>
          <w:szCs w:val="24"/>
          <w:highlight w:val="none"/>
          <w:lang w:eastAsia="zh-CN"/>
        </w:rPr>
        <w:t>还。</w:t>
      </w:r>
    </w:p>
    <w:p w14:paraId="4E6933E2">
      <w:pPr>
        <w:pageBreakBefore w:val="0"/>
        <w:widowControl w:val="0"/>
        <w:kinsoku/>
        <w:wordWrap/>
        <w:overflowPunct/>
        <w:topLinePunct w:val="0"/>
        <w:bidi w:val="0"/>
        <w:spacing w:before="120" w:beforeAutospacing="0" w:afterAutospacing="0" w:line="240" w:lineRule="auto"/>
        <w:ind w:left="420" w:leftChars="200" w:firstLine="0" w:firstLineChars="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 xml:space="preserve">6. </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lang w:eastAsia="zh-CN"/>
        </w:rPr>
        <w:t>同意提供按照贵方可能要求的与其</w:t>
      </w:r>
      <w:r>
        <w:rPr>
          <w:rFonts w:hint="eastAsia" w:ascii="宋体" w:hAnsi="宋体" w:eastAsia="宋体" w:cs="宋体"/>
          <w:color w:val="auto"/>
          <w:spacing w:val="-2"/>
          <w:sz w:val="24"/>
          <w:szCs w:val="24"/>
          <w:highlight w:val="none"/>
          <w:lang w:val="en-US" w:eastAsia="zh-CN"/>
        </w:rPr>
        <w:t>询比</w:t>
      </w:r>
      <w:r>
        <w:rPr>
          <w:rFonts w:ascii="宋体" w:hAnsi="宋体" w:eastAsia="宋体" w:cs="宋体"/>
          <w:color w:val="auto"/>
          <w:spacing w:val="-2"/>
          <w:sz w:val="24"/>
          <w:szCs w:val="24"/>
          <w:highlight w:val="none"/>
          <w:lang w:eastAsia="zh-CN"/>
        </w:rPr>
        <w:t>有关的一切数据或资</w:t>
      </w:r>
      <w:r>
        <w:rPr>
          <w:rFonts w:ascii="宋体" w:hAnsi="宋体" w:eastAsia="宋体" w:cs="宋体"/>
          <w:color w:val="auto"/>
          <w:spacing w:val="-3"/>
          <w:sz w:val="24"/>
          <w:szCs w:val="24"/>
          <w:highlight w:val="none"/>
          <w:lang w:eastAsia="zh-CN"/>
        </w:rPr>
        <w:t>料</w:t>
      </w:r>
      <w:r>
        <w:rPr>
          <w:rFonts w:hint="eastAsia" w:ascii="宋体" w:hAnsi="宋体" w:eastAsia="宋体" w:cs="宋体"/>
          <w:color w:val="auto"/>
          <w:spacing w:val="-3"/>
          <w:sz w:val="24"/>
          <w:szCs w:val="24"/>
          <w:highlight w:val="none"/>
          <w:lang w:eastAsia="zh-CN"/>
        </w:rPr>
        <w:t>。</w:t>
      </w:r>
    </w:p>
    <w:p w14:paraId="1310BDD6">
      <w:pPr>
        <w:pageBreakBefore w:val="0"/>
        <w:widowControl w:val="0"/>
        <w:kinsoku/>
        <w:wordWrap/>
        <w:overflowPunct/>
        <w:topLinePunct w:val="0"/>
        <w:bidi w:val="0"/>
        <w:spacing w:before="0" w:beforeLines="33" w:beforeAutospacing="0" w:afterAutospacing="0" w:line="218" w:lineRule="auto"/>
        <w:ind w:left="432"/>
        <w:jc w:val="both"/>
        <w:outlineLvl w:val="1"/>
        <w:rPr>
          <w:color w:val="auto"/>
          <w:highlight w:val="none"/>
          <w:lang w:eastAsia="zh-CN"/>
        </w:rPr>
      </w:pPr>
      <w:bookmarkStart w:id="73" w:name="_Toc16159"/>
      <w:r>
        <w:rPr>
          <w:rFonts w:ascii="宋体" w:hAnsi="宋体" w:eastAsia="宋体" w:cs="宋体"/>
          <w:color w:val="auto"/>
          <w:spacing w:val="1"/>
          <w:sz w:val="24"/>
          <w:szCs w:val="24"/>
          <w:highlight w:val="none"/>
          <w:lang w:eastAsia="zh-CN"/>
        </w:rPr>
        <w:t>7. 与本</w:t>
      </w:r>
      <w:r>
        <w:rPr>
          <w:rFonts w:hint="eastAsia" w:ascii="宋体" w:hAnsi="宋体" w:eastAsia="宋体" w:cs="宋体"/>
          <w:color w:val="auto"/>
          <w:spacing w:val="1"/>
          <w:sz w:val="24"/>
          <w:szCs w:val="24"/>
          <w:highlight w:val="none"/>
          <w:lang w:val="en-US" w:eastAsia="zh-CN"/>
        </w:rPr>
        <w:t>询比</w:t>
      </w:r>
      <w:r>
        <w:rPr>
          <w:rFonts w:ascii="宋体" w:hAnsi="宋体" w:eastAsia="宋体" w:cs="宋体"/>
          <w:color w:val="auto"/>
          <w:spacing w:val="1"/>
          <w:sz w:val="24"/>
          <w:szCs w:val="24"/>
          <w:highlight w:val="none"/>
          <w:lang w:eastAsia="zh-CN"/>
        </w:rPr>
        <w:t>有关的一切正式往来信函请寄:</w:t>
      </w:r>
      <w:bookmarkEnd w:id="73"/>
    </w:p>
    <w:p w14:paraId="043B787C">
      <w:pPr>
        <w:pageBreakBefore w:val="0"/>
        <w:widowControl w:val="0"/>
        <w:kinsoku/>
        <w:wordWrap/>
        <w:overflowPunct/>
        <w:topLinePunct w:val="0"/>
        <w:bidi w:val="0"/>
        <w:spacing w:before="169" w:beforeAutospacing="0" w:line="401" w:lineRule="exact"/>
        <w:ind w:left="420" w:leftChars="200" w:firstLine="0" w:firstLineChars="0"/>
        <w:jc w:val="both"/>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4"/>
          <w:position w:val="11"/>
          <w:sz w:val="24"/>
          <w:szCs w:val="24"/>
          <w:highlight w:val="none"/>
          <w:lang w:eastAsia="zh-CN"/>
        </w:rPr>
        <w:t>地址：</w:t>
      </w:r>
      <w:r>
        <w:rPr>
          <w:rFonts w:hint="eastAsia" w:ascii="宋体" w:hAnsi="宋体" w:eastAsia="宋体" w:cs="宋体"/>
          <w:color w:val="auto"/>
          <w:spacing w:val="-4"/>
          <w:position w:val="11"/>
          <w:sz w:val="24"/>
          <w:szCs w:val="24"/>
          <w:highlight w:val="none"/>
          <w:u w:val="single"/>
          <w:lang w:val="en-US" w:eastAsia="zh-CN"/>
        </w:rPr>
        <w:t xml:space="preserve">                               </w:t>
      </w:r>
    </w:p>
    <w:p w14:paraId="7B4EC7ED">
      <w:pPr>
        <w:pageBreakBefore w:val="0"/>
        <w:widowControl w:val="0"/>
        <w:kinsoku/>
        <w:wordWrap/>
        <w:overflowPunct/>
        <w:topLinePunct w:val="0"/>
        <w:bidi w:val="0"/>
        <w:spacing w:afterAutospacing="0" w:line="221" w:lineRule="auto"/>
        <w:ind w:left="462" w:leftChars="200" w:hanging="42" w:hangingChars="20"/>
        <w:jc w:val="both"/>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3"/>
          <w:sz w:val="24"/>
          <w:szCs w:val="24"/>
          <w:highlight w:val="none"/>
          <w:lang w:eastAsia="zh-CN"/>
        </w:rPr>
        <w:t>电话：</w:t>
      </w:r>
      <w:r>
        <w:rPr>
          <w:rFonts w:hint="eastAsia" w:ascii="宋体" w:hAnsi="宋体" w:eastAsia="宋体" w:cs="宋体"/>
          <w:color w:val="auto"/>
          <w:spacing w:val="-13"/>
          <w:sz w:val="24"/>
          <w:szCs w:val="24"/>
          <w:highlight w:val="none"/>
          <w:u w:val="single"/>
          <w:lang w:val="en-US" w:eastAsia="zh-CN"/>
        </w:rPr>
        <w:t xml:space="preserve">                                  </w:t>
      </w:r>
    </w:p>
    <w:p w14:paraId="70CFCE54">
      <w:pPr>
        <w:pageBreakBefore w:val="0"/>
        <w:widowControl w:val="0"/>
        <w:kinsoku/>
        <w:wordWrap/>
        <w:overflowPunct/>
        <w:topLinePunct w:val="0"/>
        <w:bidi w:val="0"/>
        <w:spacing w:before="192" w:beforeAutospacing="0" w:afterAutospacing="0" w:line="219" w:lineRule="auto"/>
        <w:ind w:left="416" w:leftChars="191" w:hanging="15" w:hangingChars="7"/>
        <w:jc w:val="both"/>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8"/>
          <w:sz w:val="24"/>
          <w:szCs w:val="24"/>
          <w:highlight w:val="none"/>
          <w:lang w:eastAsia="zh-CN"/>
        </w:rPr>
        <w:t>电子邮件：</w:t>
      </w:r>
      <w:r>
        <w:rPr>
          <w:rFonts w:hint="eastAsia" w:ascii="宋体" w:hAnsi="宋体" w:eastAsia="宋体" w:cs="宋体"/>
          <w:color w:val="auto"/>
          <w:spacing w:val="-8"/>
          <w:sz w:val="24"/>
          <w:szCs w:val="24"/>
          <w:highlight w:val="none"/>
          <w:u w:val="single"/>
          <w:lang w:val="en-US" w:eastAsia="zh-CN"/>
        </w:rPr>
        <w:t xml:space="preserve">                            </w:t>
      </w:r>
    </w:p>
    <w:p w14:paraId="0AEC9AAE">
      <w:pPr>
        <w:pageBreakBefore w:val="0"/>
        <w:widowControl w:val="0"/>
        <w:kinsoku/>
        <w:wordWrap/>
        <w:overflowPunct/>
        <w:topLinePunct w:val="0"/>
        <w:bidi w:val="0"/>
        <w:spacing w:before="192" w:beforeAutospacing="0" w:afterAutospacing="0" w:line="219" w:lineRule="auto"/>
        <w:ind w:left="420" w:leftChars="200" w:firstLine="0" w:firstLineChars="0"/>
        <w:jc w:val="both"/>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lang w:eastAsia="zh-CN"/>
        </w:rPr>
        <w:t>盖章：</w:t>
      </w:r>
      <w:r>
        <w:rPr>
          <w:rFonts w:hint="eastAsia" w:ascii="宋体" w:hAnsi="宋体" w:eastAsia="宋体" w:cs="宋体"/>
          <w:color w:val="auto"/>
          <w:spacing w:val="-3"/>
          <w:sz w:val="24"/>
          <w:szCs w:val="24"/>
          <w:highlight w:val="none"/>
          <w:u w:val="single"/>
          <w:lang w:val="en-US" w:eastAsia="zh-CN"/>
        </w:rPr>
        <w:t xml:space="preserve">                         </w:t>
      </w:r>
    </w:p>
    <w:p w14:paraId="487A088F">
      <w:pPr>
        <w:pageBreakBefore w:val="0"/>
        <w:widowControl w:val="0"/>
        <w:kinsoku/>
        <w:wordWrap/>
        <w:overflowPunct/>
        <w:topLinePunct w:val="0"/>
        <w:bidi w:val="0"/>
        <w:spacing w:before="192" w:beforeAutospacing="0" w:afterAutospacing="0" w:line="401" w:lineRule="exact"/>
        <w:ind w:left="462" w:leftChars="200" w:hanging="42" w:hangingChars="18"/>
        <w:jc w:val="both"/>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
          <w:position w:val="11"/>
          <w:sz w:val="24"/>
          <w:szCs w:val="24"/>
          <w:highlight w:val="none"/>
          <w:lang w:eastAsia="zh-CN"/>
        </w:rPr>
        <w:t>法定代表人或授权代表签字或签章：</w:t>
      </w:r>
      <w:r>
        <w:rPr>
          <w:rFonts w:hint="eastAsia" w:ascii="宋体" w:hAnsi="宋体" w:eastAsia="宋体" w:cs="宋体"/>
          <w:color w:val="auto"/>
          <w:spacing w:val="-1"/>
          <w:position w:val="11"/>
          <w:sz w:val="24"/>
          <w:szCs w:val="24"/>
          <w:highlight w:val="none"/>
          <w:u w:val="single"/>
          <w:lang w:val="en-US" w:eastAsia="zh-CN"/>
        </w:rPr>
        <w:t xml:space="preserve">               </w:t>
      </w:r>
    </w:p>
    <w:p w14:paraId="4AAAA0D0">
      <w:pPr>
        <w:pageBreakBefore w:val="0"/>
        <w:widowControl w:val="0"/>
        <w:kinsoku/>
        <w:wordWrap/>
        <w:overflowPunct/>
        <w:topLinePunct w:val="0"/>
        <w:bidi w:val="0"/>
        <w:spacing w:before="0" w:beforeLines="50" w:beforeAutospacing="0" w:line="220" w:lineRule="auto"/>
        <w:ind w:left="420" w:leftChars="200" w:firstLine="0" w:firstLineChars="0"/>
        <w:jc w:val="both"/>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7"/>
          <w:sz w:val="24"/>
          <w:szCs w:val="24"/>
          <w:highlight w:val="none"/>
          <w:lang w:eastAsia="zh-CN"/>
        </w:rPr>
        <w:t>日期：</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u w:val="none"/>
          <w:lang w:val="en-US" w:eastAsia="zh-CN"/>
        </w:rPr>
        <w:t>年</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u w:val="none"/>
          <w:lang w:val="en-US" w:eastAsia="zh-CN"/>
        </w:rPr>
        <w:t>月</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u w:val="none"/>
          <w:lang w:val="en-US" w:eastAsia="zh-CN"/>
        </w:rPr>
        <w:t>日</w:t>
      </w:r>
    </w:p>
    <w:p w14:paraId="52EF42A4">
      <w:pPr>
        <w:pageBreakBefore w:val="0"/>
        <w:widowControl w:val="0"/>
        <w:kinsoku/>
        <w:wordWrap/>
        <w:overflowPunct/>
        <w:topLinePunct w:val="0"/>
        <w:bidi w:val="0"/>
        <w:spacing w:line="220" w:lineRule="auto"/>
        <w:jc w:val="both"/>
        <w:rPr>
          <w:rFonts w:ascii="宋体" w:hAnsi="宋体" w:eastAsia="宋体" w:cs="宋体"/>
          <w:color w:val="auto"/>
          <w:sz w:val="24"/>
          <w:szCs w:val="24"/>
          <w:highlight w:val="none"/>
          <w:lang w:eastAsia="zh-CN"/>
        </w:rPr>
        <w:sectPr>
          <w:footerReference r:id="rId10" w:type="default"/>
          <w:pgSz w:w="11906" w:h="16839"/>
          <w:pgMar w:top="1372" w:right="1423" w:bottom="1372" w:left="1425" w:header="0" w:footer="1200" w:gutter="0"/>
          <w:pgNumType w:fmt="decimal"/>
          <w:cols w:space="720" w:num="1"/>
        </w:sectPr>
      </w:pPr>
    </w:p>
    <w:p w14:paraId="1D21D432">
      <w:pPr>
        <w:pageBreakBefore w:val="0"/>
        <w:widowControl w:val="0"/>
        <w:kinsoku/>
        <w:wordWrap/>
        <w:overflowPunct/>
        <w:topLinePunct w:val="0"/>
        <w:bidi w:val="0"/>
        <w:spacing w:before="48" w:line="219" w:lineRule="auto"/>
        <w:ind w:left="3323"/>
        <w:jc w:val="both"/>
        <w:outlineLvl w:val="2"/>
        <w:rPr>
          <w:rFonts w:ascii="宋体" w:hAnsi="宋体" w:eastAsia="宋体" w:cs="宋体"/>
          <w:color w:val="auto"/>
          <w:sz w:val="24"/>
          <w:szCs w:val="24"/>
          <w:highlight w:val="none"/>
          <w:lang w:eastAsia="zh-CN"/>
        </w:rPr>
      </w:pPr>
      <w:bookmarkStart w:id="74" w:name="_Toc10825"/>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3"/>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报价</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一览表</w:t>
      </w:r>
      <w:bookmarkEnd w:id="74"/>
    </w:p>
    <w:p w14:paraId="7769FC51">
      <w:pPr>
        <w:pageBreakBefore w:val="0"/>
        <w:widowControl w:val="0"/>
        <w:kinsoku/>
        <w:wordWrap/>
        <w:overflowPunct/>
        <w:topLinePunct w:val="0"/>
        <w:bidi w:val="0"/>
        <w:spacing w:line="276" w:lineRule="auto"/>
        <w:jc w:val="both"/>
        <w:rPr>
          <w:color w:val="auto"/>
          <w:highlight w:val="none"/>
          <w:lang w:eastAsia="zh-CN"/>
        </w:rPr>
      </w:pPr>
    </w:p>
    <w:p w14:paraId="6CE30DB3">
      <w:pPr>
        <w:spacing w:line="360" w:lineRule="auto"/>
        <w:rPr>
          <w:rFonts w:ascii="宋体" w:hAnsi="宋体" w:eastAsia="宋体" w:cs="宋体"/>
          <w:color w:val="auto"/>
          <w:sz w:val="24"/>
          <w:szCs w:val="24"/>
          <w:highlight w:val="none"/>
          <w:u w:val="single"/>
          <w:lang w:eastAsia="zh-CN"/>
        </w:rPr>
      </w:pPr>
      <w:r>
        <w:rPr>
          <w:rFonts w:hint="eastAsia" w:ascii="宋体" w:hAnsi="宋体" w:eastAsia="宋体" w:cs="宋体"/>
          <w:color w:val="auto"/>
          <w:sz w:val="24"/>
          <w:szCs w:val="24"/>
          <w:highlight w:val="none"/>
          <w:lang w:eastAsia="zh-CN"/>
        </w:rPr>
        <w:t>致：</w:t>
      </w:r>
    </w:p>
    <w:tbl>
      <w:tblPr>
        <w:tblStyle w:val="20"/>
        <w:tblpPr w:leftFromText="180" w:rightFromText="180" w:vertAnchor="text" w:horzAnchor="page" w:tblpX="1324" w:tblpY="1984"/>
        <w:tblOverlap w:val="never"/>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83"/>
        <w:gridCol w:w="1718"/>
        <w:gridCol w:w="3177"/>
        <w:gridCol w:w="2201"/>
      </w:tblGrid>
      <w:tr w14:paraId="0E59A4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8" w:hRule="atLeast"/>
        </w:trPr>
        <w:tc>
          <w:tcPr>
            <w:tcW w:w="2483" w:type="dxa"/>
            <w:tcBorders>
              <w:left w:val="single" w:color="000000" w:sz="2" w:space="0"/>
            </w:tcBorders>
            <w:vAlign w:val="top"/>
          </w:tcPr>
          <w:p w14:paraId="09B72373">
            <w:pPr>
              <w:spacing w:line="360" w:lineRule="auto"/>
              <w:ind w:firstLine="480" w:firstLineChars="200"/>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商铺编号</w:t>
            </w:r>
          </w:p>
        </w:tc>
        <w:tc>
          <w:tcPr>
            <w:tcW w:w="1718" w:type="dxa"/>
            <w:tcBorders>
              <w:right w:val="single" w:color="000000" w:sz="2" w:space="0"/>
            </w:tcBorders>
            <w:vAlign w:val="top"/>
          </w:tcPr>
          <w:p w14:paraId="100637DE">
            <w:pPr>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承包期限</w:t>
            </w:r>
          </w:p>
        </w:tc>
        <w:tc>
          <w:tcPr>
            <w:tcW w:w="3177" w:type="dxa"/>
            <w:tcBorders>
              <w:left w:val="single" w:color="000000" w:sz="2" w:space="0"/>
              <w:right w:val="single" w:color="000000" w:sz="2" w:space="0"/>
            </w:tcBorders>
            <w:vAlign w:val="top"/>
          </w:tcPr>
          <w:p w14:paraId="4DBB844F">
            <w:pPr>
              <w:spacing w:line="360" w:lineRule="auto"/>
              <w:ind w:firstLine="480" w:firstLineChars="200"/>
              <w:jc w:val="center"/>
              <w:rPr>
                <w:rFonts w:hint="default" w:ascii="宋体" w:hAnsi="宋体" w:eastAsia="宋体" w:cs="宋体"/>
                <w:color w:val="auto"/>
                <w:sz w:val="24"/>
                <w:szCs w:val="24"/>
                <w:highlight w:val="none"/>
                <w:lang w:val="en-US" w:eastAsia="zh-CN"/>
              </w:rPr>
            </w:pPr>
            <w:r>
              <w:rPr>
                <w:rFonts w:hint="default" w:ascii="宋体" w:hAnsi="宋体" w:eastAsia="宋体" w:cs="宋体"/>
                <w:color w:val="auto"/>
                <w:sz w:val="24"/>
                <w:szCs w:val="24"/>
                <w:highlight w:val="none"/>
                <w:lang w:val="en-US" w:eastAsia="zh-CN"/>
              </w:rPr>
              <w:t>元/㎡/月</w:t>
            </w:r>
          </w:p>
        </w:tc>
        <w:tc>
          <w:tcPr>
            <w:tcW w:w="2201" w:type="dxa"/>
            <w:tcBorders>
              <w:left w:val="single" w:color="000000" w:sz="2" w:space="0"/>
            </w:tcBorders>
            <w:vAlign w:val="top"/>
          </w:tcPr>
          <w:p w14:paraId="28DB273C">
            <w:pPr>
              <w:spacing w:line="360" w:lineRule="auto"/>
              <w:ind w:firstLine="480" w:firstLineChars="20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备注</w:t>
            </w:r>
          </w:p>
        </w:tc>
      </w:tr>
      <w:tr w14:paraId="110B6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2483" w:type="dxa"/>
            <w:tcBorders>
              <w:left w:val="single" w:color="000000" w:sz="2" w:space="0"/>
            </w:tcBorders>
            <w:vAlign w:val="top"/>
          </w:tcPr>
          <w:p w14:paraId="4ABDEAC3">
            <w:pPr>
              <w:spacing w:line="360" w:lineRule="auto"/>
              <w:ind w:firstLine="480" w:firstLineChars="200"/>
              <w:rPr>
                <w:rFonts w:hint="eastAsia" w:ascii="宋体" w:hAnsi="宋体" w:eastAsia="宋体" w:cs="宋体"/>
                <w:color w:val="auto"/>
                <w:sz w:val="24"/>
                <w:szCs w:val="24"/>
                <w:highlight w:val="none"/>
                <w:lang w:eastAsia="zh-CN"/>
              </w:rPr>
            </w:pPr>
          </w:p>
        </w:tc>
        <w:tc>
          <w:tcPr>
            <w:tcW w:w="1718" w:type="dxa"/>
            <w:tcBorders>
              <w:right w:val="single" w:color="000000" w:sz="2" w:space="0"/>
            </w:tcBorders>
            <w:vAlign w:val="top"/>
          </w:tcPr>
          <w:p w14:paraId="4DF72F9F">
            <w:pPr>
              <w:spacing w:line="360" w:lineRule="auto"/>
              <w:ind w:firstLine="480" w:firstLineChars="200"/>
              <w:rPr>
                <w:rFonts w:hint="eastAsia" w:ascii="宋体" w:hAnsi="宋体" w:eastAsia="宋体" w:cs="宋体"/>
                <w:color w:val="auto"/>
                <w:sz w:val="24"/>
                <w:szCs w:val="24"/>
                <w:highlight w:val="none"/>
                <w:lang w:eastAsia="zh-CN"/>
              </w:rPr>
            </w:pPr>
          </w:p>
        </w:tc>
        <w:tc>
          <w:tcPr>
            <w:tcW w:w="3177" w:type="dxa"/>
            <w:tcBorders>
              <w:left w:val="single" w:color="000000" w:sz="2" w:space="0"/>
              <w:right w:val="single" w:color="000000" w:sz="2" w:space="0"/>
            </w:tcBorders>
            <w:vAlign w:val="top"/>
          </w:tcPr>
          <w:p w14:paraId="016F19BF">
            <w:pPr>
              <w:spacing w:line="360" w:lineRule="auto"/>
              <w:ind w:firstLine="480" w:firstLineChars="200"/>
              <w:rPr>
                <w:rFonts w:hint="eastAsia" w:ascii="宋体" w:hAnsi="宋体" w:eastAsia="宋体" w:cs="宋体"/>
                <w:color w:val="auto"/>
                <w:sz w:val="24"/>
                <w:szCs w:val="24"/>
                <w:highlight w:val="none"/>
                <w:lang w:eastAsia="zh-CN"/>
              </w:rPr>
            </w:pPr>
          </w:p>
        </w:tc>
        <w:tc>
          <w:tcPr>
            <w:tcW w:w="2201" w:type="dxa"/>
            <w:tcBorders>
              <w:left w:val="single" w:color="000000" w:sz="2" w:space="0"/>
            </w:tcBorders>
            <w:vAlign w:val="top"/>
          </w:tcPr>
          <w:p w14:paraId="4CC162E2">
            <w:pPr>
              <w:spacing w:line="360" w:lineRule="auto"/>
              <w:ind w:firstLine="480" w:firstLineChars="200"/>
              <w:rPr>
                <w:rFonts w:hint="eastAsia" w:ascii="宋体" w:hAnsi="宋体" w:eastAsia="宋体" w:cs="宋体"/>
                <w:color w:val="auto"/>
                <w:sz w:val="24"/>
                <w:szCs w:val="24"/>
                <w:highlight w:val="none"/>
                <w:lang w:eastAsia="zh-CN"/>
              </w:rPr>
            </w:pPr>
          </w:p>
        </w:tc>
      </w:tr>
      <w:tr w14:paraId="1B2AB6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9579" w:type="dxa"/>
            <w:gridSpan w:val="4"/>
            <w:tcBorders>
              <w:left w:val="single" w:color="000000" w:sz="2" w:space="0"/>
            </w:tcBorders>
            <w:vAlign w:val="top"/>
          </w:tcPr>
          <w:p w14:paraId="10CE8ED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总金额：（大写）</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小写：</w:t>
            </w:r>
          </w:p>
        </w:tc>
      </w:tr>
    </w:tbl>
    <w:p w14:paraId="5DA5AEAB">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在研究了</w:t>
      </w:r>
      <w:r>
        <w:rPr>
          <w:rFonts w:hint="eastAsia" w:ascii="宋体" w:hAnsi="宋体" w:eastAsia="宋体" w:cs="宋体"/>
          <w:color w:val="auto"/>
          <w:sz w:val="24"/>
          <w:szCs w:val="24"/>
          <w:highlight w:val="none"/>
          <w:lang w:val="en-US" w:eastAsia="zh-CN"/>
        </w:rPr>
        <w:t>询比</w:t>
      </w:r>
      <w:r>
        <w:rPr>
          <w:rFonts w:hint="eastAsia" w:ascii="宋体" w:hAnsi="宋体" w:eastAsia="宋体" w:cs="宋体"/>
          <w:color w:val="auto"/>
          <w:sz w:val="24"/>
          <w:szCs w:val="24"/>
          <w:highlight w:val="none"/>
          <w:lang w:eastAsia="zh-CN"/>
        </w:rPr>
        <w:t>文件中所有文件和材料的服务需求后，我们对《》（项目名称）（</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lang w:eastAsia="zh-CN"/>
        </w:rPr>
        <w:t>编号：）报价如下：</w:t>
      </w:r>
    </w:p>
    <w:p w14:paraId="03D6A53F">
      <w:pPr>
        <w:spacing w:line="360" w:lineRule="auto"/>
        <w:ind w:firstLine="480" w:firstLineChars="200"/>
        <w:rPr>
          <w:rFonts w:hint="eastAsia" w:ascii="宋体" w:hAnsi="宋体" w:eastAsia="宋体" w:cs="宋体"/>
          <w:color w:val="auto"/>
          <w:sz w:val="24"/>
          <w:szCs w:val="24"/>
          <w:highlight w:val="none"/>
          <w:lang w:val="zh-CN" w:eastAsia="zh-CN"/>
        </w:rPr>
      </w:pPr>
    </w:p>
    <w:p w14:paraId="68238D5C">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注：</w:t>
      </w:r>
    </w:p>
    <w:p w14:paraId="0363C20A">
      <w:pPr>
        <w:spacing w:line="360" w:lineRule="auto"/>
        <w:ind w:firstLine="480" w:firstLineChars="200"/>
        <w:rPr>
          <w:rFonts w:hint="eastAsia" w:ascii="宋体" w:hAnsi="宋体" w:eastAsia="宋体" w:cs="宋体"/>
          <w:color w:val="auto"/>
          <w:sz w:val="24"/>
          <w:szCs w:val="24"/>
          <w:highlight w:val="none"/>
          <w:lang w:eastAsia="zh-CN"/>
        </w:rPr>
      </w:pPr>
    </w:p>
    <w:p w14:paraId="088F7B1F">
      <w:pPr>
        <w:spacing w:line="36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val="zh-CN" w:eastAsia="zh-CN"/>
        </w:rPr>
        <w:t>、此表应经法定代表人或法定代表授权委托人签名，并加盖公章。</w:t>
      </w:r>
    </w:p>
    <w:p w14:paraId="4CFD66B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lang w:eastAsia="zh-CN"/>
        </w:rPr>
        <w:t>：（盖公章）：</w:t>
      </w:r>
    </w:p>
    <w:p w14:paraId="3277CA7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法定代表人或授权代表签字：</w:t>
      </w:r>
    </w:p>
    <w:p w14:paraId="1583C038">
      <w:pPr>
        <w:spacing w:line="360" w:lineRule="auto"/>
        <w:ind w:firstLine="480" w:firstLineChars="200"/>
        <w:rPr>
          <w:color w:val="auto"/>
          <w:sz w:val="24"/>
          <w:szCs w:val="24"/>
          <w:highlight w:val="none"/>
          <w:lang w:eastAsia="zh-CN"/>
        </w:rPr>
      </w:pPr>
      <w:r>
        <w:rPr>
          <w:rFonts w:hint="eastAsia" w:ascii="宋体" w:hAnsi="宋体" w:eastAsia="宋体" w:cs="宋体"/>
          <w:color w:val="auto"/>
          <w:sz w:val="24"/>
          <w:szCs w:val="24"/>
          <w:highlight w:val="none"/>
          <w:lang w:eastAsia="zh-CN"/>
        </w:rPr>
        <w:t>日期：年　月　日</w:t>
      </w:r>
    </w:p>
    <w:p w14:paraId="530F3EA1">
      <w:pPr>
        <w:pageBreakBefore w:val="0"/>
        <w:widowControl w:val="0"/>
        <w:kinsoku/>
        <w:wordWrap/>
        <w:overflowPunct/>
        <w:topLinePunct w:val="0"/>
        <w:bidi w:val="0"/>
        <w:spacing w:line="276" w:lineRule="auto"/>
        <w:jc w:val="both"/>
        <w:rPr>
          <w:color w:val="auto"/>
          <w:highlight w:val="none"/>
          <w:lang w:eastAsia="zh-CN"/>
        </w:rPr>
      </w:pPr>
    </w:p>
    <w:p w14:paraId="67127117">
      <w:pPr>
        <w:pageBreakBefore w:val="0"/>
        <w:widowControl w:val="0"/>
        <w:kinsoku/>
        <w:wordWrap/>
        <w:overflowPunct/>
        <w:topLinePunct w:val="0"/>
        <w:bidi w:val="0"/>
        <w:jc w:val="both"/>
        <w:rPr>
          <w:color w:val="auto"/>
          <w:highlight w:val="none"/>
          <w:lang w:eastAsia="zh-CN"/>
        </w:rPr>
      </w:pPr>
    </w:p>
    <w:p w14:paraId="29E3910D">
      <w:pPr>
        <w:pageBreakBefore w:val="0"/>
        <w:widowControl w:val="0"/>
        <w:kinsoku/>
        <w:wordWrap/>
        <w:overflowPunct/>
        <w:topLinePunct w:val="0"/>
        <w:bidi w:val="0"/>
        <w:jc w:val="both"/>
        <w:rPr>
          <w:color w:val="auto"/>
          <w:highlight w:val="none"/>
          <w:lang w:eastAsia="zh-CN"/>
        </w:rPr>
      </w:pPr>
    </w:p>
    <w:p w14:paraId="2CBD0746">
      <w:pPr>
        <w:pageBreakBefore w:val="0"/>
        <w:widowControl w:val="0"/>
        <w:kinsoku/>
        <w:wordWrap/>
        <w:overflowPunct/>
        <w:topLinePunct w:val="0"/>
        <w:bidi w:val="0"/>
        <w:jc w:val="both"/>
        <w:rPr>
          <w:color w:val="auto"/>
          <w:highlight w:val="none"/>
          <w:lang w:eastAsia="zh-CN"/>
        </w:rPr>
      </w:pPr>
    </w:p>
    <w:p w14:paraId="0A1423EF">
      <w:pPr>
        <w:pageBreakBefore w:val="0"/>
        <w:widowControl w:val="0"/>
        <w:kinsoku/>
        <w:wordWrap/>
        <w:overflowPunct/>
        <w:topLinePunct w:val="0"/>
        <w:bidi w:val="0"/>
        <w:jc w:val="both"/>
        <w:rPr>
          <w:color w:val="auto"/>
          <w:highlight w:val="none"/>
          <w:lang w:eastAsia="zh-CN"/>
        </w:rPr>
      </w:pPr>
    </w:p>
    <w:p w14:paraId="18822764">
      <w:pPr>
        <w:pageBreakBefore w:val="0"/>
        <w:widowControl w:val="0"/>
        <w:kinsoku/>
        <w:wordWrap/>
        <w:overflowPunct/>
        <w:topLinePunct w:val="0"/>
        <w:bidi w:val="0"/>
        <w:jc w:val="both"/>
        <w:rPr>
          <w:color w:val="auto"/>
          <w:highlight w:val="none"/>
          <w:lang w:eastAsia="zh-CN"/>
        </w:rPr>
      </w:pPr>
    </w:p>
    <w:p w14:paraId="0CF71692">
      <w:pPr>
        <w:pageBreakBefore w:val="0"/>
        <w:widowControl w:val="0"/>
        <w:kinsoku/>
        <w:wordWrap/>
        <w:overflowPunct/>
        <w:topLinePunct w:val="0"/>
        <w:bidi w:val="0"/>
        <w:jc w:val="both"/>
        <w:rPr>
          <w:color w:val="auto"/>
          <w:highlight w:val="none"/>
          <w:lang w:eastAsia="zh-CN"/>
        </w:rPr>
      </w:pPr>
    </w:p>
    <w:p w14:paraId="3CB8CECB">
      <w:pPr>
        <w:pageBreakBefore w:val="0"/>
        <w:widowControl w:val="0"/>
        <w:kinsoku/>
        <w:wordWrap/>
        <w:overflowPunct/>
        <w:topLinePunct w:val="0"/>
        <w:bidi w:val="0"/>
        <w:jc w:val="both"/>
        <w:rPr>
          <w:color w:val="auto"/>
          <w:highlight w:val="none"/>
          <w:lang w:eastAsia="zh-CN"/>
        </w:rPr>
      </w:pPr>
    </w:p>
    <w:p w14:paraId="56723AFB">
      <w:pPr>
        <w:pageBreakBefore w:val="0"/>
        <w:widowControl w:val="0"/>
        <w:kinsoku/>
        <w:wordWrap/>
        <w:overflowPunct/>
        <w:topLinePunct w:val="0"/>
        <w:bidi w:val="0"/>
        <w:jc w:val="both"/>
        <w:rPr>
          <w:color w:val="auto"/>
          <w:highlight w:val="none"/>
          <w:lang w:eastAsia="zh-CN"/>
        </w:rPr>
      </w:pPr>
    </w:p>
    <w:p w14:paraId="3E1F1D5C">
      <w:pPr>
        <w:pageBreakBefore w:val="0"/>
        <w:widowControl w:val="0"/>
        <w:kinsoku/>
        <w:wordWrap/>
        <w:overflowPunct/>
        <w:topLinePunct w:val="0"/>
        <w:bidi w:val="0"/>
        <w:jc w:val="both"/>
        <w:rPr>
          <w:color w:val="auto"/>
          <w:highlight w:val="none"/>
          <w:lang w:eastAsia="zh-CN"/>
        </w:rPr>
      </w:pPr>
    </w:p>
    <w:p w14:paraId="55106813">
      <w:pPr>
        <w:pageBreakBefore w:val="0"/>
        <w:widowControl w:val="0"/>
        <w:kinsoku/>
        <w:wordWrap/>
        <w:overflowPunct/>
        <w:topLinePunct w:val="0"/>
        <w:bidi w:val="0"/>
        <w:jc w:val="both"/>
        <w:rPr>
          <w:color w:val="auto"/>
          <w:highlight w:val="none"/>
          <w:lang w:eastAsia="zh-CN"/>
        </w:rPr>
      </w:pPr>
    </w:p>
    <w:p w14:paraId="7D05481F">
      <w:pPr>
        <w:pStyle w:val="5"/>
        <w:pageBreakBefore w:val="0"/>
        <w:kinsoku/>
        <w:wordWrap/>
        <w:overflowPunct/>
        <w:topLinePunct w:val="0"/>
        <w:bidi w:val="0"/>
        <w:jc w:val="both"/>
        <w:rPr>
          <w:color w:val="auto"/>
          <w:highlight w:val="none"/>
          <w:lang w:eastAsia="zh-CN"/>
        </w:rPr>
      </w:pPr>
    </w:p>
    <w:p w14:paraId="35EB8979">
      <w:pPr>
        <w:pageBreakBefore w:val="0"/>
        <w:widowControl w:val="0"/>
        <w:kinsoku/>
        <w:wordWrap/>
        <w:overflowPunct/>
        <w:topLinePunct w:val="0"/>
        <w:bidi w:val="0"/>
        <w:jc w:val="both"/>
        <w:rPr>
          <w:color w:val="auto"/>
          <w:highlight w:val="none"/>
          <w:lang w:eastAsia="zh-CN"/>
        </w:rPr>
      </w:pPr>
    </w:p>
    <w:p w14:paraId="2EC6E62D">
      <w:pPr>
        <w:pageBreakBefore w:val="0"/>
        <w:widowControl w:val="0"/>
        <w:kinsoku/>
        <w:wordWrap/>
        <w:overflowPunct/>
        <w:topLinePunct w:val="0"/>
        <w:bidi w:val="0"/>
        <w:jc w:val="both"/>
        <w:rPr>
          <w:color w:val="auto"/>
          <w:highlight w:val="none"/>
          <w:lang w:eastAsia="zh-CN"/>
        </w:rPr>
      </w:pPr>
    </w:p>
    <w:p w14:paraId="38E50758">
      <w:pPr>
        <w:pageBreakBefore w:val="0"/>
        <w:widowControl w:val="0"/>
        <w:kinsoku/>
        <w:wordWrap/>
        <w:overflowPunct/>
        <w:topLinePunct w:val="0"/>
        <w:bidi w:val="0"/>
        <w:jc w:val="both"/>
        <w:rPr>
          <w:color w:val="auto"/>
          <w:highlight w:val="none"/>
          <w:lang w:eastAsia="zh-CN"/>
        </w:rPr>
      </w:pPr>
    </w:p>
    <w:p w14:paraId="1389E615">
      <w:pPr>
        <w:pageBreakBefore w:val="0"/>
        <w:widowControl w:val="0"/>
        <w:kinsoku/>
        <w:wordWrap/>
        <w:overflowPunct/>
        <w:topLinePunct w:val="0"/>
        <w:bidi w:val="0"/>
        <w:jc w:val="both"/>
        <w:rPr>
          <w:color w:val="auto"/>
          <w:highlight w:val="none"/>
          <w:lang w:eastAsia="zh-CN"/>
        </w:rPr>
      </w:pPr>
    </w:p>
    <w:p w14:paraId="4E0EEA05">
      <w:pPr>
        <w:pageBreakBefore w:val="0"/>
        <w:widowControl w:val="0"/>
        <w:kinsoku/>
        <w:wordWrap/>
        <w:overflowPunct/>
        <w:topLinePunct w:val="0"/>
        <w:bidi w:val="0"/>
        <w:spacing w:line="241" w:lineRule="auto"/>
        <w:jc w:val="both"/>
        <w:rPr>
          <w:color w:val="auto"/>
          <w:highlight w:val="none"/>
          <w:lang w:eastAsia="zh-CN"/>
        </w:rPr>
      </w:pPr>
    </w:p>
    <w:p w14:paraId="56207C74">
      <w:pPr>
        <w:pageBreakBefore w:val="0"/>
        <w:widowControl w:val="0"/>
        <w:kinsoku/>
        <w:wordWrap/>
        <w:overflowPunct/>
        <w:topLinePunct w:val="0"/>
        <w:bidi w:val="0"/>
        <w:spacing w:line="241" w:lineRule="auto"/>
        <w:jc w:val="both"/>
        <w:rPr>
          <w:color w:val="auto"/>
          <w:highlight w:val="none"/>
          <w:lang w:eastAsia="zh-CN"/>
        </w:rPr>
      </w:pPr>
    </w:p>
    <w:p w14:paraId="391D4EF0">
      <w:pPr>
        <w:pageBreakBefore w:val="0"/>
        <w:widowControl w:val="0"/>
        <w:kinsoku/>
        <w:wordWrap/>
        <w:overflowPunct/>
        <w:topLinePunct w:val="0"/>
        <w:bidi w:val="0"/>
        <w:spacing w:line="241" w:lineRule="auto"/>
        <w:jc w:val="both"/>
        <w:rPr>
          <w:color w:val="auto"/>
          <w:highlight w:val="none"/>
          <w:lang w:eastAsia="zh-CN"/>
        </w:rPr>
      </w:pPr>
    </w:p>
    <w:p w14:paraId="5269F8BD">
      <w:pPr>
        <w:pageBreakBefore w:val="0"/>
        <w:widowControl w:val="0"/>
        <w:kinsoku/>
        <w:wordWrap/>
        <w:overflowPunct/>
        <w:topLinePunct w:val="0"/>
        <w:bidi w:val="0"/>
        <w:spacing w:line="241" w:lineRule="auto"/>
        <w:jc w:val="both"/>
        <w:rPr>
          <w:color w:val="auto"/>
          <w:highlight w:val="none"/>
          <w:lang w:eastAsia="zh-CN"/>
        </w:rPr>
      </w:pPr>
    </w:p>
    <w:p w14:paraId="3F80A909">
      <w:pPr>
        <w:pageBreakBefore w:val="0"/>
        <w:widowControl w:val="0"/>
        <w:kinsoku/>
        <w:wordWrap/>
        <w:overflowPunct/>
        <w:topLinePunct w:val="0"/>
        <w:bidi w:val="0"/>
        <w:spacing w:line="241" w:lineRule="auto"/>
        <w:jc w:val="both"/>
        <w:rPr>
          <w:color w:val="auto"/>
          <w:highlight w:val="none"/>
          <w:lang w:eastAsia="zh-CN"/>
        </w:rPr>
      </w:pPr>
    </w:p>
    <w:p w14:paraId="357E9AA6">
      <w:pPr>
        <w:pageBreakBefore w:val="0"/>
        <w:widowControl w:val="0"/>
        <w:kinsoku/>
        <w:wordWrap/>
        <w:overflowPunct/>
        <w:topLinePunct w:val="0"/>
        <w:bidi w:val="0"/>
        <w:spacing w:line="241" w:lineRule="auto"/>
        <w:jc w:val="both"/>
        <w:rPr>
          <w:color w:val="auto"/>
          <w:highlight w:val="none"/>
          <w:lang w:eastAsia="zh-CN"/>
        </w:rPr>
      </w:pPr>
    </w:p>
    <w:p w14:paraId="6C11FB01">
      <w:pPr>
        <w:pageBreakBefore w:val="0"/>
        <w:widowControl w:val="0"/>
        <w:kinsoku/>
        <w:wordWrap/>
        <w:overflowPunct/>
        <w:topLinePunct w:val="0"/>
        <w:bidi w:val="0"/>
        <w:spacing w:line="241" w:lineRule="auto"/>
        <w:jc w:val="both"/>
        <w:rPr>
          <w:color w:val="auto"/>
          <w:highlight w:val="none"/>
          <w:lang w:eastAsia="zh-CN"/>
        </w:rPr>
      </w:pPr>
    </w:p>
    <w:p w14:paraId="2160F70C">
      <w:pPr>
        <w:pageBreakBefore w:val="0"/>
        <w:widowControl w:val="0"/>
        <w:kinsoku/>
        <w:wordWrap/>
        <w:overflowPunct/>
        <w:topLinePunct w:val="0"/>
        <w:bidi w:val="0"/>
        <w:spacing w:line="241" w:lineRule="auto"/>
        <w:jc w:val="both"/>
        <w:rPr>
          <w:color w:val="auto"/>
          <w:highlight w:val="none"/>
          <w:lang w:eastAsia="zh-CN"/>
        </w:rPr>
      </w:pPr>
    </w:p>
    <w:p w14:paraId="630226E8">
      <w:pPr>
        <w:pageBreakBefore w:val="0"/>
        <w:widowControl w:val="0"/>
        <w:kinsoku/>
        <w:wordWrap/>
        <w:overflowPunct/>
        <w:topLinePunct w:val="0"/>
        <w:bidi w:val="0"/>
        <w:spacing w:line="241" w:lineRule="auto"/>
        <w:jc w:val="both"/>
        <w:rPr>
          <w:color w:val="auto"/>
          <w:highlight w:val="none"/>
          <w:lang w:eastAsia="zh-CN"/>
        </w:rPr>
      </w:pPr>
    </w:p>
    <w:p w14:paraId="67E32E71">
      <w:pPr>
        <w:pageBreakBefore w:val="0"/>
        <w:widowControl w:val="0"/>
        <w:kinsoku/>
        <w:wordWrap/>
        <w:overflowPunct/>
        <w:topLinePunct w:val="0"/>
        <w:bidi w:val="0"/>
        <w:spacing w:before="78" w:line="218" w:lineRule="auto"/>
        <w:ind w:left="3323"/>
        <w:jc w:val="both"/>
        <w:outlineLvl w:val="1"/>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bookmarkStart w:id="75" w:name="_Toc12896"/>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3"/>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3.分项报价表</w:t>
      </w:r>
      <w:bookmarkEnd w:id="75"/>
    </w:p>
    <w:p w14:paraId="526F5D6A">
      <w:pPr>
        <w:pageBreakBefore w:val="0"/>
        <w:widowControl w:val="0"/>
        <w:kinsoku/>
        <w:wordWrap/>
        <w:overflowPunct/>
        <w:topLinePunct w:val="0"/>
        <w:bidi w:val="0"/>
        <w:spacing w:before="78" w:line="218" w:lineRule="auto"/>
        <w:ind w:left="3323"/>
        <w:jc w:val="both"/>
        <w:outlineLvl w:val="1"/>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738"/>
        <w:gridCol w:w="738"/>
        <w:gridCol w:w="738"/>
        <w:gridCol w:w="1290"/>
        <w:gridCol w:w="1227"/>
        <w:gridCol w:w="1186"/>
        <w:gridCol w:w="1590"/>
      </w:tblGrid>
      <w:tr w14:paraId="219C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14:paraId="0DF73833">
            <w:pPr>
              <w:pageBreakBefore w:val="0"/>
              <w:widowControl w:val="0"/>
              <w:kinsoku/>
              <w:wordWrap/>
              <w:overflowPunct/>
              <w:topLinePunct w:val="0"/>
              <w:bidi w:val="0"/>
              <w:spacing w:line="219" w:lineRule="auto"/>
              <w:jc w:val="center"/>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采购项目名称</w:t>
            </w:r>
          </w:p>
        </w:tc>
        <w:tc>
          <w:tcPr>
            <w:tcW w:w="738" w:type="dxa"/>
          </w:tcPr>
          <w:p w14:paraId="25C86CFA">
            <w:pPr>
              <w:pageBreakBefore w:val="0"/>
              <w:widowControl w:val="0"/>
              <w:kinsoku/>
              <w:wordWrap/>
              <w:overflowPunct/>
              <w:topLinePunct w:val="0"/>
              <w:bidi w:val="0"/>
              <w:spacing w:line="219" w:lineRule="auto"/>
              <w:jc w:val="both"/>
              <w:rPr>
                <w:rFonts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eastAsia="zh-CN"/>
              </w:rPr>
              <w:t>采购项目</w:t>
            </w:r>
            <w:r>
              <w:rPr>
                <w:rFonts w:hint="eastAsia" w:ascii="宋体" w:hAnsi="宋体" w:eastAsia="宋体" w:cs="宋体"/>
                <w:b/>
                <w:bCs/>
                <w:color w:val="auto"/>
                <w:sz w:val="24"/>
                <w:szCs w:val="24"/>
                <w:highlight w:val="none"/>
                <w:vertAlign w:val="baseline"/>
                <w:lang w:val="en-US" w:eastAsia="zh-CN"/>
              </w:rPr>
              <w:t>编号</w:t>
            </w:r>
          </w:p>
        </w:tc>
        <w:tc>
          <w:tcPr>
            <w:tcW w:w="738" w:type="dxa"/>
          </w:tcPr>
          <w:p w14:paraId="68B9652A">
            <w:pPr>
              <w:pageBreakBefore w:val="0"/>
              <w:widowControl w:val="0"/>
              <w:kinsoku/>
              <w:wordWrap/>
              <w:overflowPunct/>
              <w:topLinePunct w:val="0"/>
              <w:bidi w:val="0"/>
              <w:spacing w:line="219" w:lineRule="auto"/>
              <w:jc w:val="both"/>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单位</w:t>
            </w:r>
          </w:p>
        </w:tc>
        <w:tc>
          <w:tcPr>
            <w:tcW w:w="738" w:type="dxa"/>
          </w:tcPr>
          <w:p w14:paraId="6A31FD16">
            <w:pPr>
              <w:pageBreakBefore w:val="0"/>
              <w:widowControl w:val="0"/>
              <w:kinsoku/>
              <w:wordWrap/>
              <w:overflowPunct/>
              <w:topLinePunct w:val="0"/>
              <w:bidi w:val="0"/>
              <w:spacing w:line="219" w:lineRule="auto"/>
              <w:jc w:val="both"/>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数量</w:t>
            </w:r>
          </w:p>
        </w:tc>
        <w:tc>
          <w:tcPr>
            <w:tcW w:w="1290" w:type="dxa"/>
          </w:tcPr>
          <w:p w14:paraId="4E7DA928">
            <w:pPr>
              <w:pageBreakBefore w:val="0"/>
              <w:widowControl w:val="0"/>
              <w:kinsoku/>
              <w:wordWrap/>
              <w:overflowPunct/>
              <w:topLinePunct w:val="0"/>
              <w:bidi w:val="0"/>
              <w:spacing w:line="219" w:lineRule="auto"/>
              <w:jc w:val="both"/>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单价（元）</w:t>
            </w:r>
          </w:p>
        </w:tc>
        <w:tc>
          <w:tcPr>
            <w:tcW w:w="1227" w:type="dxa"/>
          </w:tcPr>
          <w:p w14:paraId="07A5902E">
            <w:pPr>
              <w:pageBreakBefore w:val="0"/>
              <w:widowControl w:val="0"/>
              <w:kinsoku/>
              <w:wordWrap/>
              <w:overflowPunct/>
              <w:topLinePunct w:val="0"/>
              <w:bidi w:val="0"/>
              <w:spacing w:line="219" w:lineRule="auto"/>
              <w:jc w:val="both"/>
              <w:rPr>
                <w:rFonts w:hint="default" w:ascii="宋体" w:hAnsi="宋体" w:eastAsia="宋体" w:cs="宋体"/>
                <w:b/>
                <w:bCs/>
                <w:color w:val="auto"/>
                <w:sz w:val="24"/>
                <w:szCs w:val="24"/>
                <w:highlight w:val="none"/>
                <w:vertAlign w:val="baseline"/>
                <w:lang w:val="en-US" w:eastAsia="zh-CN"/>
              </w:rPr>
            </w:pPr>
            <w:r>
              <w:rPr>
                <w:rFonts w:hint="eastAsia" w:ascii="宋体" w:hAnsi="宋体" w:eastAsia="宋体" w:cs="宋体"/>
                <w:b/>
                <w:bCs/>
                <w:color w:val="auto"/>
                <w:sz w:val="24"/>
                <w:szCs w:val="24"/>
                <w:highlight w:val="none"/>
                <w:vertAlign w:val="baseline"/>
                <w:lang w:val="en-US" w:eastAsia="zh-CN"/>
              </w:rPr>
              <w:t>合价（元）</w:t>
            </w:r>
          </w:p>
        </w:tc>
        <w:tc>
          <w:tcPr>
            <w:tcW w:w="1186" w:type="dxa"/>
          </w:tcPr>
          <w:p w14:paraId="336617FD">
            <w:pPr>
              <w:pageBreakBefore w:val="0"/>
              <w:widowControl w:val="0"/>
              <w:kinsoku/>
              <w:wordWrap/>
              <w:overflowPunct/>
              <w:topLinePunct w:val="0"/>
              <w:bidi w:val="0"/>
              <w:spacing w:line="219" w:lineRule="auto"/>
              <w:jc w:val="both"/>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val="en-US" w:eastAsia="zh-CN"/>
              </w:rPr>
              <w:t>供应商</w:t>
            </w:r>
          </w:p>
        </w:tc>
        <w:tc>
          <w:tcPr>
            <w:tcW w:w="1590" w:type="dxa"/>
          </w:tcPr>
          <w:p w14:paraId="478AD21F">
            <w:pPr>
              <w:keepNext w:val="0"/>
              <w:keepLines w:val="0"/>
              <w:widowControl/>
              <w:suppressLineNumbers w:val="0"/>
              <w:jc w:val="center"/>
              <w:textAlignment w:val="center"/>
              <w:rPr>
                <w:rFonts w:hint="default" w:ascii="宋体" w:hAnsi="宋体" w:eastAsia="宋体" w:cs="宋体"/>
                <w:b/>
                <w:bCs/>
                <w:color w:val="auto"/>
                <w:sz w:val="24"/>
                <w:szCs w:val="24"/>
                <w:highlight w:val="none"/>
                <w:vertAlign w:val="baseline"/>
                <w:lang w:val="en-US" w:eastAsia="zh-CN"/>
              </w:rPr>
            </w:pPr>
            <w:r>
              <w:rPr>
                <w:rFonts w:hint="eastAsia" w:ascii="宋体" w:hAnsi="宋体" w:cs="宋体"/>
                <w:b/>
                <w:bCs/>
                <w:i w:val="0"/>
                <w:iCs w:val="0"/>
                <w:color w:val="000000"/>
                <w:kern w:val="0"/>
                <w:sz w:val="24"/>
                <w:szCs w:val="24"/>
                <w:u w:val="none"/>
                <w:lang w:val="en-US" w:eastAsia="zh-CN" w:bidi="ar"/>
              </w:rPr>
              <w:t>商铺</w:t>
            </w:r>
            <w:r>
              <w:rPr>
                <w:rFonts w:hint="eastAsia" w:ascii="宋体" w:hAnsi="宋体" w:eastAsia="宋体" w:cs="宋体"/>
                <w:b/>
                <w:bCs/>
                <w:i w:val="0"/>
                <w:iCs w:val="0"/>
                <w:color w:val="000000"/>
                <w:kern w:val="0"/>
                <w:sz w:val="24"/>
                <w:szCs w:val="24"/>
                <w:u w:val="none"/>
                <w:lang w:val="en-US" w:eastAsia="zh-CN" w:bidi="ar"/>
              </w:rPr>
              <w:t>编号</w:t>
            </w:r>
          </w:p>
        </w:tc>
      </w:tr>
      <w:tr w14:paraId="4115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38" w:type="dxa"/>
          </w:tcPr>
          <w:p w14:paraId="283F0BCF">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vertAlign w:val="baseline"/>
                <w:lang w:eastAsia="zh-CN"/>
              </w:rPr>
            </w:pPr>
          </w:p>
        </w:tc>
        <w:tc>
          <w:tcPr>
            <w:tcW w:w="738" w:type="dxa"/>
          </w:tcPr>
          <w:p w14:paraId="74E0DDDA">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vertAlign w:val="baseline"/>
                <w:lang w:eastAsia="zh-CN"/>
              </w:rPr>
            </w:pPr>
          </w:p>
        </w:tc>
        <w:tc>
          <w:tcPr>
            <w:tcW w:w="738" w:type="dxa"/>
          </w:tcPr>
          <w:p w14:paraId="13997A09">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vertAlign w:val="baseline"/>
                <w:lang w:eastAsia="zh-CN"/>
              </w:rPr>
            </w:pPr>
          </w:p>
        </w:tc>
        <w:tc>
          <w:tcPr>
            <w:tcW w:w="738" w:type="dxa"/>
          </w:tcPr>
          <w:p w14:paraId="4406C170">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vertAlign w:val="baseline"/>
                <w:lang w:eastAsia="zh-CN"/>
              </w:rPr>
            </w:pPr>
          </w:p>
        </w:tc>
        <w:tc>
          <w:tcPr>
            <w:tcW w:w="1290" w:type="dxa"/>
          </w:tcPr>
          <w:p w14:paraId="77BC7FC8">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vertAlign w:val="baseline"/>
                <w:lang w:eastAsia="zh-CN"/>
              </w:rPr>
            </w:pPr>
          </w:p>
        </w:tc>
        <w:tc>
          <w:tcPr>
            <w:tcW w:w="1227" w:type="dxa"/>
          </w:tcPr>
          <w:p w14:paraId="743358C4">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vertAlign w:val="baseline"/>
                <w:lang w:eastAsia="zh-CN"/>
              </w:rPr>
            </w:pPr>
          </w:p>
        </w:tc>
        <w:tc>
          <w:tcPr>
            <w:tcW w:w="1186" w:type="dxa"/>
          </w:tcPr>
          <w:p w14:paraId="048527E7">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vertAlign w:val="baseline"/>
                <w:lang w:eastAsia="zh-CN"/>
              </w:rPr>
            </w:pPr>
          </w:p>
        </w:tc>
        <w:tc>
          <w:tcPr>
            <w:tcW w:w="1590" w:type="dxa"/>
          </w:tcPr>
          <w:p w14:paraId="6C98DCC5">
            <w:pPr>
              <w:pageBreakBefore w:val="0"/>
              <w:widowControl w:val="0"/>
              <w:kinsoku/>
              <w:wordWrap/>
              <w:overflowPunct/>
              <w:topLinePunct w:val="0"/>
              <w:bidi w:val="0"/>
              <w:spacing w:line="219" w:lineRule="auto"/>
              <w:jc w:val="both"/>
              <w:rPr>
                <w:rFonts w:hint="default" w:ascii="宋体" w:hAnsi="宋体" w:eastAsia="宋体" w:cs="宋体"/>
                <w:color w:val="auto"/>
                <w:sz w:val="24"/>
                <w:szCs w:val="24"/>
                <w:highlight w:val="none"/>
                <w:vertAlign w:val="baseline"/>
                <w:lang w:val="en-US" w:eastAsia="zh-CN"/>
              </w:rPr>
            </w:pPr>
          </w:p>
        </w:tc>
      </w:tr>
    </w:tbl>
    <w:p w14:paraId="73B3F046">
      <w:pPr>
        <w:pageBreakBefore w:val="0"/>
        <w:widowControl w:val="0"/>
        <w:kinsoku/>
        <w:wordWrap/>
        <w:overflowPunct/>
        <w:topLinePunct w:val="0"/>
        <w:bidi w:val="0"/>
        <w:spacing w:line="219" w:lineRule="auto"/>
        <w:jc w:val="both"/>
        <w:rPr>
          <w:rFonts w:hint="eastAsia" w:ascii="宋体" w:hAnsi="宋体" w:eastAsia="宋体" w:cs="宋体"/>
          <w:color w:val="auto"/>
          <w:sz w:val="24"/>
          <w:szCs w:val="24"/>
          <w:highlight w:val="none"/>
          <w:lang w:eastAsia="zh-CN"/>
        </w:rPr>
      </w:pPr>
    </w:p>
    <w:p w14:paraId="4346F55D">
      <w:pPr>
        <w:pageBreakBefore w:val="0"/>
        <w:widowControl w:val="0"/>
        <w:kinsoku/>
        <w:wordWrap/>
        <w:overflowPunct/>
        <w:topLinePunct w:val="0"/>
        <w:bidi w:val="0"/>
        <w:spacing w:line="219"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供应商盖章：</w:t>
      </w:r>
    </w:p>
    <w:p w14:paraId="1ED10BE3">
      <w:pPr>
        <w:pageBreakBefore w:val="0"/>
        <w:widowControl w:val="0"/>
        <w:kinsoku/>
        <w:wordWrap/>
        <w:overflowPunct/>
        <w:topLinePunct w:val="0"/>
        <w:bidi w:val="0"/>
        <w:spacing w:line="219" w:lineRule="auto"/>
        <w:jc w:val="both"/>
        <w:rPr>
          <w:rFonts w:hint="eastAsia" w:ascii="宋体" w:hAnsi="宋体" w:eastAsia="宋体" w:cs="宋体"/>
          <w:color w:val="auto"/>
          <w:sz w:val="24"/>
          <w:szCs w:val="24"/>
          <w:highlight w:val="none"/>
          <w:lang w:eastAsia="zh-CN"/>
        </w:rPr>
      </w:pPr>
    </w:p>
    <w:p w14:paraId="781C9528">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lang w:eastAsia="zh-CN"/>
        </w:rPr>
        <w:sectPr>
          <w:footerReference r:id="rId11" w:type="default"/>
          <w:pgSz w:w="11906" w:h="16839"/>
          <w:pgMar w:top="1426" w:right="1785" w:bottom="1429" w:left="1785" w:header="0" w:footer="1200" w:gutter="0"/>
          <w:pgNumType w:fmt="decimal"/>
          <w:cols w:space="720" w:num="1"/>
        </w:sectPr>
      </w:pPr>
      <w:r>
        <w:rPr>
          <w:rFonts w:hint="eastAsia" w:ascii="宋体" w:hAnsi="宋体" w:eastAsia="宋体" w:cs="宋体"/>
          <w:color w:val="auto"/>
          <w:sz w:val="24"/>
          <w:szCs w:val="24"/>
          <w:highlight w:val="none"/>
          <w:lang w:eastAsia="zh-CN"/>
        </w:rPr>
        <w:t>法定代表人或授权代表签字或签章：</w:t>
      </w:r>
    </w:p>
    <w:p w14:paraId="68ACD1FA">
      <w:pPr>
        <w:pageBreakBefore w:val="0"/>
        <w:widowControl w:val="0"/>
        <w:kinsoku/>
        <w:wordWrap/>
        <w:overflowPunct/>
        <w:topLinePunct w:val="0"/>
        <w:bidi w:val="0"/>
        <w:spacing w:before="78" w:line="219" w:lineRule="auto"/>
        <w:ind w:left="5870"/>
        <w:jc w:val="both"/>
        <w:outlineLvl w:val="1"/>
        <w:rPr>
          <w:rFonts w:ascii="宋体" w:hAnsi="宋体" w:eastAsia="宋体" w:cs="宋体"/>
          <w:color w:val="auto"/>
          <w:sz w:val="24"/>
          <w:szCs w:val="24"/>
          <w:highlight w:val="none"/>
          <w:lang w:eastAsia="zh-CN"/>
        </w:rPr>
      </w:pPr>
      <w:bookmarkStart w:id="76" w:name="_Toc778"/>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50"/>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4.</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报价</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一览</w:t>
      </w:r>
      <w:bookmarkEnd w:id="76"/>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明细表</w:t>
      </w:r>
    </w:p>
    <w:p w14:paraId="4687D35A">
      <w:pPr>
        <w:pageBreakBefore w:val="0"/>
        <w:widowControl w:val="0"/>
        <w:kinsoku/>
        <w:wordWrap/>
        <w:overflowPunct/>
        <w:topLinePunct w:val="0"/>
        <w:bidi w:val="0"/>
        <w:spacing w:before="182" w:line="220" w:lineRule="auto"/>
        <w:ind w:left="12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lang w:eastAsia="zh-CN"/>
        </w:rPr>
        <w:t>名称：</w:t>
      </w:r>
    </w:p>
    <w:p w14:paraId="0E716887">
      <w:pPr>
        <w:pageBreakBefore w:val="0"/>
        <w:widowControl w:val="0"/>
        <w:wordWrap/>
        <w:overflowPunct/>
        <w:topLinePunct w:val="0"/>
        <w:bidi w:val="0"/>
        <w:spacing w:before="182" w:line="219" w:lineRule="auto"/>
        <w:ind w:left="130"/>
        <w:rPr>
          <w:rFonts w:ascii="宋体" w:hAnsi="宋体" w:eastAsia="宋体" w:cs="宋体"/>
          <w:color w:val="auto"/>
          <w:spacing w:val="0"/>
          <w:w w:val="100"/>
          <w:position w:val="0"/>
          <w:sz w:val="24"/>
          <w:szCs w:val="24"/>
          <w:highlight w:val="none"/>
        </w:rPr>
      </w:pPr>
      <w:bookmarkStart w:id="77" w:name="_Toc17711"/>
      <w:r>
        <w:rPr>
          <w:rFonts w:ascii="宋体" w:hAnsi="宋体" w:eastAsia="宋体" w:cs="宋体"/>
          <w:color w:val="auto"/>
          <w:spacing w:val="0"/>
          <w:w w:val="100"/>
          <w:position w:val="0"/>
          <w:sz w:val="24"/>
          <w:szCs w:val="24"/>
          <w:highlight w:val="none"/>
        </w:rPr>
        <w:t>项目编号（包号）：</w:t>
      </w:r>
    </w:p>
    <w:tbl>
      <w:tblPr>
        <w:tblStyle w:val="13"/>
        <w:tblpPr w:leftFromText="180" w:rightFromText="180" w:vertAnchor="text" w:horzAnchor="margin" w:tblpY="88"/>
        <w:tblW w:w="14435" w:type="dxa"/>
        <w:tblInd w:w="0" w:type="dxa"/>
        <w:tblLayout w:type="fixed"/>
        <w:tblCellMar>
          <w:top w:w="0" w:type="dxa"/>
          <w:left w:w="42" w:type="dxa"/>
          <w:bottom w:w="0" w:type="dxa"/>
          <w:right w:w="42" w:type="dxa"/>
        </w:tblCellMar>
      </w:tblPr>
      <w:tblGrid>
        <w:gridCol w:w="2504"/>
        <w:gridCol w:w="2350"/>
        <w:gridCol w:w="3467"/>
        <w:gridCol w:w="2295"/>
        <w:gridCol w:w="1755"/>
        <w:gridCol w:w="1032"/>
        <w:gridCol w:w="1032"/>
      </w:tblGrid>
      <w:tr w14:paraId="62CF2C84">
        <w:tblPrEx>
          <w:tblCellMar>
            <w:top w:w="0" w:type="dxa"/>
            <w:left w:w="42" w:type="dxa"/>
            <w:bottom w:w="0" w:type="dxa"/>
            <w:right w:w="42" w:type="dxa"/>
          </w:tblCellMar>
        </w:tblPrEx>
        <w:trPr>
          <w:cantSplit/>
          <w:trHeight w:val="900" w:hRule="atLeast"/>
        </w:trPr>
        <w:tc>
          <w:tcPr>
            <w:tcW w:w="2504" w:type="dxa"/>
            <w:tcBorders>
              <w:top w:val="single" w:color="auto" w:sz="6" w:space="0"/>
              <w:left w:val="single" w:color="auto" w:sz="4" w:space="0"/>
              <w:bottom w:val="single" w:color="auto" w:sz="6" w:space="0"/>
              <w:right w:val="single" w:color="auto" w:sz="6" w:space="0"/>
            </w:tcBorders>
            <w:noWrap w:val="0"/>
            <w:vAlign w:val="center"/>
          </w:tcPr>
          <w:p w14:paraId="3E7E06D4">
            <w:pPr>
              <w:spacing w:line="360" w:lineRule="auto"/>
              <w:jc w:val="center"/>
              <w:rPr>
                <w:color w:val="auto"/>
                <w:szCs w:val="24"/>
                <w:highlight w:val="none"/>
              </w:rPr>
            </w:pPr>
            <w:r>
              <w:rPr>
                <w:rFonts w:hint="eastAsia"/>
                <w:color w:val="auto"/>
                <w:szCs w:val="24"/>
                <w:highlight w:val="none"/>
                <w:lang w:val="en-US" w:eastAsia="zh-CN"/>
              </w:rPr>
              <w:t>商铺编号</w:t>
            </w:r>
          </w:p>
        </w:tc>
        <w:tc>
          <w:tcPr>
            <w:tcW w:w="2350" w:type="dxa"/>
            <w:tcBorders>
              <w:top w:val="single" w:color="auto" w:sz="6" w:space="0"/>
              <w:left w:val="single" w:color="auto" w:sz="6" w:space="0"/>
              <w:bottom w:val="single" w:color="auto" w:sz="6" w:space="0"/>
              <w:right w:val="single" w:color="auto" w:sz="4" w:space="0"/>
            </w:tcBorders>
            <w:noWrap w:val="0"/>
            <w:vAlign w:val="center"/>
          </w:tcPr>
          <w:p w14:paraId="3C964F10">
            <w:pPr>
              <w:spacing w:line="360" w:lineRule="auto"/>
              <w:jc w:val="center"/>
              <w:rPr>
                <w:rFonts w:hint="default" w:eastAsia="宋体"/>
                <w:color w:val="auto"/>
                <w:szCs w:val="24"/>
                <w:highlight w:val="none"/>
                <w:lang w:val="en-US" w:eastAsia="zh-CN"/>
              </w:rPr>
            </w:pPr>
            <w:r>
              <w:rPr>
                <w:rFonts w:hint="eastAsia" w:eastAsia="宋体"/>
                <w:color w:val="auto"/>
                <w:szCs w:val="24"/>
                <w:highlight w:val="none"/>
                <w:lang w:val="en-US" w:eastAsia="zh-CN"/>
              </w:rPr>
              <w:t>建筑面积</w:t>
            </w:r>
          </w:p>
        </w:tc>
        <w:tc>
          <w:tcPr>
            <w:tcW w:w="3467" w:type="dxa"/>
            <w:tcBorders>
              <w:top w:val="single" w:color="auto" w:sz="6" w:space="0"/>
              <w:left w:val="single" w:color="auto" w:sz="4" w:space="0"/>
              <w:bottom w:val="single" w:color="auto" w:sz="6" w:space="0"/>
              <w:right w:val="single" w:color="auto" w:sz="4" w:space="0"/>
            </w:tcBorders>
            <w:noWrap w:val="0"/>
            <w:vAlign w:val="center"/>
          </w:tcPr>
          <w:p w14:paraId="59AB3BEC">
            <w:pPr>
              <w:spacing w:line="360" w:lineRule="auto"/>
              <w:jc w:val="center"/>
              <w:rPr>
                <w:rFonts w:hint="default"/>
                <w:color w:val="auto"/>
                <w:szCs w:val="24"/>
                <w:highlight w:val="none"/>
                <w:lang w:val="en-US" w:eastAsia="zh-CN"/>
              </w:rPr>
            </w:pPr>
            <w:r>
              <w:rPr>
                <w:rFonts w:hint="default"/>
                <w:color w:val="auto"/>
                <w:szCs w:val="24"/>
                <w:highlight w:val="none"/>
                <w:lang w:val="en-US" w:eastAsia="zh-CN"/>
              </w:rPr>
              <w:t>元/㎡/月</w:t>
            </w:r>
          </w:p>
        </w:tc>
        <w:tc>
          <w:tcPr>
            <w:tcW w:w="2295" w:type="dxa"/>
            <w:tcBorders>
              <w:top w:val="single" w:color="auto" w:sz="6" w:space="0"/>
              <w:left w:val="single" w:color="auto" w:sz="4" w:space="0"/>
              <w:bottom w:val="single" w:color="auto" w:sz="6" w:space="0"/>
              <w:right w:val="single" w:color="auto" w:sz="6" w:space="0"/>
            </w:tcBorders>
            <w:noWrap w:val="0"/>
            <w:vAlign w:val="center"/>
          </w:tcPr>
          <w:p w14:paraId="291661D7">
            <w:pPr>
              <w:spacing w:line="360" w:lineRule="auto"/>
              <w:jc w:val="center"/>
              <w:rPr>
                <w:color w:val="auto"/>
                <w:highlight w:val="none"/>
              </w:rPr>
            </w:pPr>
            <w:r>
              <w:rPr>
                <w:rFonts w:hint="eastAsia"/>
                <w:color w:val="auto"/>
                <w:szCs w:val="24"/>
                <w:highlight w:val="none"/>
                <w:lang w:val="en-US" w:eastAsia="zh-CN"/>
              </w:rPr>
              <w:t>承包期限</w:t>
            </w:r>
          </w:p>
        </w:tc>
        <w:tc>
          <w:tcPr>
            <w:tcW w:w="1755" w:type="dxa"/>
            <w:tcBorders>
              <w:top w:val="single" w:color="auto" w:sz="6" w:space="0"/>
              <w:left w:val="single" w:color="auto" w:sz="4" w:space="0"/>
              <w:bottom w:val="single" w:color="auto" w:sz="6" w:space="0"/>
              <w:right w:val="single" w:color="auto" w:sz="6" w:space="0"/>
            </w:tcBorders>
            <w:noWrap w:val="0"/>
            <w:vAlign w:val="center"/>
          </w:tcPr>
          <w:p w14:paraId="27CEA410">
            <w:pPr>
              <w:spacing w:line="360" w:lineRule="auto"/>
              <w:jc w:val="center"/>
              <w:rPr>
                <w:color w:val="auto"/>
                <w:szCs w:val="24"/>
                <w:highlight w:val="none"/>
              </w:rPr>
            </w:pPr>
            <w:r>
              <w:rPr>
                <w:rFonts w:hint="eastAsia"/>
                <w:color w:val="auto"/>
                <w:szCs w:val="24"/>
                <w:highlight w:val="none"/>
                <w:lang w:val="en-US" w:eastAsia="zh-CN"/>
              </w:rPr>
              <w:t>业态/品类</w:t>
            </w:r>
          </w:p>
        </w:tc>
        <w:tc>
          <w:tcPr>
            <w:tcW w:w="1032" w:type="dxa"/>
            <w:tcBorders>
              <w:top w:val="single" w:color="auto" w:sz="6" w:space="0"/>
              <w:left w:val="single" w:color="auto" w:sz="4" w:space="0"/>
              <w:bottom w:val="single" w:color="auto" w:sz="6" w:space="0"/>
              <w:right w:val="single" w:color="auto" w:sz="6" w:space="0"/>
            </w:tcBorders>
            <w:noWrap w:val="0"/>
            <w:vAlign w:val="center"/>
          </w:tcPr>
          <w:p w14:paraId="0DAE8DA5">
            <w:pPr>
              <w:spacing w:line="360" w:lineRule="auto"/>
              <w:jc w:val="center"/>
              <w:rPr>
                <w:rFonts w:hint="default"/>
                <w:color w:val="auto"/>
                <w:szCs w:val="24"/>
                <w:highlight w:val="none"/>
                <w:lang w:val="en-US" w:eastAsia="zh-CN"/>
              </w:rPr>
            </w:pPr>
            <w:r>
              <w:rPr>
                <w:rFonts w:hint="eastAsia"/>
                <w:color w:val="auto"/>
                <w:szCs w:val="24"/>
                <w:highlight w:val="none"/>
                <w:lang w:val="en-US" w:eastAsia="zh-CN"/>
              </w:rPr>
              <w:t>品牌</w:t>
            </w:r>
          </w:p>
        </w:tc>
        <w:tc>
          <w:tcPr>
            <w:tcW w:w="1032" w:type="dxa"/>
            <w:tcBorders>
              <w:top w:val="single" w:color="auto" w:sz="6" w:space="0"/>
              <w:left w:val="single" w:color="auto" w:sz="4" w:space="0"/>
              <w:bottom w:val="single" w:color="auto" w:sz="6" w:space="0"/>
              <w:right w:val="single" w:color="auto" w:sz="6" w:space="0"/>
            </w:tcBorders>
            <w:noWrap w:val="0"/>
            <w:vAlign w:val="center"/>
          </w:tcPr>
          <w:p w14:paraId="4FA18DD2">
            <w:pPr>
              <w:spacing w:line="360" w:lineRule="auto"/>
              <w:jc w:val="center"/>
              <w:rPr>
                <w:rFonts w:hint="default"/>
                <w:color w:val="auto"/>
                <w:szCs w:val="24"/>
                <w:highlight w:val="none"/>
                <w:lang w:val="en-US" w:eastAsia="zh-CN"/>
              </w:rPr>
            </w:pPr>
            <w:r>
              <w:rPr>
                <w:rFonts w:hint="eastAsia"/>
                <w:color w:val="auto"/>
                <w:szCs w:val="24"/>
                <w:highlight w:val="none"/>
                <w:lang w:val="en-US" w:eastAsia="zh-CN"/>
              </w:rPr>
              <w:t>备注</w:t>
            </w:r>
          </w:p>
        </w:tc>
      </w:tr>
      <w:tr w14:paraId="59D134B3">
        <w:tblPrEx>
          <w:tblCellMar>
            <w:top w:w="0" w:type="dxa"/>
            <w:left w:w="42" w:type="dxa"/>
            <w:bottom w:w="0" w:type="dxa"/>
            <w:right w:w="42" w:type="dxa"/>
          </w:tblCellMar>
        </w:tblPrEx>
        <w:trPr>
          <w:cantSplit/>
          <w:trHeight w:val="593" w:hRule="atLeast"/>
        </w:trPr>
        <w:tc>
          <w:tcPr>
            <w:tcW w:w="2504" w:type="dxa"/>
            <w:tcBorders>
              <w:top w:val="single" w:color="auto" w:sz="6" w:space="0"/>
              <w:left w:val="single" w:color="auto" w:sz="4" w:space="0"/>
              <w:bottom w:val="single" w:color="auto" w:sz="6" w:space="0"/>
              <w:right w:val="single" w:color="auto" w:sz="6" w:space="0"/>
            </w:tcBorders>
            <w:noWrap w:val="0"/>
            <w:vAlign w:val="center"/>
          </w:tcPr>
          <w:p w14:paraId="25E38848">
            <w:pPr>
              <w:spacing w:line="360" w:lineRule="auto"/>
              <w:rPr>
                <w:color w:val="auto"/>
                <w:szCs w:val="24"/>
                <w:highlight w:val="none"/>
              </w:rPr>
            </w:pPr>
          </w:p>
        </w:tc>
        <w:tc>
          <w:tcPr>
            <w:tcW w:w="2350" w:type="dxa"/>
            <w:tcBorders>
              <w:top w:val="single" w:color="auto" w:sz="6" w:space="0"/>
              <w:left w:val="single" w:color="auto" w:sz="6" w:space="0"/>
              <w:bottom w:val="single" w:color="auto" w:sz="6" w:space="0"/>
              <w:right w:val="single" w:color="auto" w:sz="4" w:space="0"/>
            </w:tcBorders>
            <w:noWrap w:val="0"/>
            <w:vAlign w:val="center"/>
          </w:tcPr>
          <w:p w14:paraId="7A9224D4">
            <w:pPr>
              <w:spacing w:line="360" w:lineRule="auto"/>
              <w:jc w:val="center"/>
              <w:rPr>
                <w:color w:val="auto"/>
                <w:szCs w:val="24"/>
                <w:highlight w:val="none"/>
              </w:rPr>
            </w:pPr>
          </w:p>
        </w:tc>
        <w:tc>
          <w:tcPr>
            <w:tcW w:w="3467" w:type="dxa"/>
            <w:tcBorders>
              <w:top w:val="single" w:color="auto" w:sz="4" w:space="0"/>
              <w:left w:val="single" w:color="auto" w:sz="4" w:space="0"/>
              <w:bottom w:val="single" w:color="auto" w:sz="4" w:space="0"/>
              <w:right w:val="single" w:color="auto" w:sz="4" w:space="0"/>
            </w:tcBorders>
            <w:noWrap w:val="0"/>
            <w:vAlign w:val="center"/>
          </w:tcPr>
          <w:p w14:paraId="795F5831">
            <w:pPr>
              <w:spacing w:line="360" w:lineRule="auto"/>
              <w:rPr>
                <w:color w:val="auto"/>
                <w:szCs w:val="24"/>
                <w:highlight w:val="none"/>
              </w:rPr>
            </w:pPr>
            <w:r>
              <w:rPr>
                <w:rFonts w:hint="eastAsia"/>
                <w:color w:val="auto"/>
                <w:szCs w:val="24"/>
                <w:highlight w:val="none"/>
              </w:rPr>
              <w:t>小写：</w:t>
            </w:r>
            <w:r>
              <w:rPr>
                <w:rFonts w:hint="eastAsia" w:eastAsia="宋体"/>
                <w:color w:val="auto"/>
                <w:szCs w:val="24"/>
                <w:highlight w:val="none"/>
                <w:lang w:val="en-US" w:eastAsia="zh-CN"/>
              </w:rPr>
              <w:t xml:space="preserve">   </w:t>
            </w:r>
            <w:r>
              <w:rPr>
                <w:rFonts w:hint="eastAsia"/>
                <w:color w:val="auto"/>
                <w:szCs w:val="24"/>
                <w:highlight w:val="none"/>
                <w:lang w:eastAsia="zh-CN"/>
              </w:rPr>
              <w:t>大写：</w:t>
            </w:r>
          </w:p>
        </w:tc>
        <w:tc>
          <w:tcPr>
            <w:tcW w:w="2295" w:type="dxa"/>
            <w:tcBorders>
              <w:top w:val="single" w:color="auto" w:sz="4" w:space="0"/>
              <w:left w:val="single" w:color="auto" w:sz="4" w:space="0"/>
              <w:bottom w:val="single" w:color="auto" w:sz="4" w:space="0"/>
              <w:right w:val="single" w:color="auto" w:sz="6" w:space="0"/>
            </w:tcBorders>
            <w:noWrap w:val="0"/>
            <w:vAlign w:val="center"/>
          </w:tcPr>
          <w:p w14:paraId="068F3109">
            <w:pPr>
              <w:spacing w:line="360" w:lineRule="auto"/>
              <w:rPr>
                <w:color w:val="auto"/>
                <w:szCs w:val="24"/>
                <w:highlight w:val="none"/>
              </w:rPr>
            </w:pPr>
          </w:p>
        </w:tc>
        <w:tc>
          <w:tcPr>
            <w:tcW w:w="1755" w:type="dxa"/>
            <w:tcBorders>
              <w:top w:val="single" w:color="auto" w:sz="4" w:space="0"/>
              <w:left w:val="single" w:color="auto" w:sz="4" w:space="0"/>
              <w:bottom w:val="single" w:color="auto" w:sz="4" w:space="0"/>
              <w:right w:val="single" w:color="auto" w:sz="6" w:space="0"/>
            </w:tcBorders>
            <w:noWrap w:val="0"/>
            <w:vAlign w:val="center"/>
          </w:tcPr>
          <w:p w14:paraId="5AB44387">
            <w:pPr>
              <w:spacing w:line="360" w:lineRule="auto"/>
              <w:rPr>
                <w:color w:val="auto"/>
                <w:szCs w:val="24"/>
                <w:highlight w:val="none"/>
              </w:rPr>
            </w:pPr>
          </w:p>
        </w:tc>
        <w:tc>
          <w:tcPr>
            <w:tcW w:w="1032" w:type="dxa"/>
            <w:tcBorders>
              <w:top w:val="single" w:color="auto" w:sz="4" w:space="0"/>
              <w:left w:val="single" w:color="auto" w:sz="4" w:space="0"/>
              <w:bottom w:val="single" w:color="auto" w:sz="4" w:space="0"/>
              <w:right w:val="single" w:color="auto" w:sz="6" w:space="0"/>
            </w:tcBorders>
            <w:noWrap w:val="0"/>
            <w:vAlign w:val="center"/>
          </w:tcPr>
          <w:p w14:paraId="5C435BB1">
            <w:pPr>
              <w:spacing w:line="360" w:lineRule="auto"/>
              <w:rPr>
                <w:color w:val="auto"/>
                <w:szCs w:val="24"/>
                <w:highlight w:val="none"/>
              </w:rPr>
            </w:pPr>
          </w:p>
        </w:tc>
        <w:tc>
          <w:tcPr>
            <w:tcW w:w="1032" w:type="dxa"/>
            <w:tcBorders>
              <w:top w:val="single" w:color="auto" w:sz="4" w:space="0"/>
              <w:left w:val="single" w:color="auto" w:sz="4" w:space="0"/>
              <w:bottom w:val="single" w:color="auto" w:sz="4" w:space="0"/>
              <w:right w:val="single" w:color="auto" w:sz="6" w:space="0"/>
            </w:tcBorders>
            <w:noWrap w:val="0"/>
            <w:vAlign w:val="center"/>
          </w:tcPr>
          <w:p w14:paraId="4D3E6D3D">
            <w:pPr>
              <w:spacing w:line="360" w:lineRule="auto"/>
              <w:rPr>
                <w:color w:val="auto"/>
                <w:szCs w:val="24"/>
                <w:highlight w:val="none"/>
              </w:rPr>
            </w:pPr>
          </w:p>
        </w:tc>
      </w:tr>
      <w:tr w14:paraId="3B3676B3">
        <w:tblPrEx>
          <w:tblCellMar>
            <w:top w:w="0" w:type="dxa"/>
            <w:left w:w="42" w:type="dxa"/>
            <w:bottom w:w="0" w:type="dxa"/>
            <w:right w:w="42" w:type="dxa"/>
          </w:tblCellMar>
        </w:tblPrEx>
        <w:trPr>
          <w:cantSplit/>
          <w:trHeight w:val="593" w:hRule="atLeast"/>
        </w:trPr>
        <w:tc>
          <w:tcPr>
            <w:tcW w:w="2504" w:type="dxa"/>
            <w:tcBorders>
              <w:top w:val="single" w:color="auto" w:sz="6" w:space="0"/>
              <w:left w:val="single" w:color="auto" w:sz="4" w:space="0"/>
              <w:bottom w:val="single" w:color="auto" w:sz="6" w:space="0"/>
              <w:right w:val="single" w:color="auto" w:sz="6" w:space="0"/>
            </w:tcBorders>
            <w:noWrap w:val="0"/>
            <w:vAlign w:val="center"/>
          </w:tcPr>
          <w:p w14:paraId="4D7E4932">
            <w:pPr>
              <w:spacing w:line="360" w:lineRule="auto"/>
              <w:jc w:val="center"/>
              <w:rPr>
                <w:rFonts w:hint="default" w:eastAsia="宋体"/>
                <w:color w:val="auto"/>
                <w:szCs w:val="24"/>
                <w:highlight w:val="none"/>
                <w:lang w:val="en-US" w:eastAsia="zh-CN"/>
              </w:rPr>
            </w:pPr>
            <w:r>
              <w:rPr>
                <w:rFonts w:hint="eastAsia" w:eastAsia="宋体"/>
                <w:color w:val="auto"/>
                <w:szCs w:val="24"/>
                <w:highlight w:val="none"/>
                <w:lang w:val="en-US" w:eastAsia="zh-CN"/>
              </w:rPr>
              <w:t>...</w:t>
            </w:r>
          </w:p>
        </w:tc>
        <w:tc>
          <w:tcPr>
            <w:tcW w:w="2350" w:type="dxa"/>
            <w:tcBorders>
              <w:top w:val="single" w:color="auto" w:sz="6" w:space="0"/>
              <w:left w:val="single" w:color="auto" w:sz="6" w:space="0"/>
              <w:bottom w:val="single" w:color="auto" w:sz="6" w:space="0"/>
              <w:right w:val="single" w:color="auto" w:sz="4" w:space="0"/>
            </w:tcBorders>
            <w:noWrap w:val="0"/>
            <w:vAlign w:val="center"/>
          </w:tcPr>
          <w:p w14:paraId="421A70C5">
            <w:pPr>
              <w:spacing w:line="360" w:lineRule="auto"/>
              <w:jc w:val="center"/>
              <w:rPr>
                <w:color w:val="auto"/>
                <w:szCs w:val="24"/>
                <w:highlight w:val="none"/>
              </w:rPr>
            </w:pPr>
          </w:p>
        </w:tc>
        <w:tc>
          <w:tcPr>
            <w:tcW w:w="3467" w:type="dxa"/>
            <w:tcBorders>
              <w:top w:val="single" w:color="auto" w:sz="4" w:space="0"/>
              <w:left w:val="single" w:color="auto" w:sz="4" w:space="0"/>
              <w:bottom w:val="single" w:color="auto" w:sz="4" w:space="0"/>
              <w:right w:val="single" w:color="auto" w:sz="4" w:space="0"/>
            </w:tcBorders>
            <w:noWrap w:val="0"/>
            <w:vAlign w:val="center"/>
          </w:tcPr>
          <w:p w14:paraId="0CDFF1F8">
            <w:pPr>
              <w:spacing w:line="360" w:lineRule="auto"/>
              <w:rPr>
                <w:rFonts w:hint="eastAsia"/>
                <w:color w:val="auto"/>
                <w:szCs w:val="24"/>
                <w:highlight w:val="none"/>
              </w:rPr>
            </w:pPr>
            <w:r>
              <w:rPr>
                <w:rFonts w:hint="eastAsia"/>
                <w:color w:val="auto"/>
                <w:szCs w:val="24"/>
                <w:highlight w:val="none"/>
              </w:rPr>
              <w:t>小写：</w:t>
            </w:r>
            <w:r>
              <w:rPr>
                <w:rFonts w:hint="eastAsia" w:eastAsia="宋体"/>
                <w:color w:val="auto"/>
                <w:szCs w:val="24"/>
                <w:highlight w:val="none"/>
                <w:lang w:val="en-US" w:eastAsia="zh-CN"/>
              </w:rPr>
              <w:t xml:space="preserve">   </w:t>
            </w:r>
            <w:r>
              <w:rPr>
                <w:rFonts w:hint="eastAsia"/>
                <w:color w:val="auto"/>
                <w:szCs w:val="24"/>
                <w:highlight w:val="none"/>
                <w:lang w:eastAsia="zh-CN"/>
              </w:rPr>
              <w:t>大写：</w:t>
            </w:r>
          </w:p>
        </w:tc>
        <w:tc>
          <w:tcPr>
            <w:tcW w:w="2295" w:type="dxa"/>
            <w:tcBorders>
              <w:top w:val="single" w:color="auto" w:sz="4" w:space="0"/>
              <w:left w:val="single" w:color="auto" w:sz="4" w:space="0"/>
              <w:bottom w:val="single" w:color="auto" w:sz="4" w:space="0"/>
              <w:right w:val="single" w:color="auto" w:sz="6" w:space="0"/>
            </w:tcBorders>
            <w:noWrap w:val="0"/>
            <w:vAlign w:val="center"/>
          </w:tcPr>
          <w:p w14:paraId="257F3846">
            <w:pPr>
              <w:spacing w:line="360" w:lineRule="auto"/>
              <w:rPr>
                <w:color w:val="auto"/>
                <w:szCs w:val="24"/>
                <w:highlight w:val="none"/>
              </w:rPr>
            </w:pPr>
          </w:p>
        </w:tc>
        <w:tc>
          <w:tcPr>
            <w:tcW w:w="1755" w:type="dxa"/>
            <w:tcBorders>
              <w:top w:val="single" w:color="auto" w:sz="4" w:space="0"/>
              <w:left w:val="single" w:color="auto" w:sz="4" w:space="0"/>
              <w:bottom w:val="single" w:color="auto" w:sz="4" w:space="0"/>
              <w:right w:val="single" w:color="auto" w:sz="6" w:space="0"/>
            </w:tcBorders>
            <w:noWrap w:val="0"/>
            <w:vAlign w:val="center"/>
          </w:tcPr>
          <w:p w14:paraId="2C4B6F8F">
            <w:pPr>
              <w:spacing w:line="360" w:lineRule="auto"/>
              <w:rPr>
                <w:color w:val="auto"/>
                <w:szCs w:val="24"/>
                <w:highlight w:val="none"/>
              </w:rPr>
            </w:pPr>
          </w:p>
        </w:tc>
        <w:tc>
          <w:tcPr>
            <w:tcW w:w="1032" w:type="dxa"/>
            <w:tcBorders>
              <w:top w:val="single" w:color="auto" w:sz="4" w:space="0"/>
              <w:left w:val="single" w:color="auto" w:sz="4" w:space="0"/>
              <w:bottom w:val="single" w:color="auto" w:sz="4" w:space="0"/>
              <w:right w:val="single" w:color="auto" w:sz="6" w:space="0"/>
            </w:tcBorders>
            <w:noWrap w:val="0"/>
            <w:vAlign w:val="center"/>
          </w:tcPr>
          <w:p w14:paraId="3171BB47">
            <w:pPr>
              <w:spacing w:line="360" w:lineRule="auto"/>
              <w:rPr>
                <w:color w:val="auto"/>
                <w:szCs w:val="24"/>
                <w:highlight w:val="none"/>
              </w:rPr>
            </w:pPr>
          </w:p>
        </w:tc>
        <w:tc>
          <w:tcPr>
            <w:tcW w:w="1032" w:type="dxa"/>
            <w:tcBorders>
              <w:top w:val="single" w:color="auto" w:sz="4" w:space="0"/>
              <w:left w:val="single" w:color="auto" w:sz="4" w:space="0"/>
              <w:bottom w:val="single" w:color="auto" w:sz="4" w:space="0"/>
              <w:right w:val="single" w:color="auto" w:sz="6" w:space="0"/>
            </w:tcBorders>
            <w:noWrap w:val="0"/>
            <w:vAlign w:val="center"/>
          </w:tcPr>
          <w:p w14:paraId="157A951E">
            <w:pPr>
              <w:spacing w:line="360" w:lineRule="auto"/>
              <w:rPr>
                <w:color w:val="auto"/>
                <w:szCs w:val="24"/>
                <w:highlight w:val="none"/>
              </w:rPr>
            </w:pPr>
          </w:p>
        </w:tc>
      </w:tr>
    </w:tbl>
    <w:p w14:paraId="2B2EDDBB">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ind w:left="970" w:hanging="970"/>
        <w:rPr>
          <w:rFonts w:ascii="宋体" w:hAnsi="宋体"/>
          <w:color w:val="auto"/>
          <w:sz w:val="24"/>
          <w:highlight w:val="none"/>
          <w:lang w:val="zh-CN"/>
        </w:rPr>
      </w:pPr>
      <w:r>
        <w:rPr>
          <w:rFonts w:hint="eastAsia" w:ascii="宋体" w:hAnsi="宋体"/>
          <w:color w:val="auto"/>
          <w:sz w:val="24"/>
          <w:highlight w:val="none"/>
          <w:lang w:val="zh-CN"/>
        </w:rPr>
        <w:t>注：</w:t>
      </w:r>
    </w:p>
    <w:p w14:paraId="33588928">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ind w:left="1044" w:leftChars="200" w:hanging="624" w:hangingChars="260"/>
        <w:rPr>
          <w:rFonts w:ascii="宋体" w:hAnsi="宋体"/>
          <w:color w:val="auto"/>
          <w:sz w:val="24"/>
          <w:highlight w:val="none"/>
          <w:lang w:val="zh-CN"/>
        </w:rPr>
      </w:pPr>
      <w:r>
        <w:rPr>
          <w:rFonts w:hint="eastAsia" w:ascii="宋体" w:hAnsi="宋体"/>
          <w:color w:val="auto"/>
          <w:sz w:val="24"/>
          <w:highlight w:val="none"/>
        </w:rPr>
        <w:t>1</w:t>
      </w:r>
      <w:r>
        <w:rPr>
          <w:rFonts w:hint="eastAsia" w:ascii="宋体" w:hAnsi="宋体"/>
          <w:color w:val="auto"/>
          <w:sz w:val="24"/>
          <w:highlight w:val="none"/>
          <w:lang w:val="zh-CN"/>
        </w:rPr>
        <w:t>、响应服务商如果需要对报价或其它内容加以说明，可在备注栏填写；</w:t>
      </w:r>
    </w:p>
    <w:p w14:paraId="78687182">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ind w:left="1044" w:leftChars="200" w:hanging="624" w:hangingChars="260"/>
        <w:outlineLvl w:val="1"/>
        <w:rPr>
          <w:rFonts w:ascii="宋体" w:hAnsi="宋体"/>
          <w:color w:val="auto"/>
          <w:sz w:val="24"/>
          <w:highlight w:val="none"/>
          <w:lang w:val="zh-CN"/>
        </w:rPr>
      </w:pPr>
      <w:bookmarkStart w:id="78" w:name="_Toc29733"/>
      <w:r>
        <w:rPr>
          <w:rFonts w:hint="eastAsia" w:ascii="宋体" w:hAnsi="宋体"/>
          <w:color w:val="auto"/>
          <w:sz w:val="24"/>
          <w:highlight w:val="none"/>
        </w:rPr>
        <w:t>2</w:t>
      </w:r>
      <w:r>
        <w:rPr>
          <w:rFonts w:hint="eastAsia" w:ascii="宋体" w:hAnsi="宋体"/>
          <w:color w:val="auto"/>
          <w:sz w:val="24"/>
          <w:highlight w:val="none"/>
          <w:lang w:val="zh-CN"/>
        </w:rPr>
        <w:t>、此表应经法定代表人或法定代表授权委托人签名，并盖上公章；</w:t>
      </w:r>
      <w:bookmarkEnd w:id="78"/>
    </w:p>
    <w:p w14:paraId="699BBB1A">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ind w:left="1044" w:leftChars="200" w:hanging="624" w:hangingChars="260"/>
        <w:rPr>
          <w:rFonts w:ascii="宋体" w:hAnsi="宋体"/>
          <w:color w:val="auto"/>
          <w:sz w:val="24"/>
          <w:highlight w:val="none"/>
          <w:lang w:val="zh-CN"/>
        </w:rPr>
      </w:pPr>
      <w:r>
        <w:rPr>
          <w:rFonts w:hint="eastAsia" w:ascii="宋体" w:hAnsi="宋体"/>
          <w:color w:val="auto"/>
          <w:sz w:val="24"/>
          <w:highlight w:val="none"/>
        </w:rPr>
        <w:t>3</w:t>
      </w:r>
      <w:r>
        <w:rPr>
          <w:rFonts w:hint="eastAsia" w:ascii="宋体" w:hAnsi="宋体"/>
          <w:color w:val="auto"/>
          <w:sz w:val="24"/>
          <w:highlight w:val="none"/>
          <w:lang w:val="zh-CN"/>
        </w:rPr>
        <w:t>、若本表与响应文件在内容上有出入，以本表为准。</w:t>
      </w:r>
    </w:p>
    <w:p w14:paraId="0D64BACE">
      <w:pPr>
        <w:tabs>
          <w:tab w:val="left" w:pos="654"/>
          <w:tab w:val="left" w:pos="1734"/>
          <w:tab w:val="left" w:pos="2814"/>
          <w:tab w:val="left" w:pos="3894"/>
          <w:tab w:val="left" w:pos="5334"/>
          <w:tab w:val="left" w:pos="6414"/>
          <w:tab w:val="left" w:pos="7254"/>
          <w:tab w:val="left" w:pos="8574"/>
          <w:tab w:val="left" w:pos="9654"/>
        </w:tabs>
        <w:autoSpaceDE w:val="0"/>
        <w:autoSpaceDN w:val="0"/>
        <w:adjustRightInd w:val="0"/>
        <w:snapToGrid w:val="0"/>
        <w:spacing w:line="360" w:lineRule="auto"/>
        <w:ind w:left="1044" w:leftChars="200" w:hanging="624" w:hangingChars="260"/>
        <w:rPr>
          <w:rFonts w:hint="default" w:ascii="宋体" w:hAnsi="宋体" w:eastAsia="宋体"/>
          <w:color w:val="auto"/>
          <w:sz w:val="24"/>
          <w:highlight w:val="none"/>
          <w:lang w:val="en-US" w:eastAsia="zh-CN"/>
        </w:rPr>
      </w:pPr>
      <w:r>
        <w:rPr>
          <w:rFonts w:hint="eastAsia" w:ascii="宋体" w:hAnsi="宋体"/>
          <w:color w:val="auto"/>
          <w:sz w:val="24"/>
          <w:highlight w:val="none"/>
        </w:rPr>
        <w:t>4</w:t>
      </w:r>
      <w:r>
        <w:rPr>
          <w:rFonts w:hint="eastAsia" w:ascii="宋体" w:hAnsi="宋体"/>
          <w:color w:val="auto"/>
          <w:sz w:val="24"/>
          <w:highlight w:val="none"/>
          <w:lang w:val="zh-CN"/>
        </w:rPr>
        <w:t>、不得填报有选择性报价方案，</w:t>
      </w:r>
      <w:r>
        <w:rPr>
          <w:rFonts w:hint="eastAsia" w:ascii="宋体" w:hAnsi="宋体" w:eastAsia="宋体"/>
          <w:color w:val="auto"/>
          <w:sz w:val="24"/>
          <w:highlight w:val="none"/>
          <w:lang w:val="en-US" w:eastAsia="zh-CN"/>
        </w:rPr>
        <w:t>响应服务商需按以上格式进行填写。</w:t>
      </w:r>
    </w:p>
    <w:p w14:paraId="5361E6DA">
      <w:pPr>
        <w:pageBreakBefore w:val="0"/>
        <w:widowControl w:val="0"/>
        <w:wordWrap/>
        <w:overflowPunct/>
        <w:topLinePunct w:val="0"/>
        <w:bidi w:val="0"/>
        <w:spacing w:before="182" w:line="219" w:lineRule="auto"/>
        <w:ind w:left="130" w:firstLine="241" w:firstLineChars="100"/>
        <w:rPr>
          <w:rFonts w:hint="default" w:ascii="宋体" w:hAnsi="宋体" w:eastAsia="宋体" w:cs="宋体"/>
          <w:b/>
          <w:bCs/>
          <w:color w:val="auto"/>
          <w:spacing w:val="0"/>
          <w:w w:val="100"/>
          <w:position w:val="0"/>
          <w:sz w:val="24"/>
          <w:szCs w:val="24"/>
          <w:highlight w:val="none"/>
          <w:lang w:val="en-US" w:eastAsia="zh-CN"/>
        </w:rPr>
      </w:pPr>
      <w:r>
        <w:rPr>
          <w:rFonts w:hint="eastAsia" w:ascii="宋体" w:hAnsi="宋体" w:eastAsia="宋体" w:cs="宋体"/>
          <w:b/>
          <w:bCs/>
          <w:color w:val="auto"/>
          <w:spacing w:val="0"/>
          <w:w w:val="100"/>
          <w:position w:val="0"/>
          <w:sz w:val="24"/>
          <w:szCs w:val="24"/>
          <w:highlight w:val="none"/>
          <w:lang w:val="en-US" w:eastAsia="zh-CN"/>
        </w:rPr>
        <w:t>5、</w:t>
      </w:r>
      <w:r>
        <w:rPr>
          <w:rFonts w:hint="eastAsia" w:ascii="宋体" w:hAnsi="宋体" w:eastAsia="宋体" w:cs="宋体"/>
          <w:b/>
          <w:bCs/>
          <w:color w:val="000000"/>
          <w:kern w:val="0"/>
          <w:sz w:val="24"/>
          <w:szCs w:val="24"/>
          <w:lang w:val="en-US" w:eastAsia="zh-CN" w:bidi="ar"/>
        </w:rPr>
        <w:t>响应服务商可对单间商铺报价或多间商铺报价，</w:t>
      </w:r>
      <w:r>
        <w:rPr>
          <w:rFonts w:hint="eastAsia" w:ascii="宋体" w:hAnsi="宋体" w:eastAsia="宋体" w:cs="宋体"/>
          <w:b/>
          <w:bCs/>
          <w:color w:val="auto"/>
          <w:spacing w:val="0"/>
          <w:w w:val="100"/>
          <w:position w:val="0"/>
          <w:sz w:val="24"/>
          <w:szCs w:val="24"/>
          <w:highlight w:val="none"/>
          <w:lang w:val="en-US" w:eastAsia="zh-CN"/>
        </w:rPr>
        <w:t xml:space="preserve">响应服务商的响应报价不得低于所报商铺的标底金额，低于标底金额的报价为无效报价。 </w:t>
      </w:r>
    </w:p>
    <w:p w14:paraId="4FBF81D3">
      <w:pPr>
        <w:pageBreakBefore w:val="0"/>
        <w:widowControl w:val="0"/>
        <w:wordWrap/>
        <w:overflowPunct/>
        <w:topLinePunct w:val="0"/>
        <w:bidi w:val="0"/>
        <w:spacing w:line="68" w:lineRule="exact"/>
        <w:rPr>
          <w:color w:val="auto"/>
          <w:spacing w:val="0"/>
          <w:w w:val="100"/>
          <w:position w:val="0"/>
          <w:highlight w:val="none"/>
        </w:rPr>
      </w:pPr>
    </w:p>
    <w:bookmarkEnd w:id="77"/>
    <w:p w14:paraId="2FD94679">
      <w:pPr>
        <w:pageBreakBefore w:val="0"/>
        <w:widowControl w:val="0"/>
        <w:kinsoku/>
        <w:wordWrap/>
        <w:overflowPunct/>
        <w:topLinePunct w:val="0"/>
        <w:bidi w:val="0"/>
        <w:spacing w:before="185" w:line="219" w:lineRule="auto"/>
        <w:ind w:left="129"/>
        <w:jc w:val="both"/>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lang w:eastAsia="zh-CN"/>
        </w:rPr>
        <w:t>盖章：</w:t>
      </w:r>
    </w:p>
    <w:p w14:paraId="0CD6FE14">
      <w:pPr>
        <w:pageBreakBefore w:val="0"/>
        <w:widowControl w:val="0"/>
        <w:kinsoku/>
        <w:wordWrap/>
        <w:overflowPunct/>
        <w:topLinePunct w:val="0"/>
        <w:bidi w:val="0"/>
        <w:spacing w:before="135" w:line="219" w:lineRule="auto"/>
        <w:ind w:left="127"/>
        <w:jc w:val="both"/>
        <w:rPr>
          <w:rFonts w:ascii="宋体" w:hAnsi="宋体" w:eastAsia="宋体" w:cs="宋体"/>
          <w:color w:val="auto"/>
          <w:sz w:val="24"/>
          <w:szCs w:val="24"/>
          <w:highlight w:val="none"/>
          <w:lang w:eastAsia="zh-CN"/>
        </w:rPr>
        <w:sectPr>
          <w:footerReference r:id="rId12" w:type="default"/>
          <w:pgSz w:w="16839" w:h="11906"/>
          <w:pgMar w:top="1012" w:right="1118" w:bottom="1362" w:left="1322" w:header="0" w:footer="1200" w:gutter="0"/>
          <w:pgNumType w:fmt="decimal"/>
          <w:cols w:space="720" w:num="1"/>
        </w:sectPr>
      </w:pPr>
      <w:r>
        <w:rPr>
          <w:rFonts w:ascii="宋体" w:hAnsi="宋体" w:eastAsia="宋体" w:cs="宋体"/>
          <w:color w:val="auto"/>
          <w:spacing w:val="-1"/>
          <w:sz w:val="24"/>
          <w:szCs w:val="24"/>
          <w:highlight w:val="none"/>
          <w:lang w:eastAsia="zh-CN"/>
        </w:rPr>
        <w:t>法定代表人或授权代表签字或签章：</w:t>
      </w:r>
    </w:p>
    <w:p w14:paraId="4075689B">
      <w:pPr>
        <w:pageBreakBefore w:val="0"/>
        <w:widowControl w:val="0"/>
        <w:kinsoku/>
        <w:wordWrap/>
        <w:overflowPunct/>
        <w:topLinePunct w:val="0"/>
        <w:bidi w:val="0"/>
        <w:spacing w:before="78" w:line="219" w:lineRule="auto"/>
        <w:jc w:val="center"/>
        <w:outlineLvl w:val="2"/>
        <w:rPr>
          <w:rFonts w:ascii="宋体" w:hAnsi="宋体" w:eastAsia="宋体" w:cs="宋体"/>
          <w:color w:val="auto"/>
          <w:sz w:val="24"/>
          <w:szCs w:val="24"/>
          <w:highlight w:val="none"/>
          <w:lang w:eastAsia="zh-CN"/>
        </w:rPr>
      </w:pPr>
      <w:bookmarkStart w:id="79" w:name="_Toc21893"/>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4"/>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5.技术需求响应/偏离表</w:t>
      </w:r>
      <w:bookmarkEnd w:id="79"/>
    </w:p>
    <w:p w14:paraId="06B5AC7D">
      <w:pPr>
        <w:pageBreakBefore w:val="0"/>
        <w:widowControl w:val="0"/>
        <w:wordWrap/>
        <w:overflowPunct/>
        <w:topLinePunct w:val="0"/>
        <w:bidi w:val="0"/>
        <w:spacing w:before="78" w:line="219" w:lineRule="auto"/>
        <w:jc w:val="center"/>
        <w:outlineLvl w:val="2"/>
        <w:rPr>
          <w:rFonts w:ascii="宋体" w:hAnsi="宋体" w:eastAsia="宋体" w:cs="宋体"/>
          <w:color w:val="auto"/>
          <w:sz w:val="24"/>
          <w:szCs w:val="24"/>
          <w:highlight w:val="none"/>
          <w:lang w:eastAsia="zh-CN"/>
        </w:rPr>
      </w:pPr>
    </w:p>
    <w:tbl>
      <w:tblPr>
        <w:tblStyle w:val="20"/>
        <w:tblpPr w:leftFromText="180" w:rightFromText="180" w:vertAnchor="text" w:horzAnchor="page" w:tblpX="1392" w:tblpY="268"/>
        <w:tblOverlap w:val="never"/>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6"/>
        <w:gridCol w:w="2256"/>
        <w:gridCol w:w="2700"/>
        <w:gridCol w:w="1559"/>
        <w:gridCol w:w="1421"/>
      </w:tblGrid>
      <w:tr w14:paraId="2102B5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356" w:type="dxa"/>
            <w:vAlign w:val="bottom"/>
          </w:tcPr>
          <w:p w14:paraId="56DE58BB">
            <w:pPr>
              <w:spacing w:line="432" w:lineRule="auto"/>
              <w:jc w:val="center"/>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highlight w:val="none"/>
              </w:rPr>
              <w:t>序号</w:t>
            </w:r>
          </w:p>
        </w:tc>
        <w:tc>
          <w:tcPr>
            <w:tcW w:w="2256" w:type="dxa"/>
            <w:vAlign w:val="center"/>
          </w:tcPr>
          <w:p w14:paraId="160C334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询比</w:t>
            </w:r>
            <w:r>
              <w:rPr>
                <w:rFonts w:hint="eastAsia" w:asciiTheme="minorEastAsia" w:hAnsiTheme="minorEastAsia" w:eastAsiaTheme="minorEastAsia" w:cstheme="minorEastAsia"/>
                <w:color w:val="auto"/>
                <w:sz w:val="24"/>
                <w:highlight w:val="none"/>
              </w:rPr>
              <w:t>文件</w:t>
            </w:r>
            <w:r>
              <w:rPr>
                <w:rFonts w:hint="eastAsia" w:asciiTheme="minorEastAsia" w:hAnsiTheme="minorEastAsia" w:eastAsiaTheme="minorEastAsia" w:cstheme="minorEastAsia"/>
                <w:color w:val="auto"/>
                <w:sz w:val="24"/>
                <w:highlight w:val="none"/>
                <w:lang w:val="en-US" w:eastAsia="zh-CN"/>
              </w:rPr>
              <w:t>中</w:t>
            </w:r>
          </w:p>
          <w:p w14:paraId="61CC69AC">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highlight w:val="none"/>
                <w:lang w:val="en-US" w:eastAsia="zh-CN"/>
              </w:rPr>
              <w:t>的</w:t>
            </w:r>
            <w:r>
              <w:rPr>
                <w:rFonts w:hint="eastAsia" w:asciiTheme="minorEastAsia" w:hAnsiTheme="minorEastAsia" w:eastAsiaTheme="minorEastAsia" w:cstheme="minorEastAsia"/>
                <w:color w:val="auto"/>
                <w:sz w:val="24"/>
                <w:highlight w:val="none"/>
              </w:rPr>
              <w:t>技术需求</w:t>
            </w:r>
          </w:p>
        </w:tc>
        <w:tc>
          <w:tcPr>
            <w:tcW w:w="2700" w:type="dxa"/>
            <w:vAlign w:val="center"/>
          </w:tcPr>
          <w:p w14:paraId="5772A393">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文件</w:t>
            </w:r>
            <w:r>
              <w:rPr>
                <w:rFonts w:hint="eastAsia" w:asciiTheme="minorEastAsia" w:hAnsiTheme="minorEastAsia" w:eastAsiaTheme="minorEastAsia" w:cstheme="minorEastAsia"/>
                <w:color w:val="auto"/>
                <w:sz w:val="24"/>
                <w:highlight w:val="none"/>
                <w:lang w:val="en-US" w:eastAsia="zh-CN"/>
              </w:rPr>
              <w:t>中</w:t>
            </w:r>
            <w:r>
              <w:rPr>
                <w:rFonts w:hint="eastAsia" w:asciiTheme="minorEastAsia" w:hAnsiTheme="minorEastAsia" w:eastAsiaTheme="minorEastAsia" w:cstheme="minorEastAsia"/>
                <w:color w:val="auto"/>
                <w:sz w:val="24"/>
                <w:highlight w:val="none"/>
              </w:rPr>
              <w:t>响应</w:t>
            </w:r>
          </w:p>
          <w:p w14:paraId="198FC64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ascii="宋体" w:hAnsi="宋体" w:eastAsia="宋体" w:cs="宋体"/>
                <w:color w:val="auto"/>
                <w:sz w:val="24"/>
                <w:szCs w:val="24"/>
                <w:highlight w:val="none"/>
                <w:lang w:eastAsia="zh-CN"/>
              </w:rPr>
            </w:pPr>
            <w:r>
              <w:rPr>
                <w:rFonts w:hint="eastAsia" w:asciiTheme="minorEastAsia" w:hAnsiTheme="minorEastAsia" w:eastAsiaTheme="minorEastAsia" w:cstheme="minorEastAsia"/>
                <w:color w:val="auto"/>
                <w:sz w:val="24"/>
                <w:highlight w:val="none"/>
              </w:rPr>
              <w:t>的具体内容</w:t>
            </w:r>
          </w:p>
        </w:tc>
        <w:tc>
          <w:tcPr>
            <w:tcW w:w="1559" w:type="dxa"/>
            <w:vAlign w:val="bottom"/>
          </w:tcPr>
          <w:p w14:paraId="659DAEE8">
            <w:pPr>
              <w:spacing w:line="432" w:lineRule="auto"/>
              <w:jc w:val="center"/>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highlight w:val="none"/>
              </w:rPr>
              <w:t>响应/偏离</w:t>
            </w:r>
          </w:p>
        </w:tc>
        <w:tc>
          <w:tcPr>
            <w:tcW w:w="1421" w:type="dxa"/>
            <w:vAlign w:val="bottom"/>
          </w:tcPr>
          <w:p w14:paraId="369EB79A">
            <w:pPr>
              <w:spacing w:line="432" w:lineRule="auto"/>
              <w:jc w:val="center"/>
              <w:rPr>
                <w:rFonts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highlight w:val="none"/>
              </w:rPr>
              <w:t>说明</w:t>
            </w:r>
          </w:p>
        </w:tc>
      </w:tr>
      <w:tr w14:paraId="62DF5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356" w:type="dxa"/>
          </w:tcPr>
          <w:p w14:paraId="6804348F">
            <w:pPr>
              <w:spacing w:line="432" w:lineRule="auto"/>
              <w:jc w:val="center"/>
              <w:rPr>
                <w:rFonts w:hint="eastAsia" w:asciiTheme="minorEastAsia" w:hAnsiTheme="minorEastAsia" w:eastAsiaTheme="minorEastAsia" w:cstheme="minorEastAsia"/>
                <w:color w:val="auto"/>
                <w:sz w:val="24"/>
                <w:highlight w:val="none"/>
                <w:lang w:val="en-US" w:eastAsia="zh-CN"/>
              </w:rPr>
            </w:pPr>
          </w:p>
        </w:tc>
        <w:tc>
          <w:tcPr>
            <w:tcW w:w="2256" w:type="dxa"/>
          </w:tcPr>
          <w:p w14:paraId="65D60BDF">
            <w:pPr>
              <w:spacing w:line="432" w:lineRule="auto"/>
              <w:jc w:val="center"/>
              <w:rPr>
                <w:rFonts w:hint="eastAsia" w:asciiTheme="minorEastAsia" w:hAnsiTheme="minorEastAsia" w:eastAsiaTheme="minorEastAsia" w:cstheme="minorEastAsia"/>
                <w:color w:val="auto"/>
                <w:sz w:val="24"/>
                <w:highlight w:val="none"/>
              </w:rPr>
            </w:pPr>
          </w:p>
        </w:tc>
        <w:tc>
          <w:tcPr>
            <w:tcW w:w="2700" w:type="dxa"/>
          </w:tcPr>
          <w:p w14:paraId="1C895139">
            <w:pPr>
              <w:pStyle w:val="21"/>
              <w:pageBreakBefore w:val="0"/>
              <w:widowControl w:val="0"/>
              <w:wordWrap/>
              <w:overflowPunct/>
              <w:topLinePunct w:val="0"/>
              <w:bidi w:val="0"/>
              <w:rPr>
                <w:color w:val="auto"/>
                <w:highlight w:val="none"/>
              </w:rPr>
            </w:pPr>
          </w:p>
        </w:tc>
        <w:tc>
          <w:tcPr>
            <w:tcW w:w="1559" w:type="dxa"/>
          </w:tcPr>
          <w:p w14:paraId="38F3111D">
            <w:pPr>
              <w:pStyle w:val="21"/>
              <w:pageBreakBefore w:val="0"/>
              <w:widowControl w:val="0"/>
              <w:wordWrap/>
              <w:overflowPunct/>
              <w:topLinePunct w:val="0"/>
              <w:bidi w:val="0"/>
              <w:rPr>
                <w:color w:val="auto"/>
                <w:highlight w:val="none"/>
              </w:rPr>
            </w:pPr>
          </w:p>
        </w:tc>
        <w:tc>
          <w:tcPr>
            <w:tcW w:w="1421" w:type="dxa"/>
          </w:tcPr>
          <w:p w14:paraId="0E921F6D">
            <w:pPr>
              <w:pStyle w:val="21"/>
              <w:pageBreakBefore w:val="0"/>
              <w:widowControl w:val="0"/>
              <w:wordWrap/>
              <w:overflowPunct/>
              <w:topLinePunct w:val="0"/>
              <w:bidi w:val="0"/>
              <w:rPr>
                <w:color w:val="auto"/>
                <w:highlight w:val="none"/>
              </w:rPr>
            </w:pPr>
          </w:p>
        </w:tc>
      </w:tr>
      <w:tr w14:paraId="566F38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1" w:hRule="atLeast"/>
        </w:trPr>
        <w:tc>
          <w:tcPr>
            <w:tcW w:w="1356" w:type="dxa"/>
          </w:tcPr>
          <w:p w14:paraId="1221208F">
            <w:pPr>
              <w:pStyle w:val="21"/>
              <w:pageBreakBefore w:val="0"/>
              <w:widowControl w:val="0"/>
              <w:wordWrap/>
              <w:overflowPunct/>
              <w:topLinePunct w:val="0"/>
              <w:bidi w:val="0"/>
              <w:rPr>
                <w:color w:val="auto"/>
                <w:highlight w:val="none"/>
              </w:rPr>
            </w:pPr>
          </w:p>
        </w:tc>
        <w:tc>
          <w:tcPr>
            <w:tcW w:w="2256" w:type="dxa"/>
          </w:tcPr>
          <w:p w14:paraId="0F31966F">
            <w:pPr>
              <w:pStyle w:val="21"/>
              <w:pageBreakBefore w:val="0"/>
              <w:widowControl w:val="0"/>
              <w:wordWrap/>
              <w:overflowPunct/>
              <w:topLinePunct w:val="0"/>
              <w:bidi w:val="0"/>
              <w:rPr>
                <w:color w:val="auto"/>
                <w:highlight w:val="none"/>
              </w:rPr>
            </w:pPr>
          </w:p>
        </w:tc>
        <w:tc>
          <w:tcPr>
            <w:tcW w:w="2700" w:type="dxa"/>
          </w:tcPr>
          <w:p w14:paraId="12D48C05">
            <w:pPr>
              <w:pStyle w:val="21"/>
              <w:pageBreakBefore w:val="0"/>
              <w:widowControl w:val="0"/>
              <w:wordWrap/>
              <w:overflowPunct/>
              <w:topLinePunct w:val="0"/>
              <w:bidi w:val="0"/>
              <w:rPr>
                <w:color w:val="auto"/>
                <w:highlight w:val="none"/>
              </w:rPr>
            </w:pPr>
          </w:p>
        </w:tc>
        <w:tc>
          <w:tcPr>
            <w:tcW w:w="1559" w:type="dxa"/>
          </w:tcPr>
          <w:p w14:paraId="78B403DF">
            <w:pPr>
              <w:pStyle w:val="21"/>
              <w:pageBreakBefore w:val="0"/>
              <w:widowControl w:val="0"/>
              <w:wordWrap/>
              <w:overflowPunct/>
              <w:topLinePunct w:val="0"/>
              <w:bidi w:val="0"/>
              <w:rPr>
                <w:color w:val="auto"/>
                <w:highlight w:val="none"/>
              </w:rPr>
            </w:pPr>
          </w:p>
        </w:tc>
        <w:tc>
          <w:tcPr>
            <w:tcW w:w="1421" w:type="dxa"/>
          </w:tcPr>
          <w:p w14:paraId="7FE3EAD6">
            <w:pPr>
              <w:pStyle w:val="21"/>
              <w:pageBreakBefore w:val="0"/>
              <w:widowControl w:val="0"/>
              <w:wordWrap/>
              <w:overflowPunct/>
              <w:topLinePunct w:val="0"/>
              <w:bidi w:val="0"/>
              <w:rPr>
                <w:color w:val="auto"/>
                <w:highlight w:val="none"/>
              </w:rPr>
            </w:pPr>
          </w:p>
        </w:tc>
      </w:tr>
      <w:tr w14:paraId="0EAC0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356" w:type="dxa"/>
          </w:tcPr>
          <w:p w14:paraId="4356FA8E">
            <w:pPr>
              <w:pStyle w:val="21"/>
              <w:pageBreakBefore w:val="0"/>
              <w:widowControl w:val="0"/>
              <w:wordWrap/>
              <w:overflowPunct/>
              <w:topLinePunct w:val="0"/>
              <w:bidi w:val="0"/>
              <w:rPr>
                <w:color w:val="auto"/>
                <w:highlight w:val="none"/>
              </w:rPr>
            </w:pPr>
          </w:p>
        </w:tc>
        <w:tc>
          <w:tcPr>
            <w:tcW w:w="2256" w:type="dxa"/>
          </w:tcPr>
          <w:p w14:paraId="7D85BC8A">
            <w:pPr>
              <w:pStyle w:val="21"/>
              <w:pageBreakBefore w:val="0"/>
              <w:widowControl w:val="0"/>
              <w:wordWrap/>
              <w:overflowPunct/>
              <w:topLinePunct w:val="0"/>
              <w:bidi w:val="0"/>
              <w:rPr>
                <w:color w:val="auto"/>
                <w:highlight w:val="none"/>
              </w:rPr>
            </w:pPr>
          </w:p>
        </w:tc>
        <w:tc>
          <w:tcPr>
            <w:tcW w:w="2700" w:type="dxa"/>
          </w:tcPr>
          <w:p w14:paraId="170F5DE8">
            <w:pPr>
              <w:pStyle w:val="21"/>
              <w:pageBreakBefore w:val="0"/>
              <w:widowControl w:val="0"/>
              <w:wordWrap/>
              <w:overflowPunct/>
              <w:topLinePunct w:val="0"/>
              <w:bidi w:val="0"/>
              <w:rPr>
                <w:color w:val="auto"/>
                <w:highlight w:val="none"/>
              </w:rPr>
            </w:pPr>
          </w:p>
        </w:tc>
        <w:tc>
          <w:tcPr>
            <w:tcW w:w="1559" w:type="dxa"/>
          </w:tcPr>
          <w:p w14:paraId="6B64610A">
            <w:pPr>
              <w:pStyle w:val="21"/>
              <w:pageBreakBefore w:val="0"/>
              <w:widowControl w:val="0"/>
              <w:wordWrap/>
              <w:overflowPunct/>
              <w:topLinePunct w:val="0"/>
              <w:bidi w:val="0"/>
              <w:rPr>
                <w:color w:val="auto"/>
                <w:highlight w:val="none"/>
              </w:rPr>
            </w:pPr>
          </w:p>
        </w:tc>
        <w:tc>
          <w:tcPr>
            <w:tcW w:w="1421" w:type="dxa"/>
          </w:tcPr>
          <w:p w14:paraId="4F1EA76A">
            <w:pPr>
              <w:pStyle w:val="21"/>
              <w:pageBreakBefore w:val="0"/>
              <w:widowControl w:val="0"/>
              <w:wordWrap/>
              <w:overflowPunct/>
              <w:topLinePunct w:val="0"/>
              <w:bidi w:val="0"/>
              <w:rPr>
                <w:color w:val="auto"/>
                <w:highlight w:val="none"/>
              </w:rPr>
            </w:pPr>
          </w:p>
        </w:tc>
      </w:tr>
      <w:tr w14:paraId="72F633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1" w:hRule="atLeast"/>
        </w:trPr>
        <w:tc>
          <w:tcPr>
            <w:tcW w:w="1356" w:type="dxa"/>
          </w:tcPr>
          <w:p w14:paraId="03C26141">
            <w:pPr>
              <w:pStyle w:val="21"/>
              <w:pageBreakBefore w:val="0"/>
              <w:widowControl w:val="0"/>
              <w:wordWrap/>
              <w:overflowPunct/>
              <w:topLinePunct w:val="0"/>
              <w:bidi w:val="0"/>
              <w:rPr>
                <w:color w:val="auto"/>
                <w:highlight w:val="none"/>
              </w:rPr>
            </w:pPr>
          </w:p>
        </w:tc>
        <w:tc>
          <w:tcPr>
            <w:tcW w:w="2256" w:type="dxa"/>
          </w:tcPr>
          <w:p w14:paraId="5A1717C5">
            <w:pPr>
              <w:pStyle w:val="21"/>
              <w:pageBreakBefore w:val="0"/>
              <w:widowControl w:val="0"/>
              <w:wordWrap/>
              <w:overflowPunct/>
              <w:topLinePunct w:val="0"/>
              <w:bidi w:val="0"/>
              <w:rPr>
                <w:color w:val="auto"/>
                <w:highlight w:val="none"/>
              </w:rPr>
            </w:pPr>
          </w:p>
        </w:tc>
        <w:tc>
          <w:tcPr>
            <w:tcW w:w="2700" w:type="dxa"/>
          </w:tcPr>
          <w:p w14:paraId="0EA9B992">
            <w:pPr>
              <w:pStyle w:val="21"/>
              <w:pageBreakBefore w:val="0"/>
              <w:widowControl w:val="0"/>
              <w:wordWrap/>
              <w:overflowPunct/>
              <w:topLinePunct w:val="0"/>
              <w:bidi w:val="0"/>
              <w:rPr>
                <w:color w:val="auto"/>
                <w:highlight w:val="none"/>
              </w:rPr>
            </w:pPr>
          </w:p>
        </w:tc>
        <w:tc>
          <w:tcPr>
            <w:tcW w:w="1559" w:type="dxa"/>
          </w:tcPr>
          <w:p w14:paraId="4819BAE3">
            <w:pPr>
              <w:pStyle w:val="21"/>
              <w:pageBreakBefore w:val="0"/>
              <w:widowControl w:val="0"/>
              <w:wordWrap/>
              <w:overflowPunct/>
              <w:topLinePunct w:val="0"/>
              <w:bidi w:val="0"/>
              <w:rPr>
                <w:color w:val="auto"/>
                <w:highlight w:val="none"/>
              </w:rPr>
            </w:pPr>
          </w:p>
        </w:tc>
        <w:tc>
          <w:tcPr>
            <w:tcW w:w="1421" w:type="dxa"/>
          </w:tcPr>
          <w:p w14:paraId="7C96FB8E">
            <w:pPr>
              <w:pStyle w:val="21"/>
              <w:pageBreakBefore w:val="0"/>
              <w:widowControl w:val="0"/>
              <w:wordWrap/>
              <w:overflowPunct/>
              <w:topLinePunct w:val="0"/>
              <w:bidi w:val="0"/>
              <w:rPr>
                <w:color w:val="auto"/>
                <w:highlight w:val="none"/>
              </w:rPr>
            </w:pPr>
          </w:p>
        </w:tc>
      </w:tr>
      <w:tr w14:paraId="664FF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356" w:type="dxa"/>
          </w:tcPr>
          <w:p w14:paraId="3FC9E2F4">
            <w:pPr>
              <w:pStyle w:val="21"/>
              <w:pageBreakBefore w:val="0"/>
              <w:widowControl w:val="0"/>
              <w:wordWrap/>
              <w:overflowPunct/>
              <w:topLinePunct w:val="0"/>
              <w:bidi w:val="0"/>
              <w:rPr>
                <w:color w:val="auto"/>
                <w:highlight w:val="none"/>
              </w:rPr>
            </w:pPr>
          </w:p>
        </w:tc>
        <w:tc>
          <w:tcPr>
            <w:tcW w:w="2256" w:type="dxa"/>
          </w:tcPr>
          <w:p w14:paraId="578A1863">
            <w:pPr>
              <w:pStyle w:val="21"/>
              <w:pageBreakBefore w:val="0"/>
              <w:widowControl w:val="0"/>
              <w:wordWrap/>
              <w:overflowPunct/>
              <w:topLinePunct w:val="0"/>
              <w:bidi w:val="0"/>
              <w:rPr>
                <w:color w:val="auto"/>
                <w:highlight w:val="none"/>
              </w:rPr>
            </w:pPr>
          </w:p>
        </w:tc>
        <w:tc>
          <w:tcPr>
            <w:tcW w:w="2700" w:type="dxa"/>
          </w:tcPr>
          <w:p w14:paraId="401C361C">
            <w:pPr>
              <w:pStyle w:val="21"/>
              <w:pageBreakBefore w:val="0"/>
              <w:widowControl w:val="0"/>
              <w:wordWrap/>
              <w:overflowPunct/>
              <w:topLinePunct w:val="0"/>
              <w:bidi w:val="0"/>
              <w:rPr>
                <w:color w:val="auto"/>
                <w:highlight w:val="none"/>
              </w:rPr>
            </w:pPr>
          </w:p>
        </w:tc>
        <w:tc>
          <w:tcPr>
            <w:tcW w:w="1559" w:type="dxa"/>
          </w:tcPr>
          <w:p w14:paraId="772F699E">
            <w:pPr>
              <w:pStyle w:val="21"/>
              <w:pageBreakBefore w:val="0"/>
              <w:widowControl w:val="0"/>
              <w:wordWrap/>
              <w:overflowPunct/>
              <w:topLinePunct w:val="0"/>
              <w:bidi w:val="0"/>
              <w:rPr>
                <w:color w:val="auto"/>
                <w:highlight w:val="none"/>
              </w:rPr>
            </w:pPr>
          </w:p>
        </w:tc>
        <w:tc>
          <w:tcPr>
            <w:tcW w:w="1421" w:type="dxa"/>
          </w:tcPr>
          <w:p w14:paraId="2D947DA2">
            <w:pPr>
              <w:pStyle w:val="21"/>
              <w:pageBreakBefore w:val="0"/>
              <w:widowControl w:val="0"/>
              <w:wordWrap/>
              <w:overflowPunct/>
              <w:topLinePunct w:val="0"/>
              <w:bidi w:val="0"/>
              <w:rPr>
                <w:color w:val="auto"/>
                <w:highlight w:val="none"/>
              </w:rPr>
            </w:pPr>
          </w:p>
        </w:tc>
      </w:tr>
      <w:tr w14:paraId="68E747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22" w:hRule="atLeast"/>
        </w:trPr>
        <w:tc>
          <w:tcPr>
            <w:tcW w:w="1356" w:type="dxa"/>
          </w:tcPr>
          <w:p w14:paraId="3C617D2B">
            <w:pPr>
              <w:pStyle w:val="21"/>
              <w:pageBreakBefore w:val="0"/>
              <w:widowControl w:val="0"/>
              <w:wordWrap/>
              <w:overflowPunct/>
              <w:topLinePunct w:val="0"/>
              <w:bidi w:val="0"/>
              <w:rPr>
                <w:color w:val="auto"/>
                <w:highlight w:val="none"/>
              </w:rPr>
            </w:pPr>
          </w:p>
        </w:tc>
        <w:tc>
          <w:tcPr>
            <w:tcW w:w="2256" w:type="dxa"/>
          </w:tcPr>
          <w:p w14:paraId="214559F6">
            <w:pPr>
              <w:pStyle w:val="21"/>
              <w:pageBreakBefore w:val="0"/>
              <w:widowControl w:val="0"/>
              <w:wordWrap/>
              <w:overflowPunct/>
              <w:topLinePunct w:val="0"/>
              <w:bidi w:val="0"/>
              <w:rPr>
                <w:color w:val="auto"/>
                <w:highlight w:val="none"/>
              </w:rPr>
            </w:pPr>
          </w:p>
        </w:tc>
        <w:tc>
          <w:tcPr>
            <w:tcW w:w="2700" w:type="dxa"/>
          </w:tcPr>
          <w:p w14:paraId="6C4C6DBB">
            <w:pPr>
              <w:pStyle w:val="21"/>
              <w:pageBreakBefore w:val="0"/>
              <w:widowControl w:val="0"/>
              <w:wordWrap/>
              <w:overflowPunct/>
              <w:topLinePunct w:val="0"/>
              <w:bidi w:val="0"/>
              <w:rPr>
                <w:color w:val="auto"/>
                <w:highlight w:val="none"/>
              </w:rPr>
            </w:pPr>
          </w:p>
        </w:tc>
        <w:tc>
          <w:tcPr>
            <w:tcW w:w="1559" w:type="dxa"/>
          </w:tcPr>
          <w:p w14:paraId="6C9DC226">
            <w:pPr>
              <w:pStyle w:val="21"/>
              <w:pageBreakBefore w:val="0"/>
              <w:widowControl w:val="0"/>
              <w:wordWrap/>
              <w:overflowPunct/>
              <w:topLinePunct w:val="0"/>
              <w:bidi w:val="0"/>
              <w:rPr>
                <w:color w:val="auto"/>
                <w:highlight w:val="none"/>
              </w:rPr>
            </w:pPr>
          </w:p>
        </w:tc>
        <w:tc>
          <w:tcPr>
            <w:tcW w:w="1421" w:type="dxa"/>
          </w:tcPr>
          <w:p w14:paraId="3079C434">
            <w:pPr>
              <w:pStyle w:val="21"/>
              <w:pageBreakBefore w:val="0"/>
              <w:widowControl w:val="0"/>
              <w:wordWrap/>
              <w:overflowPunct/>
              <w:topLinePunct w:val="0"/>
              <w:bidi w:val="0"/>
              <w:rPr>
                <w:color w:val="auto"/>
                <w:highlight w:val="none"/>
              </w:rPr>
            </w:pPr>
          </w:p>
        </w:tc>
      </w:tr>
      <w:tr w14:paraId="40C50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45" w:hRule="atLeast"/>
        </w:trPr>
        <w:tc>
          <w:tcPr>
            <w:tcW w:w="1356" w:type="dxa"/>
          </w:tcPr>
          <w:p w14:paraId="21FC5ECE">
            <w:pPr>
              <w:pStyle w:val="21"/>
              <w:pageBreakBefore w:val="0"/>
              <w:widowControl w:val="0"/>
              <w:wordWrap/>
              <w:overflowPunct/>
              <w:topLinePunct w:val="0"/>
              <w:bidi w:val="0"/>
              <w:rPr>
                <w:color w:val="auto"/>
                <w:highlight w:val="none"/>
              </w:rPr>
            </w:pPr>
          </w:p>
        </w:tc>
        <w:tc>
          <w:tcPr>
            <w:tcW w:w="2256" w:type="dxa"/>
          </w:tcPr>
          <w:p w14:paraId="528DB850">
            <w:pPr>
              <w:pStyle w:val="21"/>
              <w:pageBreakBefore w:val="0"/>
              <w:widowControl w:val="0"/>
              <w:wordWrap/>
              <w:overflowPunct/>
              <w:topLinePunct w:val="0"/>
              <w:bidi w:val="0"/>
              <w:rPr>
                <w:color w:val="auto"/>
                <w:highlight w:val="none"/>
              </w:rPr>
            </w:pPr>
          </w:p>
        </w:tc>
        <w:tc>
          <w:tcPr>
            <w:tcW w:w="2700" w:type="dxa"/>
          </w:tcPr>
          <w:p w14:paraId="76AF9F08">
            <w:pPr>
              <w:pStyle w:val="21"/>
              <w:pageBreakBefore w:val="0"/>
              <w:widowControl w:val="0"/>
              <w:wordWrap/>
              <w:overflowPunct/>
              <w:topLinePunct w:val="0"/>
              <w:bidi w:val="0"/>
              <w:rPr>
                <w:color w:val="auto"/>
                <w:highlight w:val="none"/>
              </w:rPr>
            </w:pPr>
          </w:p>
        </w:tc>
        <w:tc>
          <w:tcPr>
            <w:tcW w:w="1559" w:type="dxa"/>
          </w:tcPr>
          <w:p w14:paraId="6E379AB4">
            <w:pPr>
              <w:pStyle w:val="21"/>
              <w:pageBreakBefore w:val="0"/>
              <w:widowControl w:val="0"/>
              <w:wordWrap/>
              <w:overflowPunct/>
              <w:topLinePunct w:val="0"/>
              <w:bidi w:val="0"/>
              <w:rPr>
                <w:color w:val="auto"/>
                <w:highlight w:val="none"/>
              </w:rPr>
            </w:pPr>
          </w:p>
        </w:tc>
        <w:tc>
          <w:tcPr>
            <w:tcW w:w="1421" w:type="dxa"/>
          </w:tcPr>
          <w:p w14:paraId="50369C7D">
            <w:pPr>
              <w:pStyle w:val="21"/>
              <w:pageBreakBefore w:val="0"/>
              <w:widowControl w:val="0"/>
              <w:wordWrap/>
              <w:overflowPunct/>
              <w:topLinePunct w:val="0"/>
              <w:bidi w:val="0"/>
              <w:rPr>
                <w:color w:val="auto"/>
                <w:highlight w:val="none"/>
              </w:rPr>
            </w:pPr>
          </w:p>
        </w:tc>
      </w:tr>
      <w:tr w14:paraId="693AD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993" w:hRule="atLeast"/>
        </w:trPr>
        <w:tc>
          <w:tcPr>
            <w:tcW w:w="1356" w:type="dxa"/>
          </w:tcPr>
          <w:p w14:paraId="38BDB30A">
            <w:pPr>
              <w:pStyle w:val="21"/>
              <w:pageBreakBefore w:val="0"/>
              <w:widowControl w:val="0"/>
              <w:wordWrap/>
              <w:overflowPunct/>
              <w:topLinePunct w:val="0"/>
              <w:bidi w:val="0"/>
              <w:rPr>
                <w:color w:val="auto"/>
                <w:highlight w:val="none"/>
              </w:rPr>
            </w:pPr>
          </w:p>
        </w:tc>
        <w:tc>
          <w:tcPr>
            <w:tcW w:w="2256" w:type="dxa"/>
          </w:tcPr>
          <w:p w14:paraId="16774C78">
            <w:pPr>
              <w:pStyle w:val="21"/>
              <w:pageBreakBefore w:val="0"/>
              <w:widowControl w:val="0"/>
              <w:wordWrap/>
              <w:overflowPunct/>
              <w:topLinePunct w:val="0"/>
              <w:bidi w:val="0"/>
              <w:rPr>
                <w:color w:val="auto"/>
                <w:highlight w:val="none"/>
              </w:rPr>
            </w:pPr>
          </w:p>
        </w:tc>
        <w:tc>
          <w:tcPr>
            <w:tcW w:w="2700" w:type="dxa"/>
          </w:tcPr>
          <w:p w14:paraId="32902999">
            <w:pPr>
              <w:pStyle w:val="21"/>
              <w:pageBreakBefore w:val="0"/>
              <w:widowControl w:val="0"/>
              <w:wordWrap/>
              <w:overflowPunct/>
              <w:topLinePunct w:val="0"/>
              <w:bidi w:val="0"/>
              <w:rPr>
                <w:color w:val="auto"/>
                <w:highlight w:val="none"/>
              </w:rPr>
            </w:pPr>
          </w:p>
        </w:tc>
        <w:tc>
          <w:tcPr>
            <w:tcW w:w="1559" w:type="dxa"/>
          </w:tcPr>
          <w:p w14:paraId="3CDCD826">
            <w:pPr>
              <w:pStyle w:val="21"/>
              <w:pageBreakBefore w:val="0"/>
              <w:widowControl w:val="0"/>
              <w:wordWrap/>
              <w:overflowPunct/>
              <w:topLinePunct w:val="0"/>
              <w:bidi w:val="0"/>
              <w:rPr>
                <w:color w:val="auto"/>
                <w:highlight w:val="none"/>
              </w:rPr>
            </w:pPr>
          </w:p>
        </w:tc>
        <w:tc>
          <w:tcPr>
            <w:tcW w:w="1421" w:type="dxa"/>
          </w:tcPr>
          <w:p w14:paraId="184DE403">
            <w:pPr>
              <w:pStyle w:val="21"/>
              <w:pageBreakBefore w:val="0"/>
              <w:widowControl w:val="0"/>
              <w:wordWrap/>
              <w:overflowPunct/>
              <w:topLinePunct w:val="0"/>
              <w:bidi w:val="0"/>
              <w:rPr>
                <w:color w:val="auto"/>
                <w:highlight w:val="none"/>
              </w:rPr>
            </w:pPr>
          </w:p>
        </w:tc>
      </w:tr>
    </w:tbl>
    <w:p w14:paraId="5BA3E63A">
      <w:pPr>
        <w:pageBreakBefore w:val="0"/>
        <w:widowControl w:val="0"/>
        <w:wordWrap/>
        <w:overflowPunct/>
        <w:topLinePunct w:val="0"/>
        <w:bidi w:val="0"/>
        <w:spacing w:line="252" w:lineRule="auto"/>
        <w:rPr>
          <w:color w:val="auto"/>
          <w:position w:val="0"/>
          <w:highlight w:val="none"/>
        </w:rPr>
      </w:pPr>
    </w:p>
    <w:p w14:paraId="22154E54">
      <w:pPr>
        <w:keepNext w:val="0"/>
        <w:keepLines w:val="0"/>
        <w:pageBreakBefore w:val="0"/>
        <w:widowControl w:val="0"/>
        <w:tabs>
          <w:tab w:val="left" w:pos="0"/>
        </w:tabs>
        <w:kinsoku w:val="0"/>
        <w:wordWrap/>
        <w:overflowPunct/>
        <w:topLinePunct w:val="0"/>
        <w:autoSpaceDE w:val="0"/>
        <w:autoSpaceDN w:val="0"/>
        <w:bidi w:val="0"/>
        <w:adjustRightInd w:val="0"/>
        <w:snapToGrid w:val="0"/>
        <w:spacing w:line="360" w:lineRule="exact"/>
        <w:ind w:left="-418" w:leftChars="0" w:right="420" w:rightChars="200" w:firstLine="480" w:firstLineChars="200"/>
        <w:jc w:val="both"/>
        <w:textAlignment w:val="baseline"/>
        <w:rPr>
          <w:rFonts w:hint="eastAsia" w:ascii="宋体" w:hAnsi="宋体" w:eastAsia="宋体" w:cs="宋体"/>
          <w:b/>
          <w:bCs/>
          <w:color w:val="auto"/>
          <w:spacing w:val="0"/>
          <w:position w:val="0"/>
          <w:sz w:val="24"/>
          <w:szCs w:val="24"/>
          <w:highlight w:val="none"/>
          <w:lang w:eastAsia="zh-CN"/>
        </w:rPr>
      </w:pPr>
      <w:r>
        <w:rPr>
          <w:rFonts w:ascii="宋体" w:hAnsi="宋体" w:eastAsia="宋体" w:cs="宋体"/>
          <w:color w:val="auto"/>
          <w:position w:val="0"/>
          <w:sz w:val="24"/>
          <w:szCs w:val="24"/>
          <w:highlight w:val="none"/>
          <w:lang w:eastAsia="zh-CN"/>
          <w14:textOutline w14:w="4356" w14:cap="sq" w14:cmpd="sng" w14:algn="ctr">
            <w14:solidFill>
              <w14:srgbClr w14:val="000000"/>
            </w14:solidFill>
            <w14:prstDash w14:val="solid"/>
            <w14:bevel/>
          </w14:textOutline>
        </w:rPr>
        <w:t>注</w:t>
      </w:r>
      <w:r>
        <w:rPr>
          <w:rFonts w:hint="eastAsia" w:ascii="宋体" w:hAnsi="宋体" w:eastAsia="宋体" w:cs="宋体"/>
          <w:b/>
          <w:bCs/>
          <w:color w:val="auto"/>
          <w:spacing w:val="0"/>
          <w:position w:val="0"/>
          <w:sz w:val="24"/>
          <w:szCs w:val="24"/>
          <w:highlight w:val="none"/>
          <w:lang w:eastAsia="zh-CN"/>
        </w:rPr>
        <w:t>：</w:t>
      </w:r>
    </w:p>
    <w:p w14:paraId="0F06AC95">
      <w:pPr>
        <w:keepNext w:val="0"/>
        <w:keepLines w:val="0"/>
        <w:pageBreakBefore w:val="0"/>
        <w:widowControl w:val="0"/>
        <w:tabs>
          <w:tab w:val="left" w:pos="0"/>
        </w:tabs>
        <w:kinsoku w:val="0"/>
        <w:wordWrap/>
        <w:overflowPunct/>
        <w:topLinePunct w:val="0"/>
        <w:autoSpaceDE w:val="0"/>
        <w:autoSpaceDN w:val="0"/>
        <w:bidi w:val="0"/>
        <w:adjustRightInd w:val="0"/>
        <w:snapToGrid w:val="0"/>
        <w:spacing w:line="360" w:lineRule="exact"/>
        <w:ind w:left="-418" w:leftChars="0" w:right="420" w:rightChars="200" w:firstLine="482" w:firstLineChars="200"/>
        <w:jc w:val="both"/>
        <w:textAlignment w:val="baseline"/>
        <w:rPr>
          <w:rFonts w:hint="default" w:ascii="宋体" w:hAnsi="宋体" w:eastAsia="宋体" w:cs="宋体"/>
          <w:color w:val="auto"/>
          <w:spacing w:val="0"/>
          <w:position w:val="0"/>
          <w:sz w:val="24"/>
          <w:szCs w:val="24"/>
          <w:highlight w:val="none"/>
          <w:lang w:val="en-US" w:eastAsia="zh-CN"/>
        </w:rPr>
      </w:pPr>
      <w:r>
        <w:rPr>
          <w:rFonts w:hint="eastAsia" w:ascii="宋体" w:hAnsi="宋体" w:eastAsia="宋体" w:cs="宋体"/>
          <w:b/>
          <w:bCs/>
          <w:color w:val="auto"/>
          <w:spacing w:val="0"/>
          <w:position w:val="0"/>
          <w:sz w:val="24"/>
          <w:szCs w:val="24"/>
          <w:highlight w:val="none"/>
          <w:lang w:val="en-US" w:eastAsia="zh-CN"/>
        </w:rPr>
        <w:t>1、供应商所报价商铺的相关需求，需响应在本表中。</w:t>
      </w:r>
    </w:p>
    <w:p w14:paraId="6BCCF241">
      <w:pPr>
        <w:keepNext w:val="0"/>
        <w:keepLines w:val="0"/>
        <w:pageBreakBefore w:val="0"/>
        <w:widowControl w:val="0"/>
        <w:kinsoku w:val="0"/>
        <w:wordWrap/>
        <w:overflowPunct/>
        <w:topLinePunct w:val="0"/>
        <w:autoSpaceDE w:val="0"/>
        <w:autoSpaceDN w:val="0"/>
        <w:bidi w:val="0"/>
        <w:adjustRightInd w:val="0"/>
        <w:snapToGrid w:val="0"/>
        <w:spacing w:line="360" w:lineRule="exact"/>
        <w:ind w:left="-418" w:leftChars="0" w:right="420" w:rightChars="200" w:firstLine="482" w:firstLineChars="200"/>
        <w:jc w:val="both"/>
        <w:textAlignment w:val="baseline"/>
        <w:rPr>
          <w:rFonts w:ascii="宋体" w:hAnsi="宋体" w:eastAsia="宋体" w:cs="宋体"/>
          <w:b/>
          <w:bCs/>
          <w:color w:val="auto"/>
          <w:spacing w:val="0"/>
          <w:position w:val="0"/>
          <w:sz w:val="24"/>
          <w:szCs w:val="24"/>
          <w:highlight w:val="none"/>
          <w:lang w:eastAsia="zh-CN"/>
        </w:rPr>
      </w:pPr>
      <w:r>
        <w:rPr>
          <w:rFonts w:hint="eastAsia" w:ascii="宋体" w:hAnsi="宋体" w:eastAsia="宋体" w:cs="宋体"/>
          <w:b/>
          <w:bCs/>
          <w:color w:val="auto"/>
          <w:spacing w:val="0"/>
          <w:position w:val="0"/>
          <w:sz w:val="24"/>
          <w:szCs w:val="24"/>
          <w:highlight w:val="none"/>
          <w:lang w:val="en-US" w:eastAsia="zh-CN"/>
        </w:rPr>
        <w:t>2</w:t>
      </w:r>
      <w:r>
        <w:rPr>
          <w:rFonts w:ascii="宋体" w:hAnsi="宋体" w:eastAsia="宋体" w:cs="宋体"/>
          <w:b/>
          <w:bCs/>
          <w:color w:val="auto"/>
          <w:spacing w:val="0"/>
          <w:position w:val="0"/>
          <w:sz w:val="24"/>
          <w:szCs w:val="24"/>
          <w:highlight w:val="none"/>
          <w:lang w:eastAsia="zh-CN"/>
        </w:rPr>
        <w:t>、响应/偏离内容</w:t>
      </w:r>
      <w:r>
        <w:rPr>
          <w:rFonts w:hint="eastAsia" w:ascii="宋体" w:hAnsi="宋体" w:eastAsia="宋体" w:cs="宋体"/>
          <w:b/>
          <w:bCs/>
          <w:color w:val="auto"/>
          <w:spacing w:val="0"/>
          <w:position w:val="0"/>
          <w:sz w:val="24"/>
          <w:szCs w:val="24"/>
          <w:highlight w:val="none"/>
          <w:lang w:eastAsia="zh-CN"/>
        </w:rPr>
        <w:t>项下应按下列规定填写：优于的，填写“正偏离”；符合的，填写“无偏离”；低于的，填写“负偏离”</w:t>
      </w:r>
      <w:r>
        <w:rPr>
          <w:rFonts w:ascii="宋体" w:hAnsi="宋体" w:eastAsia="宋体" w:cs="宋体"/>
          <w:b/>
          <w:bCs/>
          <w:color w:val="auto"/>
          <w:spacing w:val="0"/>
          <w:position w:val="0"/>
          <w:sz w:val="24"/>
          <w:szCs w:val="24"/>
          <w:highlight w:val="none"/>
          <w:lang w:eastAsia="zh-CN"/>
        </w:rPr>
        <w:t>；</w:t>
      </w:r>
    </w:p>
    <w:p w14:paraId="77B659F2">
      <w:pPr>
        <w:keepNext w:val="0"/>
        <w:keepLines w:val="0"/>
        <w:pageBreakBefore w:val="0"/>
        <w:widowControl w:val="0"/>
        <w:kinsoku w:val="0"/>
        <w:wordWrap/>
        <w:overflowPunct/>
        <w:topLinePunct w:val="0"/>
        <w:autoSpaceDE w:val="0"/>
        <w:autoSpaceDN w:val="0"/>
        <w:bidi w:val="0"/>
        <w:adjustRightInd w:val="0"/>
        <w:snapToGrid w:val="0"/>
        <w:spacing w:line="360" w:lineRule="exact"/>
        <w:ind w:left="-418" w:leftChars="0" w:firstLine="480" w:firstLineChars="200"/>
        <w:textAlignment w:val="baseline"/>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eastAsia="zh-CN"/>
        </w:rPr>
        <w:t>供应商</w:t>
      </w:r>
      <w:r>
        <w:rPr>
          <w:rFonts w:ascii="宋体" w:hAnsi="宋体" w:eastAsia="宋体" w:cs="宋体"/>
          <w:color w:val="auto"/>
          <w:spacing w:val="0"/>
          <w:position w:val="0"/>
          <w:sz w:val="24"/>
          <w:szCs w:val="24"/>
          <w:highlight w:val="none"/>
          <w:lang w:eastAsia="zh-CN"/>
        </w:rPr>
        <w:t>不按上述表格填写，所产生的一切后果由</w:t>
      </w:r>
      <w:r>
        <w:rPr>
          <w:rFonts w:hint="eastAsia" w:ascii="宋体" w:hAnsi="宋体" w:eastAsia="宋体" w:cs="宋体"/>
          <w:color w:val="auto"/>
          <w:spacing w:val="0"/>
          <w:position w:val="0"/>
          <w:sz w:val="24"/>
          <w:szCs w:val="24"/>
          <w:highlight w:val="none"/>
          <w:lang w:eastAsia="zh-CN"/>
        </w:rPr>
        <w:t>供应商</w:t>
      </w:r>
      <w:r>
        <w:rPr>
          <w:rFonts w:ascii="宋体" w:hAnsi="宋体" w:eastAsia="宋体" w:cs="宋体"/>
          <w:color w:val="auto"/>
          <w:spacing w:val="0"/>
          <w:position w:val="0"/>
          <w:sz w:val="24"/>
          <w:szCs w:val="24"/>
          <w:highlight w:val="none"/>
          <w:lang w:eastAsia="zh-CN"/>
        </w:rPr>
        <w:t>承担</w:t>
      </w:r>
      <w:r>
        <w:rPr>
          <w:rFonts w:hint="eastAsia" w:ascii="宋体" w:hAnsi="宋体" w:eastAsia="宋体" w:cs="宋体"/>
          <w:color w:val="auto"/>
          <w:spacing w:val="0"/>
          <w:position w:val="0"/>
          <w:sz w:val="24"/>
          <w:szCs w:val="24"/>
          <w:highlight w:val="none"/>
          <w:lang w:val="en-US" w:eastAsia="zh-CN"/>
        </w:rPr>
        <w:t>。</w:t>
      </w:r>
    </w:p>
    <w:p w14:paraId="6C256906">
      <w:pPr>
        <w:pageBreakBefore w:val="0"/>
        <w:widowControl w:val="0"/>
        <w:wordWrap/>
        <w:overflowPunct/>
        <w:topLinePunct w:val="0"/>
        <w:bidi w:val="0"/>
        <w:spacing w:before="78" w:line="219" w:lineRule="auto"/>
        <w:ind w:left="125"/>
        <w:rPr>
          <w:rFonts w:hint="eastAsia" w:ascii="宋体" w:hAnsi="宋体" w:eastAsia="宋体" w:cs="宋体"/>
          <w:color w:val="auto"/>
          <w:spacing w:val="-3"/>
          <w:sz w:val="24"/>
          <w:szCs w:val="24"/>
          <w:highlight w:val="none"/>
          <w:lang w:eastAsia="zh-CN"/>
        </w:rPr>
      </w:pPr>
    </w:p>
    <w:p w14:paraId="07AF3172">
      <w:pPr>
        <w:pageBreakBefore w:val="0"/>
        <w:widowControl w:val="0"/>
        <w:wordWrap/>
        <w:overflowPunct/>
        <w:topLinePunct w:val="0"/>
        <w:bidi w:val="0"/>
        <w:spacing w:before="78" w:line="219" w:lineRule="auto"/>
        <w:ind w:left="125"/>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lang w:eastAsia="zh-CN"/>
        </w:rPr>
        <w:t>盖章：</w:t>
      </w:r>
    </w:p>
    <w:p w14:paraId="4AB215E2">
      <w:pPr>
        <w:pageBreakBefore w:val="0"/>
        <w:widowControl w:val="0"/>
        <w:wordWrap/>
        <w:overflowPunct/>
        <w:topLinePunct w:val="0"/>
        <w:bidi w:val="0"/>
        <w:spacing w:before="79" w:line="219" w:lineRule="auto"/>
        <w:ind w:left="123"/>
        <w:rPr>
          <w:rFonts w:hint="default" w:ascii="宋体" w:hAnsi="宋体" w:eastAsia="宋体" w:cs="宋体"/>
          <w:color w:val="auto"/>
          <w:sz w:val="24"/>
          <w:szCs w:val="24"/>
          <w:highlight w:val="none"/>
          <w:u w:val="single"/>
          <w:lang w:val="en-US" w:eastAsia="zh-CN"/>
        </w:rPr>
      </w:pPr>
      <w:r>
        <w:rPr>
          <w:rFonts w:ascii="宋体" w:hAnsi="宋体" w:eastAsia="宋体" w:cs="宋体"/>
          <w:color w:val="auto"/>
          <w:spacing w:val="-1"/>
          <w:sz w:val="24"/>
          <w:szCs w:val="24"/>
          <w:highlight w:val="none"/>
          <w:lang w:eastAsia="zh-CN"/>
        </w:rPr>
        <w:t>法定代表人或授权代表签字或签章：</w:t>
      </w:r>
      <w:r>
        <w:rPr>
          <w:rFonts w:hint="eastAsia" w:ascii="宋体" w:hAnsi="宋体" w:eastAsia="宋体" w:cs="宋体"/>
          <w:color w:val="auto"/>
          <w:spacing w:val="-1"/>
          <w:sz w:val="24"/>
          <w:szCs w:val="24"/>
          <w:highlight w:val="none"/>
          <w:u w:val="single"/>
          <w:lang w:val="en-US" w:eastAsia="zh-CN"/>
        </w:rPr>
        <w:t xml:space="preserve">                   </w:t>
      </w:r>
    </w:p>
    <w:p w14:paraId="1021FDE2">
      <w:pPr>
        <w:pageBreakBefore w:val="0"/>
        <w:widowControl w:val="0"/>
        <w:wordWrap/>
        <w:overflowPunct/>
        <w:topLinePunct w:val="0"/>
        <w:bidi w:val="0"/>
        <w:spacing w:line="219" w:lineRule="auto"/>
        <w:rPr>
          <w:rFonts w:ascii="宋体" w:hAnsi="宋体" w:eastAsia="宋体" w:cs="宋体"/>
          <w:color w:val="auto"/>
          <w:sz w:val="24"/>
          <w:szCs w:val="24"/>
          <w:highlight w:val="none"/>
          <w:lang w:eastAsia="zh-CN"/>
        </w:rPr>
        <w:sectPr>
          <w:footerReference r:id="rId13" w:type="default"/>
          <w:pgSz w:w="11906" w:h="16839"/>
          <w:pgMar w:top="1431" w:right="873" w:bottom="1156" w:left="1701" w:header="0" w:footer="994" w:gutter="0"/>
          <w:pgNumType w:fmt="decimal"/>
          <w:cols w:space="720" w:num="1"/>
        </w:sectPr>
      </w:pPr>
    </w:p>
    <w:p w14:paraId="4124BAFE">
      <w:pPr>
        <w:pageBreakBefore w:val="0"/>
        <w:widowControl w:val="0"/>
        <w:wordWrap/>
        <w:overflowPunct/>
        <w:topLinePunct w:val="0"/>
        <w:bidi w:val="0"/>
        <w:spacing w:before="101" w:line="219" w:lineRule="auto"/>
        <w:jc w:val="center"/>
        <w:outlineLvl w:val="1"/>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pP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5"/>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6.商务条件响应/偏离表</w:t>
      </w:r>
    </w:p>
    <w:p w14:paraId="3553BBD2">
      <w:pPr>
        <w:pStyle w:val="5"/>
        <w:rPr>
          <w:color w:val="auto"/>
          <w:highlight w:val="none"/>
          <w:lang w:eastAsia="zh-CN"/>
        </w:rPr>
      </w:pPr>
    </w:p>
    <w:tbl>
      <w:tblPr>
        <w:tblStyle w:val="20"/>
        <w:tblpPr w:leftFromText="180" w:rightFromText="180" w:vertAnchor="text" w:horzAnchor="page" w:tblpX="1152" w:tblpY="251"/>
        <w:tblOverlap w:val="never"/>
        <w:tblW w:w="954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7"/>
        <w:gridCol w:w="2556"/>
        <w:gridCol w:w="2644"/>
        <w:gridCol w:w="1656"/>
        <w:gridCol w:w="1389"/>
      </w:tblGrid>
      <w:tr w14:paraId="4BC0E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6" w:hRule="atLeast"/>
        </w:trPr>
        <w:tc>
          <w:tcPr>
            <w:tcW w:w="1297" w:type="dxa"/>
          </w:tcPr>
          <w:p w14:paraId="0F749735">
            <w:pPr>
              <w:pageBreakBefore w:val="0"/>
              <w:widowControl w:val="0"/>
              <w:wordWrap/>
              <w:overflowPunct/>
              <w:topLinePunct w:val="0"/>
              <w:bidi w:val="0"/>
              <w:spacing w:before="300" w:line="221" w:lineRule="auto"/>
              <w:jc w:val="center"/>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2556" w:type="dxa"/>
          </w:tcPr>
          <w:p w14:paraId="729E82E6">
            <w:pPr>
              <w:pageBreakBefore w:val="0"/>
              <w:widowControl w:val="0"/>
              <w:wordWrap/>
              <w:overflowPunct/>
              <w:topLinePunct w:val="0"/>
              <w:bidi w:val="0"/>
              <w:spacing w:before="301" w:line="219" w:lineRule="auto"/>
              <w:ind w:left="153"/>
              <w:rPr>
                <w:rFonts w:hint="default" w:ascii="宋体" w:hAnsi="宋体" w:eastAsia="宋体" w:cs="宋体"/>
                <w:color w:val="auto"/>
                <w:sz w:val="24"/>
                <w:szCs w:val="24"/>
                <w:highlight w:val="none"/>
                <w:lang w:val="en-US" w:eastAsia="zh-CN"/>
              </w:rPr>
            </w:pPr>
            <w:r>
              <w:rPr>
                <w:rFonts w:hint="eastAsia" w:asciiTheme="minorEastAsia" w:hAnsiTheme="minorEastAsia" w:eastAsiaTheme="minorEastAsia" w:cstheme="minorEastAsia"/>
                <w:color w:val="auto"/>
                <w:sz w:val="24"/>
                <w:highlight w:val="none"/>
                <w:lang w:val="en-US" w:eastAsia="zh-CN"/>
              </w:rPr>
              <w:t>询比</w:t>
            </w:r>
            <w:r>
              <w:rPr>
                <w:rFonts w:hint="eastAsia" w:ascii="宋体" w:hAnsi="宋体" w:eastAsia="宋体" w:cs="宋体"/>
                <w:color w:val="auto"/>
                <w:spacing w:val="-2"/>
                <w:sz w:val="24"/>
                <w:szCs w:val="24"/>
                <w:highlight w:val="none"/>
                <w:lang w:eastAsia="zh-CN"/>
              </w:rPr>
              <w:t>文件</w:t>
            </w:r>
            <w:r>
              <w:rPr>
                <w:rFonts w:ascii="宋体" w:hAnsi="宋体" w:eastAsia="宋体" w:cs="宋体"/>
                <w:color w:val="auto"/>
                <w:spacing w:val="-2"/>
                <w:sz w:val="24"/>
                <w:szCs w:val="24"/>
                <w:highlight w:val="none"/>
              </w:rPr>
              <w:t>的商务</w:t>
            </w:r>
            <w:r>
              <w:rPr>
                <w:rFonts w:hint="eastAsia" w:ascii="宋体" w:hAnsi="宋体" w:eastAsia="宋体" w:cs="宋体"/>
                <w:color w:val="auto"/>
                <w:spacing w:val="-2"/>
                <w:sz w:val="24"/>
                <w:szCs w:val="24"/>
                <w:highlight w:val="none"/>
                <w:lang w:val="en-US" w:eastAsia="zh-CN"/>
              </w:rPr>
              <w:t>条件</w:t>
            </w:r>
          </w:p>
        </w:tc>
        <w:tc>
          <w:tcPr>
            <w:tcW w:w="2644" w:type="dxa"/>
            <w:vAlign w:val="center"/>
          </w:tcPr>
          <w:p w14:paraId="7B1AFC9F">
            <w:pPr>
              <w:pageBreakBefore w:val="0"/>
              <w:widowControl w:val="0"/>
              <w:wordWrap/>
              <w:overflowPunct/>
              <w:topLinePunct w:val="0"/>
              <w:bidi w:val="0"/>
              <w:spacing w:line="240" w:lineRule="auto"/>
              <w:jc w:val="center"/>
              <w:rPr>
                <w:rFonts w:hint="eastAsia" w:ascii="宋体" w:hAnsi="宋体" w:eastAsia="宋体" w:cs="宋体"/>
                <w:color w:val="auto"/>
                <w:spacing w:val="0"/>
                <w:position w:val="0"/>
                <w:sz w:val="24"/>
                <w:szCs w:val="24"/>
                <w:highlight w:val="none"/>
                <w:lang w:val="en-US" w:eastAsia="zh-CN"/>
              </w:rPr>
            </w:pPr>
            <w:r>
              <w:rPr>
                <w:rFonts w:hint="eastAsia" w:ascii="宋体" w:hAnsi="宋体" w:eastAsia="宋体" w:cs="宋体"/>
                <w:color w:val="auto"/>
                <w:spacing w:val="0"/>
                <w:position w:val="0"/>
                <w:sz w:val="24"/>
                <w:szCs w:val="24"/>
                <w:highlight w:val="none"/>
                <w:lang w:val="en-US" w:eastAsia="zh-CN"/>
              </w:rPr>
              <w:t>响应文件中响应</w:t>
            </w:r>
          </w:p>
          <w:p w14:paraId="1D7A3568">
            <w:pPr>
              <w:pageBreakBefore w:val="0"/>
              <w:widowControl w:val="0"/>
              <w:wordWrap/>
              <w:overflowPunct/>
              <w:topLinePunct w:val="0"/>
              <w:bidi w:val="0"/>
              <w:spacing w:line="240" w:lineRule="auto"/>
              <w:jc w:val="center"/>
              <w:rPr>
                <w:rFonts w:ascii="宋体" w:hAnsi="宋体" w:eastAsia="宋体" w:cs="宋体"/>
                <w:color w:val="auto"/>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的具体内容</w:t>
            </w:r>
          </w:p>
        </w:tc>
        <w:tc>
          <w:tcPr>
            <w:tcW w:w="1656" w:type="dxa"/>
            <w:vAlign w:val="center"/>
          </w:tcPr>
          <w:p w14:paraId="42737341">
            <w:pPr>
              <w:pageBreakBefore w:val="0"/>
              <w:widowControl w:val="0"/>
              <w:wordWrap/>
              <w:overflowPunct/>
              <w:topLinePunct w:val="0"/>
              <w:bidi w:val="0"/>
              <w:spacing w:before="68" w:line="240" w:lineRule="auto"/>
              <w:ind w:left="206"/>
              <w:jc w:val="both"/>
              <w:rPr>
                <w:rFonts w:ascii="宋体" w:hAnsi="宋体" w:eastAsia="宋体" w:cs="宋体"/>
                <w:color w:val="auto"/>
                <w:sz w:val="24"/>
                <w:szCs w:val="24"/>
                <w:highlight w:val="none"/>
              </w:rPr>
            </w:pPr>
            <w:r>
              <w:rPr>
                <w:rFonts w:ascii="宋体" w:hAnsi="宋体" w:eastAsia="宋体" w:cs="宋体"/>
                <w:color w:val="auto"/>
                <w:spacing w:val="0"/>
                <w:position w:val="0"/>
                <w:sz w:val="24"/>
                <w:szCs w:val="24"/>
                <w:highlight w:val="none"/>
              </w:rPr>
              <w:t>响应/偏离</w:t>
            </w:r>
          </w:p>
        </w:tc>
        <w:tc>
          <w:tcPr>
            <w:tcW w:w="1389" w:type="dxa"/>
          </w:tcPr>
          <w:p w14:paraId="00F4D750">
            <w:pPr>
              <w:pageBreakBefore w:val="0"/>
              <w:widowControl w:val="0"/>
              <w:wordWrap/>
              <w:overflowPunct/>
              <w:topLinePunct w:val="0"/>
              <w:bidi w:val="0"/>
              <w:spacing w:before="301" w:line="219" w:lineRule="auto"/>
              <w:jc w:val="center"/>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说明</w:t>
            </w:r>
          </w:p>
        </w:tc>
      </w:tr>
      <w:tr w14:paraId="1B9D9C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297" w:type="dxa"/>
          </w:tcPr>
          <w:p w14:paraId="77AE3E9F">
            <w:pPr>
              <w:pStyle w:val="21"/>
              <w:pageBreakBefore w:val="0"/>
              <w:widowControl w:val="0"/>
              <w:wordWrap/>
              <w:overflowPunct/>
              <w:topLinePunct w:val="0"/>
              <w:bidi w:val="0"/>
              <w:rPr>
                <w:color w:val="auto"/>
                <w:highlight w:val="none"/>
              </w:rPr>
            </w:pPr>
          </w:p>
        </w:tc>
        <w:tc>
          <w:tcPr>
            <w:tcW w:w="2556" w:type="dxa"/>
          </w:tcPr>
          <w:p w14:paraId="3CEED24F">
            <w:pPr>
              <w:pStyle w:val="21"/>
              <w:pageBreakBefore w:val="0"/>
              <w:widowControl w:val="0"/>
              <w:wordWrap/>
              <w:overflowPunct/>
              <w:topLinePunct w:val="0"/>
              <w:bidi w:val="0"/>
              <w:rPr>
                <w:color w:val="auto"/>
                <w:highlight w:val="none"/>
              </w:rPr>
            </w:pPr>
          </w:p>
        </w:tc>
        <w:tc>
          <w:tcPr>
            <w:tcW w:w="2644" w:type="dxa"/>
          </w:tcPr>
          <w:p w14:paraId="10647E83">
            <w:pPr>
              <w:pStyle w:val="21"/>
              <w:pageBreakBefore w:val="0"/>
              <w:widowControl w:val="0"/>
              <w:wordWrap/>
              <w:overflowPunct/>
              <w:topLinePunct w:val="0"/>
              <w:bidi w:val="0"/>
              <w:rPr>
                <w:color w:val="auto"/>
                <w:highlight w:val="none"/>
              </w:rPr>
            </w:pPr>
          </w:p>
        </w:tc>
        <w:tc>
          <w:tcPr>
            <w:tcW w:w="1656" w:type="dxa"/>
          </w:tcPr>
          <w:p w14:paraId="6F6DA697">
            <w:pPr>
              <w:pStyle w:val="21"/>
              <w:pageBreakBefore w:val="0"/>
              <w:widowControl w:val="0"/>
              <w:wordWrap/>
              <w:overflowPunct/>
              <w:topLinePunct w:val="0"/>
              <w:bidi w:val="0"/>
              <w:rPr>
                <w:color w:val="auto"/>
                <w:highlight w:val="none"/>
              </w:rPr>
            </w:pPr>
          </w:p>
        </w:tc>
        <w:tc>
          <w:tcPr>
            <w:tcW w:w="1389" w:type="dxa"/>
          </w:tcPr>
          <w:p w14:paraId="23B1B7B5">
            <w:pPr>
              <w:pStyle w:val="21"/>
              <w:pageBreakBefore w:val="0"/>
              <w:widowControl w:val="0"/>
              <w:wordWrap/>
              <w:overflowPunct/>
              <w:topLinePunct w:val="0"/>
              <w:bidi w:val="0"/>
              <w:rPr>
                <w:color w:val="auto"/>
                <w:highlight w:val="none"/>
              </w:rPr>
            </w:pPr>
          </w:p>
        </w:tc>
      </w:tr>
      <w:tr w14:paraId="3E8140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297" w:type="dxa"/>
          </w:tcPr>
          <w:p w14:paraId="509B0C8D">
            <w:pPr>
              <w:pStyle w:val="21"/>
              <w:pageBreakBefore w:val="0"/>
              <w:widowControl w:val="0"/>
              <w:wordWrap/>
              <w:overflowPunct/>
              <w:topLinePunct w:val="0"/>
              <w:bidi w:val="0"/>
              <w:rPr>
                <w:color w:val="auto"/>
                <w:highlight w:val="none"/>
              </w:rPr>
            </w:pPr>
          </w:p>
        </w:tc>
        <w:tc>
          <w:tcPr>
            <w:tcW w:w="2556" w:type="dxa"/>
          </w:tcPr>
          <w:p w14:paraId="03048109">
            <w:pPr>
              <w:pStyle w:val="21"/>
              <w:pageBreakBefore w:val="0"/>
              <w:widowControl w:val="0"/>
              <w:wordWrap/>
              <w:overflowPunct/>
              <w:topLinePunct w:val="0"/>
              <w:bidi w:val="0"/>
              <w:rPr>
                <w:color w:val="auto"/>
                <w:highlight w:val="none"/>
              </w:rPr>
            </w:pPr>
          </w:p>
        </w:tc>
        <w:tc>
          <w:tcPr>
            <w:tcW w:w="2644" w:type="dxa"/>
          </w:tcPr>
          <w:p w14:paraId="433FB0C3">
            <w:pPr>
              <w:pStyle w:val="21"/>
              <w:pageBreakBefore w:val="0"/>
              <w:widowControl w:val="0"/>
              <w:wordWrap/>
              <w:overflowPunct/>
              <w:topLinePunct w:val="0"/>
              <w:bidi w:val="0"/>
              <w:rPr>
                <w:color w:val="auto"/>
                <w:highlight w:val="none"/>
              </w:rPr>
            </w:pPr>
          </w:p>
        </w:tc>
        <w:tc>
          <w:tcPr>
            <w:tcW w:w="1656" w:type="dxa"/>
          </w:tcPr>
          <w:p w14:paraId="7C2C3C25">
            <w:pPr>
              <w:pStyle w:val="21"/>
              <w:pageBreakBefore w:val="0"/>
              <w:widowControl w:val="0"/>
              <w:wordWrap/>
              <w:overflowPunct/>
              <w:topLinePunct w:val="0"/>
              <w:bidi w:val="0"/>
              <w:rPr>
                <w:color w:val="auto"/>
                <w:highlight w:val="none"/>
              </w:rPr>
            </w:pPr>
          </w:p>
        </w:tc>
        <w:tc>
          <w:tcPr>
            <w:tcW w:w="1389" w:type="dxa"/>
          </w:tcPr>
          <w:p w14:paraId="62C75882">
            <w:pPr>
              <w:pStyle w:val="21"/>
              <w:pageBreakBefore w:val="0"/>
              <w:widowControl w:val="0"/>
              <w:wordWrap/>
              <w:overflowPunct/>
              <w:topLinePunct w:val="0"/>
              <w:bidi w:val="0"/>
              <w:rPr>
                <w:color w:val="auto"/>
                <w:highlight w:val="none"/>
              </w:rPr>
            </w:pPr>
          </w:p>
        </w:tc>
      </w:tr>
      <w:tr w14:paraId="0FA49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297" w:type="dxa"/>
          </w:tcPr>
          <w:p w14:paraId="4DA5BB2A">
            <w:pPr>
              <w:pStyle w:val="21"/>
              <w:pageBreakBefore w:val="0"/>
              <w:widowControl w:val="0"/>
              <w:wordWrap/>
              <w:overflowPunct/>
              <w:topLinePunct w:val="0"/>
              <w:bidi w:val="0"/>
              <w:rPr>
                <w:color w:val="auto"/>
                <w:highlight w:val="none"/>
              </w:rPr>
            </w:pPr>
          </w:p>
        </w:tc>
        <w:tc>
          <w:tcPr>
            <w:tcW w:w="2556" w:type="dxa"/>
          </w:tcPr>
          <w:p w14:paraId="6AFFFA5C">
            <w:pPr>
              <w:pStyle w:val="21"/>
              <w:pageBreakBefore w:val="0"/>
              <w:widowControl w:val="0"/>
              <w:wordWrap/>
              <w:overflowPunct/>
              <w:topLinePunct w:val="0"/>
              <w:bidi w:val="0"/>
              <w:rPr>
                <w:color w:val="auto"/>
                <w:highlight w:val="none"/>
              </w:rPr>
            </w:pPr>
          </w:p>
        </w:tc>
        <w:tc>
          <w:tcPr>
            <w:tcW w:w="2644" w:type="dxa"/>
          </w:tcPr>
          <w:p w14:paraId="721856D9">
            <w:pPr>
              <w:pStyle w:val="21"/>
              <w:pageBreakBefore w:val="0"/>
              <w:widowControl w:val="0"/>
              <w:wordWrap/>
              <w:overflowPunct/>
              <w:topLinePunct w:val="0"/>
              <w:bidi w:val="0"/>
              <w:rPr>
                <w:color w:val="auto"/>
                <w:highlight w:val="none"/>
              </w:rPr>
            </w:pPr>
          </w:p>
        </w:tc>
        <w:tc>
          <w:tcPr>
            <w:tcW w:w="1656" w:type="dxa"/>
          </w:tcPr>
          <w:p w14:paraId="5DF35E2D">
            <w:pPr>
              <w:pStyle w:val="21"/>
              <w:pageBreakBefore w:val="0"/>
              <w:widowControl w:val="0"/>
              <w:wordWrap/>
              <w:overflowPunct/>
              <w:topLinePunct w:val="0"/>
              <w:bidi w:val="0"/>
              <w:rPr>
                <w:color w:val="auto"/>
                <w:highlight w:val="none"/>
              </w:rPr>
            </w:pPr>
          </w:p>
        </w:tc>
        <w:tc>
          <w:tcPr>
            <w:tcW w:w="1389" w:type="dxa"/>
          </w:tcPr>
          <w:p w14:paraId="502E9AE3">
            <w:pPr>
              <w:pStyle w:val="21"/>
              <w:pageBreakBefore w:val="0"/>
              <w:widowControl w:val="0"/>
              <w:wordWrap/>
              <w:overflowPunct/>
              <w:topLinePunct w:val="0"/>
              <w:bidi w:val="0"/>
              <w:rPr>
                <w:color w:val="auto"/>
                <w:highlight w:val="none"/>
              </w:rPr>
            </w:pPr>
          </w:p>
        </w:tc>
      </w:tr>
      <w:tr w14:paraId="14FF9C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297" w:type="dxa"/>
          </w:tcPr>
          <w:p w14:paraId="6623B8A6">
            <w:pPr>
              <w:pStyle w:val="21"/>
              <w:pageBreakBefore w:val="0"/>
              <w:widowControl w:val="0"/>
              <w:wordWrap/>
              <w:overflowPunct/>
              <w:topLinePunct w:val="0"/>
              <w:bidi w:val="0"/>
              <w:rPr>
                <w:color w:val="auto"/>
                <w:highlight w:val="none"/>
              </w:rPr>
            </w:pPr>
          </w:p>
        </w:tc>
        <w:tc>
          <w:tcPr>
            <w:tcW w:w="2556" w:type="dxa"/>
          </w:tcPr>
          <w:p w14:paraId="113F5EA1">
            <w:pPr>
              <w:pStyle w:val="21"/>
              <w:pageBreakBefore w:val="0"/>
              <w:widowControl w:val="0"/>
              <w:wordWrap/>
              <w:overflowPunct/>
              <w:topLinePunct w:val="0"/>
              <w:bidi w:val="0"/>
              <w:rPr>
                <w:color w:val="auto"/>
                <w:highlight w:val="none"/>
              </w:rPr>
            </w:pPr>
          </w:p>
        </w:tc>
        <w:tc>
          <w:tcPr>
            <w:tcW w:w="2644" w:type="dxa"/>
          </w:tcPr>
          <w:p w14:paraId="320AEF6B">
            <w:pPr>
              <w:pStyle w:val="21"/>
              <w:pageBreakBefore w:val="0"/>
              <w:widowControl w:val="0"/>
              <w:wordWrap/>
              <w:overflowPunct/>
              <w:topLinePunct w:val="0"/>
              <w:bidi w:val="0"/>
              <w:rPr>
                <w:color w:val="auto"/>
                <w:highlight w:val="none"/>
              </w:rPr>
            </w:pPr>
          </w:p>
        </w:tc>
        <w:tc>
          <w:tcPr>
            <w:tcW w:w="1656" w:type="dxa"/>
          </w:tcPr>
          <w:p w14:paraId="4ED8CE4E">
            <w:pPr>
              <w:pStyle w:val="21"/>
              <w:pageBreakBefore w:val="0"/>
              <w:widowControl w:val="0"/>
              <w:wordWrap/>
              <w:overflowPunct/>
              <w:topLinePunct w:val="0"/>
              <w:bidi w:val="0"/>
              <w:rPr>
                <w:color w:val="auto"/>
                <w:highlight w:val="none"/>
              </w:rPr>
            </w:pPr>
          </w:p>
        </w:tc>
        <w:tc>
          <w:tcPr>
            <w:tcW w:w="1389" w:type="dxa"/>
          </w:tcPr>
          <w:p w14:paraId="459FFC02">
            <w:pPr>
              <w:pStyle w:val="21"/>
              <w:pageBreakBefore w:val="0"/>
              <w:widowControl w:val="0"/>
              <w:wordWrap/>
              <w:overflowPunct/>
              <w:topLinePunct w:val="0"/>
              <w:bidi w:val="0"/>
              <w:rPr>
                <w:color w:val="auto"/>
                <w:highlight w:val="none"/>
              </w:rPr>
            </w:pPr>
          </w:p>
        </w:tc>
      </w:tr>
      <w:tr w14:paraId="569ABB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297" w:type="dxa"/>
          </w:tcPr>
          <w:p w14:paraId="0181B3E6">
            <w:pPr>
              <w:pStyle w:val="21"/>
              <w:pageBreakBefore w:val="0"/>
              <w:widowControl w:val="0"/>
              <w:wordWrap/>
              <w:overflowPunct/>
              <w:topLinePunct w:val="0"/>
              <w:bidi w:val="0"/>
              <w:rPr>
                <w:color w:val="auto"/>
                <w:highlight w:val="none"/>
              </w:rPr>
            </w:pPr>
          </w:p>
        </w:tc>
        <w:tc>
          <w:tcPr>
            <w:tcW w:w="2556" w:type="dxa"/>
          </w:tcPr>
          <w:p w14:paraId="0194835F">
            <w:pPr>
              <w:pStyle w:val="21"/>
              <w:pageBreakBefore w:val="0"/>
              <w:widowControl w:val="0"/>
              <w:wordWrap/>
              <w:overflowPunct/>
              <w:topLinePunct w:val="0"/>
              <w:bidi w:val="0"/>
              <w:rPr>
                <w:color w:val="auto"/>
                <w:highlight w:val="none"/>
              </w:rPr>
            </w:pPr>
          </w:p>
        </w:tc>
        <w:tc>
          <w:tcPr>
            <w:tcW w:w="2644" w:type="dxa"/>
          </w:tcPr>
          <w:p w14:paraId="5C16E792">
            <w:pPr>
              <w:pStyle w:val="21"/>
              <w:pageBreakBefore w:val="0"/>
              <w:widowControl w:val="0"/>
              <w:wordWrap/>
              <w:overflowPunct/>
              <w:topLinePunct w:val="0"/>
              <w:bidi w:val="0"/>
              <w:rPr>
                <w:color w:val="auto"/>
                <w:highlight w:val="none"/>
              </w:rPr>
            </w:pPr>
          </w:p>
        </w:tc>
        <w:tc>
          <w:tcPr>
            <w:tcW w:w="1656" w:type="dxa"/>
          </w:tcPr>
          <w:p w14:paraId="45BFC224">
            <w:pPr>
              <w:pStyle w:val="21"/>
              <w:pageBreakBefore w:val="0"/>
              <w:widowControl w:val="0"/>
              <w:wordWrap/>
              <w:overflowPunct/>
              <w:topLinePunct w:val="0"/>
              <w:bidi w:val="0"/>
              <w:rPr>
                <w:color w:val="auto"/>
                <w:highlight w:val="none"/>
              </w:rPr>
            </w:pPr>
          </w:p>
        </w:tc>
        <w:tc>
          <w:tcPr>
            <w:tcW w:w="1389" w:type="dxa"/>
          </w:tcPr>
          <w:p w14:paraId="53A7DC5D">
            <w:pPr>
              <w:pStyle w:val="21"/>
              <w:pageBreakBefore w:val="0"/>
              <w:widowControl w:val="0"/>
              <w:wordWrap/>
              <w:overflowPunct/>
              <w:topLinePunct w:val="0"/>
              <w:bidi w:val="0"/>
              <w:rPr>
                <w:color w:val="auto"/>
                <w:highlight w:val="none"/>
              </w:rPr>
            </w:pPr>
          </w:p>
        </w:tc>
      </w:tr>
      <w:tr w14:paraId="35871E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2" w:hRule="atLeast"/>
        </w:trPr>
        <w:tc>
          <w:tcPr>
            <w:tcW w:w="1297" w:type="dxa"/>
          </w:tcPr>
          <w:p w14:paraId="065CA0A9">
            <w:pPr>
              <w:pStyle w:val="21"/>
              <w:pageBreakBefore w:val="0"/>
              <w:widowControl w:val="0"/>
              <w:wordWrap/>
              <w:overflowPunct/>
              <w:topLinePunct w:val="0"/>
              <w:bidi w:val="0"/>
              <w:rPr>
                <w:color w:val="auto"/>
                <w:highlight w:val="none"/>
              </w:rPr>
            </w:pPr>
          </w:p>
        </w:tc>
        <w:tc>
          <w:tcPr>
            <w:tcW w:w="2556" w:type="dxa"/>
          </w:tcPr>
          <w:p w14:paraId="43958E13">
            <w:pPr>
              <w:pStyle w:val="21"/>
              <w:pageBreakBefore w:val="0"/>
              <w:widowControl w:val="0"/>
              <w:wordWrap/>
              <w:overflowPunct/>
              <w:topLinePunct w:val="0"/>
              <w:bidi w:val="0"/>
              <w:rPr>
                <w:color w:val="auto"/>
                <w:highlight w:val="none"/>
              </w:rPr>
            </w:pPr>
          </w:p>
        </w:tc>
        <w:tc>
          <w:tcPr>
            <w:tcW w:w="2644" w:type="dxa"/>
          </w:tcPr>
          <w:p w14:paraId="7BD78C77">
            <w:pPr>
              <w:pStyle w:val="21"/>
              <w:pageBreakBefore w:val="0"/>
              <w:widowControl w:val="0"/>
              <w:wordWrap/>
              <w:overflowPunct/>
              <w:topLinePunct w:val="0"/>
              <w:bidi w:val="0"/>
              <w:rPr>
                <w:color w:val="auto"/>
                <w:highlight w:val="none"/>
              </w:rPr>
            </w:pPr>
          </w:p>
        </w:tc>
        <w:tc>
          <w:tcPr>
            <w:tcW w:w="1656" w:type="dxa"/>
          </w:tcPr>
          <w:p w14:paraId="37783014">
            <w:pPr>
              <w:pStyle w:val="21"/>
              <w:pageBreakBefore w:val="0"/>
              <w:widowControl w:val="0"/>
              <w:wordWrap/>
              <w:overflowPunct/>
              <w:topLinePunct w:val="0"/>
              <w:bidi w:val="0"/>
              <w:rPr>
                <w:color w:val="auto"/>
                <w:highlight w:val="none"/>
              </w:rPr>
            </w:pPr>
          </w:p>
        </w:tc>
        <w:tc>
          <w:tcPr>
            <w:tcW w:w="1389" w:type="dxa"/>
          </w:tcPr>
          <w:p w14:paraId="11F6BBA2">
            <w:pPr>
              <w:pStyle w:val="21"/>
              <w:pageBreakBefore w:val="0"/>
              <w:widowControl w:val="0"/>
              <w:wordWrap/>
              <w:overflowPunct/>
              <w:topLinePunct w:val="0"/>
              <w:bidi w:val="0"/>
              <w:rPr>
                <w:color w:val="auto"/>
                <w:highlight w:val="none"/>
              </w:rPr>
            </w:pPr>
          </w:p>
        </w:tc>
      </w:tr>
      <w:tr w14:paraId="4DD158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3" w:hRule="atLeast"/>
        </w:trPr>
        <w:tc>
          <w:tcPr>
            <w:tcW w:w="1297" w:type="dxa"/>
          </w:tcPr>
          <w:p w14:paraId="4848CCD2">
            <w:pPr>
              <w:pStyle w:val="21"/>
              <w:pageBreakBefore w:val="0"/>
              <w:widowControl w:val="0"/>
              <w:wordWrap/>
              <w:overflowPunct/>
              <w:topLinePunct w:val="0"/>
              <w:bidi w:val="0"/>
              <w:rPr>
                <w:color w:val="auto"/>
                <w:highlight w:val="none"/>
              </w:rPr>
            </w:pPr>
          </w:p>
        </w:tc>
        <w:tc>
          <w:tcPr>
            <w:tcW w:w="2556" w:type="dxa"/>
          </w:tcPr>
          <w:p w14:paraId="39FD626E">
            <w:pPr>
              <w:pStyle w:val="21"/>
              <w:pageBreakBefore w:val="0"/>
              <w:widowControl w:val="0"/>
              <w:wordWrap/>
              <w:overflowPunct/>
              <w:topLinePunct w:val="0"/>
              <w:bidi w:val="0"/>
              <w:rPr>
                <w:color w:val="auto"/>
                <w:highlight w:val="none"/>
              </w:rPr>
            </w:pPr>
          </w:p>
        </w:tc>
        <w:tc>
          <w:tcPr>
            <w:tcW w:w="2644" w:type="dxa"/>
          </w:tcPr>
          <w:p w14:paraId="5C5B678B">
            <w:pPr>
              <w:pStyle w:val="21"/>
              <w:pageBreakBefore w:val="0"/>
              <w:widowControl w:val="0"/>
              <w:wordWrap/>
              <w:overflowPunct/>
              <w:topLinePunct w:val="0"/>
              <w:bidi w:val="0"/>
              <w:rPr>
                <w:color w:val="auto"/>
                <w:highlight w:val="none"/>
              </w:rPr>
            </w:pPr>
          </w:p>
        </w:tc>
        <w:tc>
          <w:tcPr>
            <w:tcW w:w="1656" w:type="dxa"/>
          </w:tcPr>
          <w:p w14:paraId="060C61AE">
            <w:pPr>
              <w:pStyle w:val="21"/>
              <w:pageBreakBefore w:val="0"/>
              <w:widowControl w:val="0"/>
              <w:wordWrap/>
              <w:overflowPunct/>
              <w:topLinePunct w:val="0"/>
              <w:bidi w:val="0"/>
              <w:rPr>
                <w:color w:val="auto"/>
                <w:highlight w:val="none"/>
              </w:rPr>
            </w:pPr>
          </w:p>
        </w:tc>
        <w:tc>
          <w:tcPr>
            <w:tcW w:w="1389" w:type="dxa"/>
          </w:tcPr>
          <w:p w14:paraId="11BD3F19">
            <w:pPr>
              <w:pStyle w:val="21"/>
              <w:pageBreakBefore w:val="0"/>
              <w:widowControl w:val="0"/>
              <w:wordWrap/>
              <w:overflowPunct/>
              <w:topLinePunct w:val="0"/>
              <w:bidi w:val="0"/>
              <w:rPr>
                <w:color w:val="auto"/>
                <w:highlight w:val="none"/>
              </w:rPr>
            </w:pPr>
          </w:p>
        </w:tc>
      </w:tr>
      <w:tr w14:paraId="08DC3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1297" w:type="dxa"/>
          </w:tcPr>
          <w:p w14:paraId="02F6CDFE">
            <w:pPr>
              <w:pStyle w:val="21"/>
              <w:pageBreakBefore w:val="0"/>
              <w:widowControl w:val="0"/>
              <w:wordWrap/>
              <w:overflowPunct/>
              <w:topLinePunct w:val="0"/>
              <w:bidi w:val="0"/>
              <w:rPr>
                <w:color w:val="auto"/>
                <w:highlight w:val="none"/>
              </w:rPr>
            </w:pPr>
          </w:p>
        </w:tc>
        <w:tc>
          <w:tcPr>
            <w:tcW w:w="2556" w:type="dxa"/>
          </w:tcPr>
          <w:p w14:paraId="47998B46">
            <w:pPr>
              <w:pStyle w:val="21"/>
              <w:pageBreakBefore w:val="0"/>
              <w:widowControl w:val="0"/>
              <w:wordWrap/>
              <w:overflowPunct/>
              <w:topLinePunct w:val="0"/>
              <w:bidi w:val="0"/>
              <w:rPr>
                <w:color w:val="auto"/>
                <w:highlight w:val="none"/>
              </w:rPr>
            </w:pPr>
          </w:p>
        </w:tc>
        <w:tc>
          <w:tcPr>
            <w:tcW w:w="2644" w:type="dxa"/>
          </w:tcPr>
          <w:p w14:paraId="298B2745">
            <w:pPr>
              <w:pStyle w:val="21"/>
              <w:pageBreakBefore w:val="0"/>
              <w:widowControl w:val="0"/>
              <w:wordWrap/>
              <w:overflowPunct/>
              <w:topLinePunct w:val="0"/>
              <w:bidi w:val="0"/>
              <w:rPr>
                <w:color w:val="auto"/>
                <w:highlight w:val="none"/>
              </w:rPr>
            </w:pPr>
          </w:p>
        </w:tc>
        <w:tc>
          <w:tcPr>
            <w:tcW w:w="1656" w:type="dxa"/>
          </w:tcPr>
          <w:p w14:paraId="459894EF">
            <w:pPr>
              <w:pStyle w:val="21"/>
              <w:pageBreakBefore w:val="0"/>
              <w:widowControl w:val="0"/>
              <w:wordWrap/>
              <w:overflowPunct/>
              <w:topLinePunct w:val="0"/>
              <w:bidi w:val="0"/>
              <w:rPr>
                <w:color w:val="auto"/>
                <w:highlight w:val="none"/>
              </w:rPr>
            </w:pPr>
          </w:p>
        </w:tc>
        <w:tc>
          <w:tcPr>
            <w:tcW w:w="1389" w:type="dxa"/>
          </w:tcPr>
          <w:p w14:paraId="215D548F">
            <w:pPr>
              <w:pStyle w:val="21"/>
              <w:pageBreakBefore w:val="0"/>
              <w:widowControl w:val="0"/>
              <w:wordWrap/>
              <w:overflowPunct/>
              <w:topLinePunct w:val="0"/>
              <w:bidi w:val="0"/>
              <w:rPr>
                <w:color w:val="auto"/>
                <w:highlight w:val="none"/>
              </w:rPr>
            </w:pPr>
          </w:p>
        </w:tc>
      </w:tr>
    </w:tbl>
    <w:p w14:paraId="7937E4B7">
      <w:pPr>
        <w:keepNext w:val="0"/>
        <w:keepLines w:val="0"/>
        <w:pageBreakBefore w:val="0"/>
        <w:widowControl w:val="0"/>
        <w:kinsoku w:val="0"/>
        <w:wordWrap/>
        <w:overflowPunct/>
        <w:topLinePunct w:val="0"/>
        <w:autoSpaceDE w:val="0"/>
        <w:autoSpaceDN w:val="0"/>
        <w:bidi w:val="0"/>
        <w:adjustRightInd w:val="0"/>
        <w:snapToGrid w:val="0"/>
        <w:spacing w:line="360" w:lineRule="exact"/>
        <w:ind w:left="-618" w:leftChars="0" w:right="-485" w:rightChars="-231" w:firstLine="480" w:firstLineChars="200"/>
        <w:jc w:val="both"/>
        <w:textAlignment w:val="baseline"/>
        <w:rPr>
          <w:rFonts w:hint="default" w:ascii="宋体" w:hAnsi="宋体" w:eastAsia="宋体" w:cs="宋体"/>
          <w:color w:val="auto"/>
          <w:spacing w:val="0"/>
          <w:position w:val="0"/>
          <w:sz w:val="24"/>
          <w:szCs w:val="24"/>
          <w:highlight w:val="none"/>
          <w:lang w:val="en-US" w:eastAsia="zh-CN"/>
        </w:rPr>
      </w:pPr>
      <w:r>
        <w:rPr>
          <w:rFonts w:ascii="宋体" w:hAnsi="宋体" w:eastAsia="宋体" w:cs="宋体"/>
          <w:color w:val="auto"/>
          <w:position w:val="0"/>
          <w:sz w:val="24"/>
          <w:szCs w:val="24"/>
          <w:highlight w:val="none"/>
          <w:lang w:eastAsia="zh-CN"/>
          <w14:textOutline w14:w="4356" w14:cap="sq" w14:cmpd="sng" w14:algn="ctr">
            <w14:solidFill>
              <w14:srgbClr w14:val="000000"/>
            </w14:solidFill>
            <w14:prstDash w14:val="solid"/>
            <w14:bevel/>
          </w14:textOutline>
        </w:rPr>
        <w:t>注：</w:t>
      </w:r>
      <w:r>
        <w:rPr>
          <w:rFonts w:hint="eastAsia" w:ascii="宋体" w:hAnsi="宋体" w:eastAsia="宋体" w:cs="宋体"/>
          <w:color w:val="auto"/>
          <w:spacing w:val="0"/>
          <w:position w:val="0"/>
          <w:sz w:val="24"/>
          <w:szCs w:val="24"/>
          <w:highlight w:val="none"/>
          <w:lang w:val="en-US" w:eastAsia="zh-CN"/>
        </w:rPr>
        <w:t>1、供应商应当如实填写上表“响应文件中响应的具体内容”处内容，对采购文件提出的要求和条件作出明确响应，并列明具体响应数值或内容，只注明符合、满足等无具体内容表述的，</w:t>
      </w:r>
      <w:r>
        <w:rPr>
          <w:rFonts w:ascii="宋体" w:hAnsi="宋体" w:eastAsia="宋体" w:cs="宋体"/>
          <w:color w:val="auto"/>
          <w:spacing w:val="0"/>
          <w:position w:val="0"/>
          <w:sz w:val="24"/>
          <w:szCs w:val="24"/>
          <w:highlight w:val="none"/>
          <w:lang w:eastAsia="zh-CN"/>
        </w:rPr>
        <w:t>所产生的一切后果由</w:t>
      </w:r>
      <w:r>
        <w:rPr>
          <w:rFonts w:hint="eastAsia" w:ascii="宋体" w:hAnsi="宋体" w:eastAsia="宋体" w:cs="宋体"/>
          <w:color w:val="auto"/>
          <w:spacing w:val="0"/>
          <w:position w:val="0"/>
          <w:sz w:val="24"/>
          <w:szCs w:val="24"/>
          <w:highlight w:val="none"/>
          <w:lang w:eastAsia="zh-CN"/>
        </w:rPr>
        <w:t>供应商</w:t>
      </w:r>
      <w:r>
        <w:rPr>
          <w:rFonts w:ascii="宋体" w:hAnsi="宋体" w:eastAsia="宋体" w:cs="宋体"/>
          <w:color w:val="auto"/>
          <w:spacing w:val="0"/>
          <w:position w:val="0"/>
          <w:sz w:val="24"/>
          <w:szCs w:val="24"/>
          <w:highlight w:val="none"/>
          <w:lang w:eastAsia="zh-CN"/>
        </w:rPr>
        <w:t>承担</w:t>
      </w:r>
      <w:r>
        <w:rPr>
          <w:rFonts w:hint="eastAsia" w:ascii="宋体" w:hAnsi="宋体" w:eastAsia="宋体" w:cs="宋体"/>
          <w:color w:val="auto"/>
          <w:spacing w:val="0"/>
          <w:position w:val="0"/>
          <w:sz w:val="24"/>
          <w:szCs w:val="24"/>
          <w:highlight w:val="none"/>
          <w:lang w:val="en-US" w:eastAsia="zh-CN"/>
        </w:rPr>
        <w:t>。供应商需要说明的内容若需特殊表达，应先在本表中进行相应说明，再另页应答。</w:t>
      </w:r>
    </w:p>
    <w:p w14:paraId="57ADCA3E">
      <w:pPr>
        <w:keepNext w:val="0"/>
        <w:keepLines w:val="0"/>
        <w:pageBreakBefore w:val="0"/>
        <w:widowControl w:val="0"/>
        <w:kinsoku w:val="0"/>
        <w:wordWrap/>
        <w:overflowPunct/>
        <w:topLinePunct w:val="0"/>
        <w:autoSpaceDE w:val="0"/>
        <w:autoSpaceDN w:val="0"/>
        <w:bidi w:val="0"/>
        <w:adjustRightInd w:val="0"/>
        <w:snapToGrid w:val="0"/>
        <w:spacing w:line="360" w:lineRule="exact"/>
        <w:ind w:left="-618" w:leftChars="0" w:right="-485" w:rightChars="-231" w:firstLine="482" w:firstLineChars="200"/>
        <w:textAlignment w:val="baseline"/>
        <w:rPr>
          <w:rFonts w:ascii="宋体" w:hAnsi="宋体" w:eastAsia="宋体" w:cs="宋体"/>
          <w:b/>
          <w:bCs/>
          <w:color w:val="auto"/>
          <w:spacing w:val="0"/>
          <w:position w:val="0"/>
          <w:sz w:val="24"/>
          <w:szCs w:val="24"/>
          <w:highlight w:val="none"/>
          <w:lang w:eastAsia="zh-CN"/>
        </w:rPr>
      </w:pPr>
      <w:r>
        <w:rPr>
          <w:rFonts w:hint="eastAsia" w:ascii="宋体" w:hAnsi="宋体" w:eastAsia="宋体" w:cs="宋体"/>
          <w:b/>
          <w:bCs/>
          <w:color w:val="auto"/>
          <w:spacing w:val="0"/>
          <w:position w:val="0"/>
          <w:sz w:val="24"/>
          <w:szCs w:val="24"/>
          <w:highlight w:val="none"/>
          <w:lang w:val="en-US" w:eastAsia="zh-CN"/>
        </w:rPr>
        <w:t>2</w:t>
      </w:r>
      <w:r>
        <w:rPr>
          <w:rFonts w:ascii="宋体" w:hAnsi="宋体" w:eastAsia="宋体" w:cs="宋体"/>
          <w:b/>
          <w:bCs/>
          <w:color w:val="auto"/>
          <w:spacing w:val="0"/>
          <w:position w:val="0"/>
          <w:sz w:val="24"/>
          <w:szCs w:val="24"/>
          <w:highlight w:val="none"/>
          <w:lang w:eastAsia="zh-CN"/>
        </w:rPr>
        <w:t>、响应/偏离内容</w:t>
      </w:r>
      <w:r>
        <w:rPr>
          <w:rFonts w:hint="eastAsia" w:ascii="宋体" w:hAnsi="宋体" w:eastAsia="宋体" w:cs="宋体"/>
          <w:b/>
          <w:bCs/>
          <w:color w:val="auto"/>
          <w:spacing w:val="0"/>
          <w:position w:val="0"/>
          <w:sz w:val="24"/>
          <w:szCs w:val="24"/>
          <w:highlight w:val="none"/>
          <w:lang w:eastAsia="zh-CN"/>
        </w:rPr>
        <w:t>项下应按下列规定填写：优于的，填写“正偏离”；符合的，填写“无偏离”；低于的，填写“负偏离”</w:t>
      </w:r>
      <w:r>
        <w:rPr>
          <w:rFonts w:ascii="宋体" w:hAnsi="宋体" w:eastAsia="宋体" w:cs="宋体"/>
          <w:b/>
          <w:bCs/>
          <w:color w:val="auto"/>
          <w:spacing w:val="0"/>
          <w:position w:val="0"/>
          <w:sz w:val="24"/>
          <w:szCs w:val="24"/>
          <w:highlight w:val="none"/>
          <w:lang w:eastAsia="zh-CN"/>
        </w:rPr>
        <w:t>；</w:t>
      </w:r>
    </w:p>
    <w:p w14:paraId="72D0143B">
      <w:pPr>
        <w:keepNext w:val="0"/>
        <w:keepLines w:val="0"/>
        <w:pageBreakBefore w:val="0"/>
        <w:widowControl w:val="0"/>
        <w:kinsoku w:val="0"/>
        <w:wordWrap/>
        <w:overflowPunct/>
        <w:topLinePunct w:val="0"/>
        <w:autoSpaceDE w:val="0"/>
        <w:autoSpaceDN w:val="0"/>
        <w:bidi w:val="0"/>
        <w:adjustRightInd w:val="0"/>
        <w:snapToGrid w:val="0"/>
        <w:spacing w:line="360" w:lineRule="exact"/>
        <w:ind w:left="-618" w:leftChars="0" w:right="-485" w:rightChars="-231" w:firstLine="480" w:firstLineChars="200"/>
        <w:textAlignment w:val="baseline"/>
        <w:rPr>
          <w:rFonts w:hint="eastAsia" w:ascii="宋体" w:hAnsi="宋体" w:eastAsia="宋体" w:cs="宋体"/>
          <w:color w:val="auto"/>
          <w:spacing w:val="-3"/>
          <w:sz w:val="24"/>
          <w:szCs w:val="24"/>
          <w:highlight w:val="none"/>
          <w:lang w:eastAsia="zh-CN"/>
        </w:rPr>
      </w:pPr>
      <w:r>
        <w:rPr>
          <w:rFonts w:hint="eastAsia" w:ascii="宋体" w:hAnsi="宋体" w:eastAsia="宋体" w:cs="宋体"/>
          <w:color w:val="auto"/>
          <w:spacing w:val="0"/>
          <w:position w:val="0"/>
          <w:sz w:val="24"/>
          <w:szCs w:val="24"/>
          <w:highlight w:val="none"/>
          <w:lang w:val="en-US" w:eastAsia="zh-CN"/>
        </w:rPr>
        <w:t>3、</w:t>
      </w:r>
      <w:r>
        <w:rPr>
          <w:rFonts w:hint="eastAsia" w:ascii="宋体" w:hAnsi="宋体" w:eastAsia="宋体" w:cs="宋体"/>
          <w:color w:val="auto"/>
          <w:spacing w:val="0"/>
          <w:position w:val="0"/>
          <w:sz w:val="24"/>
          <w:szCs w:val="24"/>
          <w:highlight w:val="none"/>
          <w:lang w:eastAsia="zh-CN"/>
        </w:rPr>
        <w:t>供应商</w:t>
      </w:r>
      <w:r>
        <w:rPr>
          <w:rFonts w:ascii="宋体" w:hAnsi="宋体" w:eastAsia="宋体" w:cs="宋体"/>
          <w:color w:val="auto"/>
          <w:spacing w:val="0"/>
          <w:position w:val="0"/>
          <w:sz w:val="24"/>
          <w:szCs w:val="24"/>
          <w:highlight w:val="none"/>
          <w:lang w:eastAsia="zh-CN"/>
        </w:rPr>
        <w:t>不按上述表格填写，所产生的一切后果由</w:t>
      </w:r>
      <w:r>
        <w:rPr>
          <w:rFonts w:hint="eastAsia" w:ascii="宋体" w:hAnsi="宋体" w:eastAsia="宋体" w:cs="宋体"/>
          <w:color w:val="auto"/>
          <w:spacing w:val="0"/>
          <w:position w:val="0"/>
          <w:sz w:val="24"/>
          <w:szCs w:val="24"/>
          <w:highlight w:val="none"/>
          <w:lang w:eastAsia="zh-CN"/>
        </w:rPr>
        <w:t>供应商</w:t>
      </w:r>
      <w:r>
        <w:rPr>
          <w:rFonts w:ascii="宋体" w:hAnsi="宋体" w:eastAsia="宋体" w:cs="宋体"/>
          <w:color w:val="auto"/>
          <w:spacing w:val="0"/>
          <w:position w:val="0"/>
          <w:sz w:val="24"/>
          <w:szCs w:val="24"/>
          <w:highlight w:val="none"/>
          <w:lang w:eastAsia="zh-CN"/>
        </w:rPr>
        <w:t>承担</w:t>
      </w:r>
      <w:r>
        <w:rPr>
          <w:rFonts w:hint="eastAsia" w:ascii="宋体" w:hAnsi="宋体" w:eastAsia="宋体" w:cs="宋体"/>
          <w:color w:val="auto"/>
          <w:spacing w:val="0"/>
          <w:position w:val="0"/>
          <w:sz w:val="24"/>
          <w:szCs w:val="24"/>
          <w:highlight w:val="none"/>
          <w:lang w:val="en-US" w:eastAsia="zh-CN"/>
        </w:rPr>
        <w:t>。</w:t>
      </w:r>
    </w:p>
    <w:p w14:paraId="0D72C86A">
      <w:pPr>
        <w:pageBreakBefore w:val="0"/>
        <w:widowControl w:val="0"/>
        <w:wordWrap/>
        <w:overflowPunct/>
        <w:topLinePunct w:val="0"/>
        <w:bidi w:val="0"/>
        <w:spacing w:before="78" w:line="219" w:lineRule="auto"/>
        <w:ind w:left="125" w:firstLine="468" w:firstLineChars="200"/>
        <w:rPr>
          <w:rFonts w:hint="eastAsia" w:ascii="宋体" w:hAnsi="宋体" w:eastAsia="宋体" w:cs="宋体"/>
          <w:color w:val="auto"/>
          <w:spacing w:val="-3"/>
          <w:sz w:val="24"/>
          <w:szCs w:val="24"/>
          <w:highlight w:val="none"/>
          <w:lang w:eastAsia="zh-CN"/>
        </w:rPr>
      </w:pPr>
    </w:p>
    <w:p w14:paraId="46D4A669">
      <w:pPr>
        <w:pageBreakBefore w:val="0"/>
        <w:widowControl w:val="0"/>
        <w:wordWrap/>
        <w:overflowPunct/>
        <w:topLinePunct w:val="0"/>
        <w:bidi w:val="0"/>
        <w:spacing w:before="78" w:line="219" w:lineRule="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lang w:eastAsia="zh-CN"/>
        </w:rPr>
        <w:t>盖章：</w:t>
      </w:r>
    </w:p>
    <w:p w14:paraId="3C04BC52">
      <w:pPr>
        <w:pageBreakBefore w:val="0"/>
        <w:widowControl w:val="0"/>
        <w:kinsoku/>
        <w:wordWrap/>
        <w:overflowPunct/>
        <w:topLinePunct w:val="0"/>
        <w:bidi w:val="0"/>
        <w:spacing w:before="79" w:line="219" w:lineRule="auto"/>
        <w:jc w:val="both"/>
        <w:outlineLvl w:val="2"/>
        <w:rPr>
          <w:rFonts w:hint="default" w:ascii="宋体" w:hAnsi="宋体" w:eastAsia="宋体" w:cs="宋体"/>
          <w:color w:val="auto"/>
          <w:spacing w:val="-1"/>
          <w:sz w:val="24"/>
          <w:szCs w:val="24"/>
          <w:highlight w:val="none"/>
          <w:u w:val="single"/>
          <w:lang w:val="en-US" w:eastAsia="zh-CN"/>
        </w:rPr>
      </w:pPr>
      <w:r>
        <w:rPr>
          <w:rFonts w:ascii="宋体" w:hAnsi="宋体" w:eastAsia="宋体" w:cs="宋体"/>
          <w:color w:val="auto"/>
          <w:spacing w:val="-1"/>
          <w:sz w:val="24"/>
          <w:szCs w:val="24"/>
          <w:highlight w:val="none"/>
          <w:lang w:eastAsia="zh-CN"/>
        </w:rPr>
        <w:t>法定代表人或授权代表签字或签章：</w:t>
      </w:r>
      <w:r>
        <w:rPr>
          <w:rFonts w:hint="eastAsia" w:ascii="宋体" w:hAnsi="宋体" w:eastAsia="宋体" w:cs="宋体"/>
          <w:color w:val="auto"/>
          <w:spacing w:val="-1"/>
          <w:sz w:val="24"/>
          <w:szCs w:val="24"/>
          <w:highlight w:val="none"/>
          <w:u w:val="single"/>
          <w:lang w:val="en-US" w:eastAsia="zh-CN"/>
        </w:rPr>
        <w:t xml:space="preserve">                   </w:t>
      </w:r>
    </w:p>
    <w:p w14:paraId="11A94528">
      <w:pPr>
        <w:pStyle w:val="24"/>
        <w:keepNext/>
        <w:keepLines/>
        <w:pageBreakBefore w:val="0"/>
        <w:widowControl w:val="0"/>
        <w:shd w:val="clear" w:color="auto" w:fill="auto"/>
        <w:kinsoku/>
        <w:wordWrap/>
        <w:overflowPunct/>
        <w:topLinePunct w:val="0"/>
        <w:bidi w:val="0"/>
        <w:spacing w:before="0" w:after="560" w:line="240" w:lineRule="auto"/>
        <w:ind w:left="0" w:right="0" w:firstLine="580"/>
        <w:jc w:val="center"/>
        <w:rPr>
          <w:rFonts w:hint="eastAsia" w:ascii="方正小标宋简体" w:hAnsi="方正小标宋简体" w:eastAsia="方正小标宋简体" w:cs="方正小标宋简体"/>
          <w:b/>
          <w:bCs/>
          <w:color w:val="auto"/>
          <w:spacing w:val="0"/>
          <w:w w:val="100"/>
          <w:position w:val="0"/>
          <w:sz w:val="24"/>
          <w:szCs w:val="24"/>
          <w:highlight w:val="none"/>
        </w:rPr>
      </w:pPr>
      <w:bookmarkStart w:id="80" w:name="_Toc3804"/>
      <w:r>
        <w:rPr>
          <w:rFonts w:hint="eastAsia" w:cs="宋体"/>
          <w:color w:val="auto"/>
          <w:spacing w:val="-1"/>
          <w:sz w:val="24"/>
          <w:szCs w:val="24"/>
          <w:highlight w:val="none"/>
          <w:lang w:val="en-US" w:eastAsia="zh-CN"/>
          <w14:textOutline w14:w="4356" w14:cap="sq" w14:cmpd="sng" w14:algn="ctr">
            <w14:solidFill>
              <w14:srgbClr w14:val="000000"/>
            </w14:solidFill>
            <w14:prstDash w14:val="solid"/>
            <w14:bevel/>
          </w14:textOutline>
        </w:rPr>
        <w:t xml:space="preserve">格式7 </w:t>
      </w:r>
      <w:r>
        <w:rPr>
          <w:rFonts w:hint="eastAsia" w:cs="宋体"/>
          <w:color w:val="auto"/>
          <w:spacing w:val="-1"/>
          <w:sz w:val="24"/>
          <w:szCs w:val="24"/>
          <w:highlight w:val="none"/>
          <w:lang w:eastAsia="zh-CN"/>
          <w14:textOutline w14:w="4356" w14:cap="sq" w14:cmpd="sng" w14:algn="ctr">
            <w14:solidFill>
              <w14:srgbClr w14:val="000000"/>
            </w14:solidFill>
            <w14:prstDash w14:val="solid"/>
            <w14:bevel/>
          </w14:textOutline>
        </w:rPr>
        <w:t>供应商</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应当提交的资格证明文件</w:t>
      </w:r>
      <w:bookmarkEnd w:id="80"/>
    </w:p>
    <w:p w14:paraId="3347A3AF">
      <w:pPr>
        <w:pStyle w:val="24"/>
        <w:keepNext/>
        <w:keepLines/>
        <w:pageBreakBefore w:val="0"/>
        <w:widowControl w:val="0"/>
        <w:shd w:val="clear" w:color="auto" w:fill="auto"/>
        <w:kinsoku/>
        <w:wordWrap/>
        <w:overflowPunct/>
        <w:topLinePunct w:val="0"/>
        <w:bidi w:val="0"/>
        <w:spacing w:before="0" w:after="560" w:line="240" w:lineRule="auto"/>
        <w:ind w:left="0" w:right="0" w:firstLine="580"/>
        <w:jc w:val="center"/>
        <w:rPr>
          <w:rFonts w:hint="eastAsia" w:ascii="宋体" w:hAnsi="宋体" w:eastAsia="宋体" w:cs="宋体"/>
          <w:b/>
          <w:bCs/>
          <w:color w:val="auto"/>
          <w:sz w:val="24"/>
          <w:szCs w:val="24"/>
          <w:highlight w:val="none"/>
        </w:rPr>
      </w:pPr>
      <w:bookmarkStart w:id="81" w:name="_Toc2128"/>
      <w:r>
        <w:rPr>
          <w:rFonts w:hint="eastAsia" w:cs="宋体"/>
          <w:color w:val="auto"/>
          <w:spacing w:val="-1"/>
          <w:sz w:val="24"/>
          <w:szCs w:val="24"/>
          <w:highlight w:val="none"/>
          <w:lang w:val="en-US" w:eastAsia="zh-CN"/>
          <w14:textOutline w14:w="4356" w14:cap="sq" w14:cmpd="sng" w14:algn="ctr">
            <w14:solidFill>
              <w14:srgbClr w14:val="000000"/>
            </w14:solidFill>
            <w14:prstDash w14:val="solid"/>
            <w14:bevel/>
          </w14:textOutline>
        </w:rPr>
        <w:t xml:space="preserve">格式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7-</w:t>
      </w:r>
      <w:r>
        <w:rPr>
          <w:rFonts w:hint="eastAsia" w:cs="宋体"/>
          <w:color w:val="auto"/>
          <w:spacing w:val="-2"/>
          <w:sz w:val="24"/>
          <w:szCs w:val="24"/>
          <w:highlight w:val="none"/>
          <w:lang w:val="en-US" w:eastAsia="zh-CN"/>
          <w14:textOutline w14:w="4356" w14:cap="sq" w14:cmpd="sng" w14:algn="ctr">
            <w14:solidFill>
              <w14:srgbClr w14:val="000000"/>
            </w14:solidFill>
            <w14:prstDash w14:val="solid"/>
            <w14:bevel/>
          </w14:textOutline>
        </w:rPr>
        <w:t>1 江西省政府采购供应商资格信用承诺函</w:t>
      </w:r>
      <w:bookmarkEnd w:id="81"/>
    </w:p>
    <w:p w14:paraId="57F946B0">
      <w:pPr>
        <w:pStyle w:val="25"/>
        <w:keepNext w:val="0"/>
        <w:keepLines w:val="0"/>
        <w:pageBreakBefore w:val="0"/>
        <w:widowControl w:val="0"/>
        <w:shd w:val="clear" w:color="auto" w:fill="auto"/>
        <w:kinsoku/>
        <w:wordWrap/>
        <w:overflowPunct/>
        <w:topLinePunct w:val="0"/>
        <w:bidi w:val="0"/>
        <w:spacing w:before="0" w:after="0" w:line="610" w:lineRule="exact"/>
        <w:ind w:left="0" w:right="0" w:firstLine="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致（采购人或政府采购代理机构）:</w:t>
      </w:r>
      <w:r>
        <w:rPr>
          <w:rFonts w:hint="eastAsia"/>
          <w:color w:val="auto"/>
          <w:spacing w:val="0"/>
          <w:w w:val="100"/>
          <w:position w:val="0"/>
          <w:sz w:val="24"/>
          <w:szCs w:val="24"/>
          <w:highlight w:val="none"/>
          <w:u w:val="single"/>
          <w:lang w:val="en-US" w:eastAsia="zh-CN"/>
        </w:rPr>
        <w:t xml:space="preserve">                          </w:t>
      </w:r>
    </w:p>
    <w:p w14:paraId="15B6F667">
      <w:pPr>
        <w:pStyle w:val="25"/>
        <w:keepNext w:val="0"/>
        <w:keepLines w:val="0"/>
        <w:pageBreakBefore w:val="0"/>
        <w:widowControl w:val="0"/>
        <w:shd w:val="clear" w:color="auto" w:fill="auto"/>
        <w:kinsoku/>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单位名称（自然人姓名）:</w:t>
      </w:r>
      <w:r>
        <w:rPr>
          <w:rFonts w:hint="eastAsia"/>
          <w:color w:val="auto"/>
          <w:spacing w:val="0"/>
          <w:w w:val="100"/>
          <w:position w:val="0"/>
          <w:sz w:val="24"/>
          <w:szCs w:val="24"/>
          <w:highlight w:val="none"/>
          <w:u w:val="single"/>
          <w:lang w:val="en-US" w:eastAsia="zh-CN"/>
        </w:rPr>
        <w:t xml:space="preserve">                              </w:t>
      </w:r>
    </w:p>
    <w:p w14:paraId="69D439B1">
      <w:pPr>
        <w:pStyle w:val="25"/>
        <w:keepNext w:val="0"/>
        <w:keepLines w:val="0"/>
        <w:pageBreakBefore w:val="0"/>
        <w:widowControl w:val="0"/>
        <w:shd w:val="clear" w:color="auto" w:fill="auto"/>
        <w:kinsoku/>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统一社会信用代码（身份证号码）：</w:t>
      </w:r>
      <w:r>
        <w:rPr>
          <w:rFonts w:hint="eastAsia"/>
          <w:color w:val="auto"/>
          <w:spacing w:val="0"/>
          <w:w w:val="100"/>
          <w:position w:val="0"/>
          <w:sz w:val="24"/>
          <w:szCs w:val="24"/>
          <w:highlight w:val="none"/>
          <w:u w:val="single"/>
          <w:lang w:val="en-US" w:eastAsia="zh-CN"/>
        </w:rPr>
        <w:t xml:space="preserve">                              </w:t>
      </w:r>
    </w:p>
    <w:p w14:paraId="029BAECE">
      <w:pPr>
        <w:pStyle w:val="25"/>
        <w:keepNext w:val="0"/>
        <w:keepLines w:val="0"/>
        <w:pageBreakBefore w:val="0"/>
        <w:widowControl w:val="0"/>
        <w:shd w:val="clear" w:color="auto" w:fill="auto"/>
        <w:kinsoku/>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法定代表人（负责人）：</w:t>
      </w:r>
      <w:r>
        <w:rPr>
          <w:rFonts w:hint="eastAsia"/>
          <w:color w:val="auto"/>
          <w:spacing w:val="0"/>
          <w:w w:val="100"/>
          <w:position w:val="0"/>
          <w:sz w:val="24"/>
          <w:szCs w:val="24"/>
          <w:highlight w:val="none"/>
          <w:u w:val="single"/>
          <w:lang w:val="en-US" w:eastAsia="zh-CN"/>
        </w:rPr>
        <w:t xml:space="preserve">                        </w:t>
      </w:r>
    </w:p>
    <w:p w14:paraId="05B2DB3B">
      <w:pPr>
        <w:pStyle w:val="25"/>
        <w:keepNext w:val="0"/>
        <w:keepLines w:val="0"/>
        <w:pageBreakBefore w:val="0"/>
        <w:widowControl w:val="0"/>
        <w:shd w:val="clear" w:color="auto" w:fill="auto"/>
        <w:kinsoku/>
        <w:wordWrap/>
        <w:overflowPunct/>
        <w:topLinePunct w:val="0"/>
        <w:bidi w:val="0"/>
        <w:spacing w:before="0" w:after="0" w:line="610" w:lineRule="exact"/>
        <w:ind w:left="0" w:leftChars="0" w:right="0" w:firstLine="480" w:firstLineChars="20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联系地址和电话：</w:t>
      </w:r>
      <w:r>
        <w:rPr>
          <w:rFonts w:hint="eastAsia"/>
          <w:color w:val="auto"/>
          <w:spacing w:val="0"/>
          <w:w w:val="100"/>
          <w:position w:val="0"/>
          <w:sz w:val="24"/>
          <w:szCs w:val="24"/>
          <w:highlight w:val="none"/>
          <w:u w:val="single"/>
          <w:lang w:val="en-US" w:eastAsia="zh-CN"/>
        </w:rPr>
        <w:t xml:space="preserve">                              </w:t>
      </w:r>
    </w:p>
    <w:p w14:paraId="1C0CA648">
      <w:pPr>
        <w:pStyle w:val="25"/>
        <w:keepNext w:val="0"/>
        <w:keepLines w:val="0"/>
        <w:pageBreakBefore w:val="0"/>
        <w:widowControl w:val="0"/>
        <w:shd w:val="clear" w:color="auto" w:fill="auto"/>
        <w:kinsoku/>
        <w:wordWrap/>
        <w:overflowPunct/>
        <w:topLinePunct w:val="0"/>
        <w:bidi w:val="0"/>
        <w:spacing w:before="0" w:after="0" w:line="600"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我单位（本人）自愿参加本次政府采购活动，严格遵守《中华人民共和国政府采购法》及相关法律法规，坚守公开、公平、公正和诚实信用等原则，依法诚信经营，并郑重承诺：</w:t>
      </w:r>
    </w:p>
    <w:p w14:paraId="1EA6DDCF">
      <w:pPr>
        <w:pStyle w:val="25"/>
        <w:keepNext w:val="0"/>
        <w:keepLines w:val="0"/>
        <w:pageBreakBefore w:val="0"/>
        <w:widowControl w:val="0"/>
        <w:shd w:val="clear" w:color="auto" w:fill="auto"/>
        <w:kinsoku/>
        <w:wordWrap/>
        <w:overflowPunct/>
        <w:topLinePunct w:val="0"/>
        <w:bidi w:val="0"/>
        <w:spacing w:before="0" w:afterAutospacing="0" w:line="610"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（一）我单位（本人）符合采购文件要求以及《中华人民共和国政府采购法》第二十二条规定的条件：</w:t>
      </w:r>
    </w:p>
    <w:p w14:paraId="02E7CA39">
      <w:pPr>
        <w:pStyle w:val="25"/>
        <w:keepNext w:val="0"/>
        <w:keepLines w:val="0"/>
        <w:pageBreakBefore w:val="0"/>
        <w:widowControl w:val="0"/>
        <w:numPr>
          <w:ilvl w:val="0"/>
          <w:numId w:val="0"/>
        </w:numPr>
        <w:shd w:val="clear" w:color="auto" w:fill="auto"/>
        <w:tabs>
          <w:tab w:val="left" w:pos="977"/>
        </w:tabs>
        <w:kinsoku/>
        <w:wordWrap/>
        <w:overflowPunct/>
        <w:topLinePunct w:val="0"/>
        <w:bidi w:val="0"/>
        <w:spacing w:beforeAutospacing="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1、</w:t>
      </w:r>
      <w:r>
        <w:rPr>
          <w:b w:val="0"/>
          <w:bCs w:val="0"/>
          <w:i w:val="0"/>
          <w:iCs w:val="0"/>
          <w:smallCaps w:val="0"/>
          <w:strike w:val="0"/>
          <w:color w:val="auto"/>
          <w:spacing w:val="0"/>
          <w:w w:val="100"/>
          <w:position w:val="0"/>
          <w:sz w:val="24"/>
          <w:szCs w:val="24"/>
          <w:highlight w:val="none"/>
        </w:rPr>
        <w:t>具有独立承担民事责任的能力；</w:t>
      </w:r>
    </w:p>
    <w:p w14:paraId="6009D656">
      <w:pPr>
        <w:pStyle w:val="25"/>
        <w:keepNext w:val="0"/>
        <w:keepLines w:val="0"/>
        <w:pageBreakBefore w:val="0"/>
        <w:widowControl w:val="0"/>
        <w:numPr>
          <w:ilvl w:val="0"/>
          <w:numId w:val="0"/>
        </w:numPr>
        <w:shd w:val="clear" w:color="auto" w:fill="auto"/>
        <w:tabs>
          <w:tab w:val="left" w:pos="977"/>
        </w:tabs>
        <w:kinsoku/>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2、</w:t>
      </w:r>
      <w:r>
        <w:rPr>
          <w:b w:val="0"/>
          <w:bCs w:val="0"/>
          <w:i w:val="0"/>
          <w:iCs w:val="0"/>
          <w:smallCaps w:val="0"/>
          <w:strike w:val="0"/>
          <w:color w:val="auto"/>
          <w:spacing w:val="0"/>
          <w:w w:val="100"/>
          <w:position w:val="0"/>
          <w:sz w:val="24"/>
          <w:szCs w:val="24"/>
          <w:highlight w:val="none"/>
        </w:rPr>
        <w:t>具有良好的商业信誉和健全的财务会计制度；</w:t>
      </w:r>
    </w:p>
    <w:p w14:paraId="02CF6641">
      <w:pPr>
        <w:pStyle w:val="25"/>
        <w:keepNext w:val="0"/>
        <w:keepLines w:val="0"/>
        <w:pageBreakBefore w:val="0"/>
        <w:widowControl w:val="0"/>
        <w:numPr>
          <w:ilvl w:val="0"/>
          <w:numId w:val="0"/>
        </w:numPr>
        <w:shd w:val="clear" w:color="auto" w:fill="auto"/>
        <w:tabs>
          <w:tab w:val="left" w:pos="977"/>
        </w:tabs>
        <w:kinsoku/>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3、</w:t>
      </w:r>
      <w:r>
        <w:rPr>
          <w:b w:val="0"/>
          <w:bCs w:val="0"/>
          <w:i w:val="0"/>
          <w:iCs w:val="0"/>
          <w:smallCaps w:val="0"/>
          <w:strike w:val="0"/>
          <w:color w:val="auto"/>
          <w:spacing w:val="0"/>
          <w:w w:val="100"/>
          <w:position w:val="0"/>
          <w:sz w:val="24"/>
          <w:szCs w:val="24"/>
          <w:highlight w:val="none"/>
        </w:rPr>
        <w:t>具有履行合同所必需的设备和专业技术能力；</w:t>
      </w:r>
    </w:p>
    <w:p w14:paraId="66E20531">
      <w:pPr>
        <w:pStyle w:val="25"/>
        <w:keepNext w:val="0"/>
        <w:keepLines w:val="0"/>
        <w:pageBreakBefore w:val="0"/>
        <w:widowControl w:val="0"/>
        <w:numPr>
          <w:ilvl w:val="0"/>
          <w:numId w:val="0"/>
        </w:numPr>
        <w:shd w:val="clear" w:color="auto" w:fill="auto"/>
        <w:tabs>
          <w:tab w:val="left" w:pos="977"/>
        </w:tabs>
        <w:kinsoku/>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4、</w:t>
      </w:r>
      <w:r>
        <w:rPr>
          <w:b w:val="0"/>
          <w:bCs w:val="0"/>
          <w:i w:val="0"/>
          <w:iCs w:val="0"/>
          <w:smallCaps w:val="0"/>
          <w:strike w:val="0"/>
          <w:color w:val="auto"/>
          <w:spacing w:val="0"/>
          <w:w w:val="100"/>
          <w:position w:val="0"/>
          <w:sz w:val="24"/>
          <w:szCs w:val="24"/>
          <w:highlight w:val="none"/>
        </w:rPr>
        <w:t>有依法缴纳税收和社会保障资金的良好记录；</w:t>
      </w:r>
    </w:p>
    <w:p w14:paraId="1ACC27CF">
      <w:pPr>
        <w:pStyle w:val="25"/>
        <w:keepNext w:val="0"/>
        <w:keepLines w:val="0"/>
        <w:pageBreakBefore w:val="0"/>
        <w:widowControl w:val="0"/>
        <w:numPr>
          <w:ilvl w:val="0"/>
          <w:numId w:val="0"/>
        </w:numPr>
        <w:shd w:val="clear" w:color="auto" w:fill="auto"/>
        <w:tabs>
          <w:tab w:val="left" w:pos="977"/>
        </w:tabs>
        <w:kinsoku/>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5、</w:t>
      </w:r>
      <w:r>
        <w:rPr>
          <w:b w:val="0"/>
          <w:bCs w:val="0"/>
          <w:i w:val="0"/>
          <w:iCs w:val="0"/>
          <w:smallCaps w:val="0"/>
          <w:strike w:val="0"/>
          <w:color w:val="auto"/>
          <w:spacing w:val="0"/>
          <w:w w:val="100"/>
          <w:position w:val="0"/>
          <w:sz w:val="24"/>
          <w:szCs w:val="24"/>
          <w:highlight w:val="none"/>
        </w:rPr>
        <w:t>参加政府采购活动前三年内，在经营活动中没有重大违法记录；</w:t>
      </w:r>
    </w:p>
    <w:p w14:paraId="68FDB471">
      <w:pPr>
        <w:pStyle w:val="25"/>
        <w:keepNext w:val="0"/>
        <w:keepLines w:val="0"/>
        <w:pageBreakBefore w:val="0"/>
        <w:widowControl w:val="0"/>
        <w:numPr>
          <w:ilvl w:val="0"/>
          <w:numId w:val="0"/>
        </w:numPr>
        <w:shd w:val="clear" w:color="auto" w:fill="auto"/>
        <w:tabs>
          <w:tab w:val="left" w:pos="977"/>
        </w:tabs>
        <w:kinsoku/>
        <w:wordWrap/>
        <w:overflowPunct/>
        <w:topLinePunct w:val="0"/>
        <w:bidi w:val="0"/>
        <w:spacing w:before="0" w:after="0" w:line="610" w:lineRule="exact"/>
        <w:ind w:left="580" w:leftChars="0" w:right="0" w:rightChars="0"/>
        <w:jc w:val="both"/>
        <w:rPr>
          <w:b w:val="0"/>
          <w:bCs w:val="0"/>
          <w:i w:val="0"/>
          <w:iCs w:val="0"/>
          <w:smallCaps w:val="0"/>
          <w:strike w:val="0"/>
          <w:color w:val="auto"/>
          <w:spacing w:val="0"/>
          <w:w w:val="100"/>
          <w:position w:val="0"/>
          <w:sz w:val="24"/>
          <w:szCs w:val="24"/>
          <w:highlight w:val="none"/>
        </w:rPr>
      </w:pPr>
      <w:r>
        <w:rPr>
          <w:rFonts w:hint="eastAsia"/>
          <w:b w:val="0"/>
          <w:bCs w:val="0"/>
          <w:i w:val="0"/>
          <w:iCs w:val="0"/>
          <w:smallCaps w:val="0"/>
          <w:strike w:val="0"/>
          <w:color w:val="auto"/>
          <w:spacing w:val="0"/>
          <w:w w:val="100"/>
          <w:position w:val="0"/>
          <w:sz w:val="24"/>
          <w:szCs w:val="24"/>
          <w:highlight w:val="none"/>
          <w:lang w:val="en-US" w:eastAsia="zh-CN"/>
        </w:rPr>
        <w:t>6、</w:t>
      </w:r>
      <w:r>
        <w:rPr>
          <w:b w:val="0"/>
          <w:bCs w:val="0"/>
          <w:i w:val="0"/>
          <w:iCs w:val="0"/>
          <w:smallCaps w:val="0"/>
          <w:strike w:val="0"/>
          <w:color w:val="auto"/>
          <w:spacing w:val="0"/>
          <w:w w:val="100"/>
          <w:position w:val="0"/>
          <w:sz w:val="24"/>
          <w:szCs w:val="24"/>
          <w:highlight w:val="none"/>
        </w:rPr>
        <w:t>符合法律、行政法规规定的其他条件。</w:t>
      </w:r>
    </w:p>
    <w:p w14:paraId="202CCD65">
      <w:pPr>
        <w:pStyle w:val="25"/>
        <w:keepNext w:val="0"/>
        <w:keepLines w:val="0"/>
        <w:pageBreakBefore w:val="0"/>
        <w:widowControl w:val="0"/>
        <w:shd w:val="clear" w:color="auto" w:fill="auto"/>
        <w:kinsoku/>
        <w:wordWrap/>
        <w:overflowPunct/>
        <w:topLinePunct w:val="0"/>
        <w:bidi w:val="0"/>
        <w:spacing w:before="0" w:after="0" w:line="653"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（二）我单位（本人）未被列入严重失信主体名单、失信被执行人、</w:t>
      </w:r>
      <w:r>
        <w:rPr>
          <w:rFonts w:hint="eastAsia"/>
          <w:color w:val="auto"/>
          <w:spacing w:val="0"/>
          <w:w w:val="100"/>
          <w:position w:val="0"/>
          <w:sz w:val="24"/>
          <w:szCs w:val="24"/>
          <w:highlight w:val="none"/>
          <w:lang w:val="en-US" w:eastAsia="zh-CN"/>
        </w:rPr>
        <w:t>税收违法黑名单</w:t>
      </w:r>
      <w:r>
        <w:rPr>
          <w:rFonts w:hint="eastAsia"/>
          <w:color w:val="auto"/>
          <w:spacing w:val="0"/>
          <w:w w:val="100"/>
          <w:position w:val="0"/>
          <w:sz w:val="24"/>
          <w:szCs w:val="24"/>
          <w:highlight w:val="none"/>
          <w:lang w:eastAsia="zh-CN"/>
        </w:rPr>
        <w:t>（</w:t>
      </w:r>
      <w:r>
        <w:rPr>
          <w:rFonts w:hint="eastAsia"/>
          <w:color w:val="auto"/>
          <w:spacing w:val="0"/>
          <w:w w:val="100"/>
          <w:position w:val="0"/>
          <w:sz w:val="24"/>
          <w:szCs w:val="24"/>
          <w:highlight w:val="none"/>
          <w:lang w:val="en-US" w:eastAsia="zh-CN"/>
        </w:rPr>
        <w:t>重大</w:t>
      </w:r>
      <w:r>
        <w:rPr>
          <w:color w:val="auto"/>
          <w:spacing w:val="0"/>
          <w:w w:val="100"/>
          <w:position w:val="0"/>
          <w:sz w:val="24"/>
          <w:szCs w:val="24"/>
          <w:highlight w:val="none"/>
        </w:rPr>
        <w:t>税收违法</w:t>
      </w:r>
      <w:r>
        <w:rPr>
          <w:rFonts w:hint="eastAsia"/>
          <w:color w:val="auto"/>
          <w:spacing w:val="0"/>
          <w:w w:val="100"/>
          <w:position w:val="0"/>
          <w:sz w:val="24"/>
          <w:szCs w:val="24"/>
          <w:highlight w:val="none"/>
          <w:lang w:val="en-US" w:eastAsia="zh-CN"/>
        </w:rPr>
        <w:t>失信主体）</w:t>
      </w:r>
      <w:r>
        <w:rPr>
          <w:color w:val="auto"/>
          <w:spacing w:val="0"/>
          <w:w w:val="100"/>
          <w:position w:val="0"/>
          <w:sz w:val="24"/>
          <w:szCs w:val="24"/>
          <w:highlight w:val="none"/>
        </w:rPr>
        <w:t>、政府采购严重违法失信行为记录名单。</w:t>
      </w:r>
    </w:p>
    <w:p w14:paraId="2216A9B9">
      <w:pPr>
        <w:pStyle w:val="25"/>
        <w:keepNext w:val="0"/>
        <w:keepLines w:val="0"/>
        <w:pageBreakBefore w:val="0"/>
        <w:widowControl w:val="0"/>
        <w:shd w:val="clear" w:color="auto" w:fill="auto"/>
        <w:kinsoku/>
        <w:wordWrap/>
        <w:overflowPunct/>
        <w:topLinePunct w:val="0"/>
        <w:bidi w:val="0"/>
        <w:spacing w:before="0" w:after="580" w:line="605" w:lineRule="exact"/>
        <w:ind w:left="0" w:leftChars="0" w:right="0" w:firstLine="480" w:firstLineChars="200"/>
        <w:jc w:val="both"/>
        <w:rPr>
          <w:color w:val="auto"/>
          <w:sz w:val="24"/>
          <w:szCs w:val="24"/>
          <w:highlight w:val="none"/>
        </w:rPr>
      </w:pPr>
      <w:r>
        <w:rPr>
          <w:color w:val="auto"/>
          <w:spacing w:val="0"/>
          <w:w w:val="100"/>
          <w:position w:val="0"/>
          <w:sz w:val="24"/>
          <w:szCs w:val="24"/>
          <w:highlight w:val="none"/>
        </w:rPr>
        <w:t xml:space="preserve">我单位（本人）对本承诺函及所承诺事项的真实性、合法性及有效性负责，并已知晓如所作信用承诺不实，可能涉嫌《中华人民共和国政府采购法》第七十七条第一款第（一）项规定的 </w:t>
      </w:r>
      <w:r>
        <w:rPr>
          <w:color w:val="auto"/>
          <w:spacing w:val="0"/>
          <w:w w:val="100"/>
          <w:position w:val="0"/>
          <w:sz w:val="24"/>
          <w:szCs w:val="24"/>
          <w:highlight w:val="none"/>
          <w:lang w:val="zh-CN" w:eastAsia="zh-CN" w:bidi="zh-CN"/>
        </w:rPr>
        <w:t>“提供</w:t>
      </w:r>
      <w:r>
        <w:rPr>
          <w:color w:val="auto"/>
          <w:spacing w:val="0"/>
          <w:w w:val="100"/>
          <w:position w:val="0"/>
          <w:sz w:val="24"/>
          <w:szCs w:val="24"/>
          <w:highlight w:val="none"/>
        </w:rPr>
        <w:t>虚假材料谋取中标、成交”违法情形。经调查属实的，自觉接受政府采购行政监管部门按照《中华人民共和国政府采购法》第七十七条：</w:t>
      </w:r>
      <w:r>
        <w:rPr>
          <w:color w:val="auto"/>
          <w:spacing w:val="0"/>
          <w:w w:val="100"/>
          <w:position w:val="0"/>
          <w:sz w:val="24"/>
          <w:szCs w:val="24"/>
          <w:highlight w:val="none"/>
          <w:lang w:val="zh-CN" w:eastAsia="zh-CN" w:bidi="zh-CN"/>
        </w:rPr>
        <w:t>“处</w:t>
      </w:r>
      <w:r>
        <w:rPr>
          <w:color w:val="auto"/>
          <w:spacing w:val="0"/>
          <w:w w:val="100"/>
          <w:position w:val="0"/>
          <w:sz w:val="24"/>
          <w:szCs w:val="24"/>
          <w:highlight w:val="none"/>
        </w:rPr>
        <w:t>以采购金额千分之五以上千分之十以下的罚款，列入不良行为记录名单，在一至三年内禁止参加政府采购活动，有违法所得的，并处没收违法所得，情节严重的，由市场监管部门吊销营业执照；构成犯罪的，依法追究刑事责任”处理。</w:t>
      </w:r>
    </w:p>
    <w:p w14:paraId="6C396875">
      <w:pPr>
        <w:pStyle w:val="25"/>
        <w:keepNext w:val="0"/>
        <w:keepLines w:val="0"/>
        <w:pageBreakBefore w:val="0"/>
        <w:widowControl w:val="0"/>
        <w:shd w:val="clear" w:color="auto" w:fill="auto"/>
        <w:kinsoku/>
        <w:wordWrap/>
        <w:overflowPunct/>
        <w:topLinePunct w:val="0"/>
        <w:bidi w:val="0"/>
        <w:spacing w:before="0" w:after="0" w:line="605" w:lineRule="exact"/>
        <w:ind w:left="0" w:right="0" w:firstLine="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供应商名称（单位公章）：</w:t>
      </w:r>
      <w:r>
        <w:rPr>
          <w:rFonts w:hint="eastAsia"/>
          <w:color w:val="auto"/>
          <w:spacing w:val="0"/>
          <w:w w:val="100"/>
          <w:position w:val="0"/>
          <w:sz w:val="24"/>
          <w:szCs w:val="24"/>
          <w:highlight w:val="none"/>
          <w:u w:val="single"/>
          <w:lang w:val="en-US" w:eastAsia="zh-CN"/>
        </w:rPr>
        <w:t xml:space="preserve">                       </w:t>
      </w:r>
    </w:p>
    <w:p w14:paraId="34284A05">
      <w:pPr>
        <w:pStyle w:val="25"/>
        <w:keepNext w:val="0"/>
        <w:keepLines w:val="0"/>
        <w:pageBreakBefore w:val="0"/>
        <w:widowControl w:val="0"/>
        <w:shd w:val="clear" w:color="auto" w:fill="auto"/>
        <w:kinsoku/>
        <w:wordWrap/>
        <w:overflowPunct/>
        <w:topLinePunct w:val="0"/>
        <w:bidi w:val="0"/>
        <w:spacing w:before="0" w:after="0" w:line="605" w:lineRule="exact"/>
        <w:ind w:left="0" w:right="0" w:firstLine="0"/>
        <w:jc w:val="both"/>
        <w:rPr>
          <w:rFonts w:hint="default" w:eastAsia="宋体"/>
          <w:color w:val="auto"/>
          <w:sz w:val="24"/>
          <w:szCs w:val="24"/>
          <w:highlight w:val="none"/>
          <w:u w:val="single"/>
          <w:lang w:val="en-US" w:eastAsia="zh-CN"/>
        </w:rPr>
      </w:pPr>
      <w:r>
        <w:rPr>
          <w:color w:val="auto"/>
          <w:spacing w:val="0"/>
          <w:w w:val="100"/>
          <w:position w:val="0"/>
          <w:sz w:val="24"/>
          <w:szCs w:val="24"/>
          <w:highlight w:val="none"/>
        </w:rPr>
        <w:t>或自然人（签字）：</w:t>
      </w:r>
      <w:r>
        <w:rPr>
          <w:rFonts w:hint="eastAsia"/>
          <w:color w:val="auto"/>
          <w:spacing w:val="0"/>
          <w:w w:val="100"/>
          <w:position w:val="0"/>
          <w:sz w:val="24"/>
          <w:szCs w:val="24"/>
          <w:highlight w:val="none"/>
          <w:u w:val="single"/>
          <w:lang w:val="en-US" w:eastAsia="zh-CN"/>
        </w:rPr>
        <w:t xml:space="preserve">                          </w:t>
      </w:r>
    </w:p>
    <w:p w14:paraId="0E48FD7B">
      <w:pPr>
        <w:pStyle w:val="25"/>
        <w:keepNext w:val="0"/>
        <w:keepLines w:val="0"/>
        <w:pageBreakBefore w:val="0"/>
        <w:widowControl w:val="0"/>
        <w:shd w:val="clear" w:color="auto" w:fill="auto"/>
        <w:kinsoku/>
        <w:wordWrap/>
        <w:overflowPunct/>
        <w:topLinePunct w:val="0"/>
        <w:bidi w:val="0"/>
        <w:spacing w:before="0" w:after="520" w:line="605" w:lineRule="exact"/>
        <w:ind w:left="0" w:right="0" w:firstLine="0"/>
        <w:jc w:val="both"/>
        <w:rPr>
          <w:rFonts w:hint="eastAsia"/>
          <w:color w:val="auto"/>
          <w:spacing w:val="0"/>
          <w:w w:val="100"/>
          <w:position w:val="0"/>
          <w:sz w:val="24"/>
          <w:szCs w:val="24"/>
          <w:highlight w:val="none"/>
          <w:lang w:val="en-US" w:eastAsia="zh-CN"/>
        </w:rPr>
      </w:pPr>
    </w:p>
    <w:p w14:paraId="4E2096BE">
      <w:pPr>
        <w:pStyle w:val="25"/>
        <w:keepNext w:val="0"/>
        <w:keepLines w:val="0"/>
        <w:pageBreakBefore w:val="0"/>
        <w:widowControl w:val="0"/>
        <w:shd w:val="clear" w:color="auto" w:fill="auto"/>
        <w:kinsoku/>
        <w:wordWrap/>
        <w:overflowPunct/>
        <w:topLinePunct w:val="0"/>
        <w:bidi w:val="0"/>
        <w:spacing w:before="0" w:after="520" w:line="605" w:lineRule="exact"/>
        <w:ind w:left="0" w:right="0" w:firstLine="0"/>
        <w:jc w:val="both"/>
        <w:rPr>
          <w:color w:val="auto"/>
          <w:sz w:val="24"/>
          <w:szCs w:val="24"/>
          <w:highlight w:val="none"/>
        </w:rPr>
      </w:pPr>
      <w:r>
        <w:rPr>
          <w:rFonts w:hint="eastAsia"/>
          <w:color w:val="auto"/>
          <w:spacing w:val="0"/>
          <w:w w:val="100"/>
          <w:position w:val="0"/>
          <w:sz w:val="24"/>
          <w:szCs w:val="24"/>
          <w:highlight w:val="none"/>
          <w:u w:val="none"/>
          <w:lang w:val="en-US" w:eastAsia="zh-CN"/>
        </w:rPr>
        <w:t xml:space="preserve">                                                </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rPr>
        <w:t>年</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u w:val="single"/>
        </w:rPr>
        <w:t xml:space="preserve"> </w:t>
      </w:r>
      <w:r>
        <w:rPr>
          <w:color w:val="auto"/>
          <w:spacing w:val="0"/>
          <w:w w:val="100"/>
          <w:position w:val="0"/>
          <w:sz w:val="24"/>
          <w:szCs w:val="24"/>
          <w:highlight w:val="none"/>
        </w:rPr>
        <w:t>月</w:t>
      </w:r>
      <w:r>
        <w:rPr>
          <w:color w:val="auto"/>
          <w:spacing w:val="0"/>
          <w:w w:val="100"/>
          <w:position w:val="0"/>
          <w:sz w:val="24"/>
          <w:szCs w:val="24"/>
          <w:highlight w:val="none"/>
          <w:u w:val="single"/>
        </w:rPr>
        <w:t xml:space="preserve"> </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rPr>
        <w:t>日</w:t>
      </w:r>
    </w:p>
    <w:p w14:paraId="4932207F">
      <w:pPr>
        <w:pStyle w:val="26"/>
        <w:keepNext w:val="0"/>
        <w:keepLines w:val="0"/>
        <w:pageBreakBefore w:val="0"/>
        <w:widowControl w:val="0"/>
        <w:shd w:val="clear" w:color="auto" w:fill="auto"/>
        <w:kinsoku/>
        <w:wordWrap/>
        <w:overflowPunct/>
        <w:topLinePunct w:val="0"/>
        <w:bidi w:val="0"/>
        <w:spacing w:before="0" w:after="0" w:line="602" w:lineRule="exact"/>
        <w:ind w:left="0" w:right="0" w:firstLine="0"/>
        <w:jc w:val="both"/>
        <w:rPr>
          <w:rFonts w:ascii="宋体" w:hAnsi="宋体" w:eastAsia="宋体" w:cs="宋体"/>
          <w:b w:val="0"/>
          <w:bCs w:val="0"/>
          <w:color w:val="auto"/>
          <w:spacing w:val="0"/>
          <w:w w:val="100"/>
          <w:position w:val="0"/>
          <w:sz w:val="24"/>
          <w:szCs w:val="24"/>
          <w:highlight w:val="none"/>
        </w:rPr>
      </w:pPr>
      <w:r>
        <w:rPr>
          <w:rFonts w:ascii="宋体" w:hAnsi="宋体" w:eastAsia="宋体" w:cs="宋体"/>
          <w:b w:val="0"/>
          <w:bCs w:val="0"/>
          <w:color w:val="auto"/>
          <w:spacing w:val="0"/>
          <w:w w:val="100"/>
          <w:position w:val="0"/>
          <w:sz w:val="24"/>
          <w:szCs w:val="24"/>
          <w:highlight w:val="none"/>
        </w:rPr>
        <w:t>注:</w:t>
      </w:r>
    </w:p>
    <w:p w14:paraId="0919BE29">
      <w:pPr>
        <w:pStyle w:val="26"/>
        <w:keepNext w:val="0"/>
        <w:keepLines w:val="0"/>
        <w:pageBreakBefore w:val="0"/>
        <w:widowControl w:val="0"/>
        <w:shd w:val="clear" w:color="auto" w:fill="auto"/>
        <w:kinsoku/>
        <w:wordWrap/>
        <w:overflowPunct/>
        <w:topLinePunct w:val="0"/>
        <w:bidi w:val="0"/>
        <w:spacing w:before="0" w:after="0" w:line="602" w:lineRule="exact"/>
        <w:ind w:left="0" w:right="0" w:firstLine="0"/>
        <w:jc w:val="both"/>
        <w:outlineLvl w:val="1"/>
        <w:rPr>
          <w:rFonts w:ascii="宋体" w:hAnsi="宋体" w:eastAsia="宋体" w:cs="宋体"/>
          <w:b w:val="0"/>
          <w:bCs w:val="0"/>
          <w:color w:val="auto"/>
          <w:spacing w:val="0"/>
          <w:w w:val="100"/>
          <w:position w:val="0"/>
          <w:sz w:val="24"/>
          <w:szCs w:val="24"/>
          <w:highlight w:val="none"/>
        </w:rPr>
      </w:pPr>
      <w:bookmarkStart w:id="82" w:name="_Toc31147"/>
      <w:r>
        <w:rPr>
          <w:rFonts w:hint="eastAsia" w:cs="宋体"/>
          <w:b w:val="0"/>
          <w:bCs w:val="0"/>
          <w:color w:val="auto"/>
          <w:spacing w:val="0"/>
          <w:w w:val="100"/>
          <w:position w:val="0"/>
          <w:sz w:val="24"/>
          <w:szCs w:val="24"/>
          <w:highlight w:val="none"/>
          <w:lang w:val="en-US" w:eastAsia="zh-CN"/>
        </w:rPr>
        <w:t>1、</w:t>
      </w:r>
      <w:r>
        <w:rPr>
          <w:rFonts w:ascii="宋体" w:hAnsi="宋体" w:eastAsia="宋体" w:cs="宋体"/>
          <w:b w:val="0"/>
          <w:bCs w:val="0"/>
          <w:color w:val="auto"/>
          <w:spacing w:val="0"/>
          <w:w w:val="100"/>
          <w:position w:val="0"/>
          <w:sz w:val="24"/>
          <w:szCs w:val="24"/>
          <w:highlight w:val="none"/>
        </w:rPr>
        <w:t>我单位（本人）专指参加政府采购活动的供应商（含自然人）</w:t>
      </w:r>
      <w:bookmarkEnd w:id="82"/>
    </w:p>
    <w:p w14:paraId="6C18E371">
      <w:pPr>
        <w:pageBreakBefore w:val="0"/>
        <w:widowControl w:val="0"/>
        <w:kinsoku/>
        <w:wordWrap/>
        <w:overflowPunct/>
        <w:topLinePunct w:val="0"/>
        <w:bidi w:val="0"/>
        <w:spacing w:line="420" w:lineRule="exact"/>
        <w:ind w:left="13" w:hanging="12" w:hangingChars="5"/>
        <w:jc w:val="both"/>
        <w:rPr>
          <w:rFonts w:ascii="宋体" w:hAnsi="宋体" w:eastAsia="宋体" w:cs="宋体"/>
          <w:b w:val="0"/>
          <w:bCs w:val="0"/>
          <w:color w:val="auto"/>
          <w:spacing w:val="0"/>
          <w:w w:val="100"/>
          <w:position w:val="0"/>
          <w:sz w:val="24"/>
          <w:szCs w:val="24"/>
          <w:highlight w:val="none"/>
          <w:lang w:eastAsia="zh-CN"/>
        </w:rPr>
      </w:pPr>
      <w:r>
        <w:rPr>
          <w:rFonts w:hint="eastAsia" w:ascii="宋体" w:hAnsi="宋体" w:eastAsia="宋体" w:cs="宋体"/>
          <w:b w:val="0"/>
          <w:bCs w:val="0"/>
          <w:color w:val="auto"/>
          <w:spacing w:val="0"/>
          <w:w w:val="100"/>
          <w:position w:val="0"/>
          <w:sz w:val="24"/>
          <w:szCs w:val="24"/>
          <w:highlight w:val="none"/>
          <w:lang w:val="en-US" w:eastAsia="zh-CN"/>
        </w:rPr>
        <w:t>2、</w:t>
      </w:r>
      <w:r>
        <w:rPr>
          <w:rFonts w:ascii="宋体" w:hAnsi="宋体" w:eastAsia="宋体" w:cs="宋体"/>
          <w:b w:val="0"/>
          <w:bCs w:val="0"/>
          <w:color w:val="auto"/>
          <w:spacing w:val="0"/>
          <w:w w:val="100"/>
          <w:position w:val="0"/>
          <w:sz w:val="24"/>
          <w:szCs w:val="24"/>
          <w:highlight w:val="none"/>
        </w:rPr>
        <w:t>供应商须在</w:t>
      </w:r>
      <w:r>
        <w:rPr>
          <w:rFonts w:hint="eastAsia" w:ascii="宋体" w:hAnsi="宋体" w:eastAsia="宋体" w:cs="宋体"/>
          <w:b w:val="0"/>
          <w:bCs w:val="0"/>
          <w:color w:val="auto"/>
          <w:spacing w:val="0"/>
          <w:w w:val="100"/>
          <w:position w:val="0"/>
          <w:sz w:val="24"/>
          <w:szCs w:val="24"/>
          <w:highlight w:val="none"/>
          <w:lang w:val="en-US" w:eastAsia="zh-CN"/>
        </w:rPr>
        <w:t>响应</w:t>
      </w:r>
      <w:r>
        <w:rPr>
          <w:rFonts w:ascii="宋体" w:hAnsi="宋体" w:eastAsia="宋体" w:cs="宋体"/>
          <w:b w:val="0"/>
          <w:bCs w:val="0"/>
          <w:color w:val="auto"/>
          <w:spacing w:val="0"/>
          <w:w w:val="100"/>
          <w:position w:val="0"/>
          <w:sz w:val="24"/>
          <w:szCs w:val="24"/>
          <w:highlight w:val="none"/>
        </w:rPr>
        <w:t>文件中按此模板提供承诺函，既未提供</w:t>
      </w:r>
      <w:r>
        <w:rPr>
          <w:rFonts w:hint="eastAsia" w:ascii="宋体" w:hAnsi="宋体" w:eastAsia="宋体" w:cs="宋体"/>
          <w:b w:val="0"/>
          <w:bCs w:val="0"/>
          <w:color w:val="auto"/>
          <w:spacing w:val="0"/>
          <w:w w:val="100"/>
          <w:position w:val="0"/>
          <w:sz w:val="24"/>
          <w:szCs w:val="24"/>
          <w:highlight w:val="none"/>
          <w:lang w:val="en-US" w:eastAsia="zh-CN"/>
        </w:rPr>
        <w:t>上</w:t>
      </w:r>
      <w:r>
        <w:rPr>
          <w:rFonts w:ascii="宋体" w:hAnsi="宋体" w:eastAsia="宋体" w:cs="宋体"/>
          <w:b w:val="0"/>
          <w:bCs w:val="0"/>
          <w:color w:val="auto"/>
          <w:spacing w:val="0"/>
          <w:w w:val="100"/>
          <w:position w:val="0"/>
          <w:sz w:val="24"/>
          <w:szCs w:val="24"/>
          <w:highlight w:val="none"/>
        </w:rPr>
        <w:t>述承诺函又未提供对应事项证明材料的，视为未实质响应</w:t>
      </w:r>
      <w:r>
        <w:rPr>
          <w:rFonts w:hint="eastAsia" w:ascii="宋体" w:hAnsi="宋体" w:eastAsia="宋体" w:cs="宋体"/>
          <w:b w:val="0"/>
          <w:bCs w:val="0"/>
          <w:color w:val="auto"/>
          <w:spacing w:val="0"/>
          <w:w w:val="100"/>
          <w:position w:val="0"/>
          <w:sz w:val="24"/>
          <w:szCs w:val="24"/>
          <w:highlight w:val="none"/>
          <w:lang w:val="en-US" w:eastAsia="zh-CN"/>
        </w:rPr>
        <w:t>询比通知书</w:t>
      </w:r>
      <w:r>
        <w:rPr>
          <w:rFonts w:ascii="宋体" w:hAnsi="宋体" w:eastAsia="宋体" w:cs="宋体"/>
          <w:b w:val="0"/>
          <w:bCs w:val="0"/>
          <w:color w:val="auto"/>
          <w:spacing w:val="0"/>
          <w:w w:val="100"/>
          <w:position w:val="0"/>
          <w:sz w:val="24"/>
          <w:szCs w:val="24"/>
          <w:highlight w:val="none"/>
        </w:rPr>
        <w:t>要求，</w:t>
      </w:r>
      <w:r>
        <w:rPr>
          <w:rFonts w:ascii="宋体" w:hAnsi="宋体" w:eastAsia="宋体" w:cs="宋体"/>
          <w:b/>
          <w:bCs/>
          <w:color w:val="auto"/>
          <w:spacing w:val="0"/>
          <w:w w:val="100"/>
          <w:position w:val="0"/>
          <w:sz w:val="24"/>
          <w:szCs w:val="24"/>
          <w:highlight w:val="none"/>
        </w:rPr>
        <w:t>按无效</w:t>
      </w:r>
      <w:r>
        <w:rPr>
          <w:rFonts w:hint="eastAsia" w:ascii="宋体" w:hAnsi="宋体" w:eastAsia="宋体" w:cs="宋体"/>
          <w:b/>
          <w:bCs/>
          <w:color w:val="auto"/>
          <w:spacing w:val="0"/>
          <w:w w:val="100"/>
          <w:position w:val="0"/>
          <w:sz w:val="24"/>
          <w:szCs w:val="24"/>
          <w:highlight w:val="none"/>
          <w:lang w:val="en-US" w:eastAsia="zh-CN"/>
        </w:rPr>
        <w:t>响应</w:t>
      </w:r>
      <w:r>
        <w:rPr>
          <w:rFonts w:ascii="宋体" w:hAnsi="宋体" w:eastAsia="宋体" w:cs="宋体"/>
          <w:b/>
          <w:bCs/>
          <w:color w:val="auto"/>
          <w:spacing w:val="0"/>
          <w:w w:val="100"/>
          <w:position w:val="0"/>
          <w:sz w:val="24"/>
          <w:szCs w:val="24"/>
          <w:highlight w:val="none"/>
        </w:rPr>
        <w:t>处理</w:t>
      </w:r>
      <w:r>
        <w:rPr>
          <w:rFonts w:hint="eastAsia" w:ascii="宋体" w:hAnsi="宋体" w:eastAsia="宋体" w:cs="宋体"/>
          <w:b/>
          <w:bCs/>
          <w:color w:val="auto"/>
          <w:spacing w:val="0"/>
          <w:w w:val="100"/>
          <w:position w:val="0"/>
          <w:sz w:val="24"/>
          <w:szCs w:val="24"/>
          <w:highlight w:val="none"/>
          <w:lang w:eastAsia="zh-CN"/>
        </w:rPr>
        <w:t>。</w:t>
      </w:r>
    </w:p>
    <w:p w14:paraId="77DD2472">
      <w:pPr>
        <w:pageBreakBefore w:val="0"/>
        <w:widowControl w:val="0"/>
        <w:kinsoku/>
        <w:wordWrap/>
        <w:overflowPunct/>
        <w:topLinePunct w:val="0"/>
        <w:bidi w:val="0"/>
        <w:spacing w:line="420" w:lineRule="exact"/>
        <w:ind w:left="13" w:hanging="12" w:hangingChars="5"/>
        <w:jc w:val="both"/>
        <w:rPr>
          <w:rFonts w:hint="eastAsia" w:ascii="宋体" w:hAnsi="宋体" w:eastAsia="宋体" w:cs="宋体"/>
          <w:b w:val="0"/>
          <w:bCs w:val="0"/>
          <w:color w:val="auto"/>
          <w:spacing w:val="0"/>
          <w:w w:val="100"/>
          <w:position w:val="0"/>
          <w:sz w:val="24"/>
          <w:szCs w:val="24"/>
          <w:highlight w:val="none"/>
        </w:rPr>
      </w:pPr>
      <w:r>
        <w:rPr>
          <w:rFonts w:hint="eastAsia" w:ascii="宋体" w:hAnsi="宋体" w:eastAsia="宋体" w:cs="宋体"/>
          <w:b w:val="0"/>
          <w:bCs w:val="0"/>
          <w:color w:val="auto"/>
          <w:spacing w:val="0"/>
          <w:w w:val="100"/>
          <w:position w:val="0"/>
          <w:sz w:val="24"/>
          <w:szCs w:val="24"/>
          <w:highlight w:val="none"/>
          <w:lang w:val="en-US" w:eastAsia="zh-CN"/>
        </w:rPr>
        <w:t>3、</w:t>
      </w:r>
      <w:r>
        <w:rPr>
          <w:rFonts w:hint="eastAsia" w:ascii="宋体" w:hAnsi="宋体" w:eastAsia="宋体" w:cs="宋体"/>
          <w:b w:val="0"/>
          <w:bCs w:val="0"/>
          <w:color w:val="auto"/>
          <w:spacing w:val="0"/>
          <w:w w:val="100"/>
          <w:position w:val="0"/>
          <w:sz w:val="24"/>
          <w:szCs w:val="24"/>
          <w:highlight w:val="none"/>
        </w:rPr>
        <w:t>采购人可以在公告</w:t>
      </w:r>
      <w:r>
        <w:rPr>
          <w:rFonts w:hint="eastAsia" w:ascii="宋体" w:hAnsi="宋体" w:eastAsia="宋体" w:cs="宋体"/>
          <w:b w:val="0"/>
          <w:bCs w:val="0"/>
          <w:color w:val="auto"/>
          <w:spacing w:val="0"/>
          <w:w w:val="100"/>
          <w:position w:val="0"/>
          <w:sz w:val="24"/>
          <w:szCs w:val="24"/>
          <w:highlight w:val="none"/>
          <w:lang w:val="en-US" w:eastAsia="zh-CN"/>
        </w:rPr>
        <w:t>成交</w:t>
      </w:r>
      <w:r>
        <w:rPr>
          <w:rFonts w:hint="eastAsia" w:ascii="宋体" w:hAnsi="宋体" w:eastAsia="宋体" w:cs="宋体"/>
          <w:b w:val="0"/>
          <w:bCs w:val="0"/>
          <w:color w:val="auto"/>
          <w:spacing w:val="0"/>
          <w:w w:val="100"/>
          <w:position w:val="0"/>
          <w:sz w:val="24"/>
          <w:szCs w:val="24"/>
          <w:highlight w:val="none"/>
        </w:rPr>
        <w:t>结果后、签订政府采购合同前, 核实</w:t>
      </w:r>
      <w:r>
        <w:rPr>
          <w:rFonts w:hint="eastAsia" w:ascii="宋体" w:hAnsi="宋体" w:eastAsia="宋体" w:cs="宋体"/>
          <w:b w:val="0"/>
          <w:bCs w:val="0"/>
          <w:color w:val="auto"/>
          <w:spacing w:val="0"/>
          <w:w w:val="100"/>
          <w:position w:val="0"/>
          <w:sz w:val="24"/>
          <w:szCs w:val="24"/>
          <w:highlight w:val="none"/>
          <w:lang w:val="en-US" w:eastAsia="zh-CN"/>
        </w:rPr>
        <w:t>成交</w:t>
      </w:r>
      <w:r>
        <w:rPr>
          <w:rFonts w:hint="eastAsia" w:ascii="宋体" w:hAnsi="宋体" w:eastAsia="宋体" w:cs="宋体"/>
          <w:b w:val="0"/>
          <w:bCs w:val="0"/>
          <w:color w:val="auto"/>
          <w:spacing w:val="0"/>
          <w:w w:val="100"/>
          <w:position w:val="0"/>
          <w:sz w:val="24"/>
          <w:szCs w:val="24"/>
          <w:highlight w:val="none"/>
        </w:rPr>
        <w:t>供应商所作信用承诺事项的真实性。</w:t>
      </w:r>
    </w:p>
    <w:p w14:paraId="0ECE01FB">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lang w:eastAsia="zh-CN"/>
        </w:rPr>
        <w:sectPr>
          <w:footerReference r:id="rId14" w:type="default"/>
          <w:pgSz w:w="11906" w:h="16839"/>
          <w:pgMar w:top="1431" w:right="1786" w:bottom="1429" w:left="1786" w:header="0" w:footer="994" w:gutter="0"/>
          <w:pgNumType w:fmt="decimal"/>
          <w:cols w:space="720" w:num="1"/>
        </w:sectPr>
      </w:pPr>
    </w:p>
    <w:p w14:paraId="403F03B7">
      <w:pPr>
        <w:keepNext w:val="0"/>
        <w:keepLines w:val="0"/>
        <w:pageBreakBefore w:val="0"/>
        <w:widowControl w:val="0"/>
        <w:kinsoku w:val="0"/>
        <w:wordWrap/>
        <w:overflowPunct/>
        <w:topLinePunct w:val="0"/>
        <w:autoSpaceDE w:val="0"/>
        <w:autoSpaceDN w:val="0"/>
        <w:bidi w:val="0"/>
        <w:adjustRightInd w:val="0"/>
        <w:snapToGrid w:val="0"/>
        <w:spacing w:before="78" w:afterAutospacing="0" w:line="360" w:lineRule="auto"/>
        <w:ind w:left="40"/>
        <w:jc w:val="both"/>
        <w:textAlignment w:val="baseline"/>
        <w:outlineLvl w:val="1"/>
        <w:rPr>
          <w:rFonts w:hint="eastAsia" w:ascii="宋体" w:hAnsi="宋体" w:eastAsia="宋体" w:cs="宋体"/>
          <w:b/>
          <w:bCs/>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rPr>
        <w:t>说明：如</w:t>
      </w:r>
      <w:r>
        <w:rPr>
          <w:rFonts w:hint="eastAsia" w:ascii="宋体" w:hAnsi="宋体" w:eastAsia="宋体" w:cs="宋体"/>
          <w:b/>
          <w:bCs/>
          <w:color w:val="auto"/>
          <w:spacing w:val="0"/>
          <w:sz w:val="24"/>
          <w:szCs w:val="24"/>
          <w:highlight w:val="none"/>
          <w:lang w:eastAsia="zh-CN"/>
        </w:rPr>
        <w:t>供应商</w:t>
      </w:r>
      <w:r>
        <w:rPr>
          <w:rFonts w:hint="eastAsia" w:ascii="宋体" w:hAnsi="宋体" w:eastAsia="宋体" w:cs="宋体"/>
          <w:b/>
          <w:bCs/>
          <w:color w:val="auto"/>
          <w:spacing w:val="0"/>
          <w:sz w:val="24"/>
          <w:szCs w:val="24"/>
          <w:highlight w:val="none"/>
        </w:rPr>
        <w:t>提供了《江西省政府采购供应商资格信用承诺函</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rPr>
        <w:t>的，</w:t>
      </w:r>
      <w:r>
        <w:rPr>
          <w:rFonts w:hint="eastAsia" w:ascii="宋体" w:hAnsi="宋体" w:eastAsia="宋体" w:cs="宋体"/>
          <w:b/>
          <w:bCs/>
          <w:color w:val="auto"/>
          <w:spacing w:val="0"/>
          <w:sz w:val="24"/>
          <w:szCs w:val="24"/>
          <w:highlight w:val="none"/>
          <w:lang w:val="en-US" w:eastAsia="zh-CN"/>
        </w:rPr>
        <w:t>视同提供了</w:t>
      </w:r>
      <w:r>
        <w:rPr>
          <w:rFonts w:hint="eastAsia" w:ascii="宋体" w:hAnsi="宋体" w:eastAsia="宋体" w:cs="宋体"/>
          <w:b/>
          <w:bCs/>
          <w:color w:val="auto"/>
          <w:spacing w:val="0"/>
          <w:sz w:val="24"/>
          <w:szCs w:val="24"/>
          <w:highlight w:val="none"/>
        </w:rPr>
        <w:t>满足“《中华人民共和国政府采购法》第二十二条规定”的证明文件</w:t>
      </w:r>
      <w:r>
        <w:rPr>
          <w:rFonts w:hint="eastAsia" w:ascii="宋体" w:hAnsi="宋体" w:eastAsia="宋体" w:cs="宋体"/>
          <w:b/>
          <w:bCs/>
          <w:color w:val="auto"/>
          <w:spacing w:val="0"/>
          <w:sz w:val="24"/>
          <w:szCs w:val="24"/>
          <w:highlight w:val="none"/>
          <w:lang w:val="en-US" w:eastAsia="zh-CN"/>
        </w:rPr>
        <w:t>，未提供</w:t>
      </w:r>
      <w:r>
        <w:rPr>
          <w:rFonts w:hint="eastAsia" w:ascii="宋体" w:hAnsi="宋体" w:eastAsia="宋体" w:cs="宋体"/>
          <w:b/>
          <w:bCs/>
          <w:color w:val="auto"/>
          <w:spacing w:val="0"/>
          <w:sz w:val="24"/>
          <w:szCs w:val="24"/>
          <w:highlight w:val="none"/>
        </w:rPr>
        <w:t>《江西省政府采购供应商资格信用承诺函</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的，须</w:t>
      </w:r>
      <w:r>
        <w:rPr>
          <w:rFonts w:hint="eastAsia" w:ascii="宋体" w:hAnsi="宋体" w:eastAsia="宋体" w:cs="宋体"/>
          <w:b/>
          <w:bCs/>
          <w:color w:val="auto"/>
          <w:spacing w:val="0"/>
          <w:sz w:val="24"/>
          <w:szCs w:val="24"/>
          <w:highlight w:val="none"/>
        </w:rPr>
        <w:t>提供下列项证明文件</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证明其满足</w:t>
      </w:r>
      <w:r>
        <w:rPr>
          <w:rFonts w:hint="eastAsia" w:ascii="宋体" w:hAnsi="宋体" w:eastAsia="宋体" w:cs="宋体"/>
          <w:b/>
          <w:bCs/>
          <w:color w:val="auto"/>
          <w:spacing w:val="0"/>
          <w:sz w:val="24"/>
          <w:szCs w:val="24"/>
          <w:highlight w:val="none"/>
        </w:rPr>
        <w:t>“《中华人民共和国政府采购法》第二十二条规定”。</w:t>
      </w:r>
      <w:r>
        <w:rPr>
          <w:rFonts w:hint="eastAsia" w:ascii="宋体" w:hAnsi="宋体" w:eastAsia="宋体" w:cs="宋体"/>
          <w:b/>
          <w:bCs/>
          <w:color w:val="auto"/>
          <w:spacing w:val="0"/>
          <w:sz w:val="24"/>
          <w:szCs w:val="24"/>
          <w:highlight w:val="none"/>
          <w:lang w:val="en-US" w:eastAsia="zh-CN"/>
        </w:rPr>
        <w:t>如为联合体询比的，联合体各方均应提供</w:t>
      </w:r>
      <w:r>
        <w:rPr>
          <w:rFonts w:hint="eastAsia" w:ascii="宋体" w:hAnsi="宋体" w:eastAsia="宋体" w:cs="宋体"/>
          <w:b/>
          <w:bCs/>
          <w:color w:val="auto"/>
          <w:spacing w:val="0"/>
          <w:sz w:val="24"/>
          <w:szCs w:val="24"/>
          <w:highlight w:val="none"/>
        </w:rPr>
        <w:t>满足“《中华人民共和国政府采购法》第二十二条规定”的证明文件</w:t>
      </w:r>
      <w:r>
        <w:rPr>
          <w:rFonts w:hint="eastAsia" w:ascii="宋体" w:hAnsi="宋体" w:eastAsia="宋体" w:cs="宋体"/>
          <w:b/>
          <w:bCs/>
          <w:color w:val="auto"/>
          <w:spacing w:val="0"/>
          <w:sz w:val="24"/>
          <w:szCs w:val="24"/>
          <w:highlight w:val="none"/>
          <w:lang w:eastAsia="zh-CN"/>
        </w:rPr>
        <w:t>。</w:t>
      </w:r>
    </w:p>
    <w:p w14:paraId="61EFABE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40"/>
        <w:textAlignment w:val="baseline"/>
        <w:outlineLvl w:val="1"/>
        <w:rPr>
          <w:rFonts w:ascii="宋体" w:hAnsi="宋体" w:eastAsia="宋体" w:cs="宋体"/>
          <w:color w:val="auto"/>
          <w:spacing w:val="0"/>
          <w:sz w:val="24"/>
          <w:szCs w:val="24"/>
          <w:highlight w:val="none"/>
          <w:lang w:eastAsia="zh-CN"/>
        </w:rPr>
      </w:pPr>
      <w:r>
        <w:rPr>
          <w:rFonts w:hint="eastAsia" w:ascii="宋体" w:hAnsi="宋体" w:eastAsia="宋体" w:cs="宋体"/>
          <w:b/>
          <w:bCs/>
          <w:color w:val="auto"/>
          <w:spacing w:val="0"/>
          <w:sz w:val="24"/>
          <w:szCs w:val="24"/>
          <w:highlight w:val="none"/>
          <w:lang w:val="en-US" w:eastAsia="zh-CN"/>
        </w:rPr>
        <w:t>1、</w:t>
      </w:r>
      <w:r>
        <w:rPr>
          <w:rFonts w:ascii="宋体" w:hAnsi="宋体" w:eastAsia="宋体" w:cs="宋体"/>
          <w:color w:val="auto"/>
          <w:spacing w:val="0"/>
          <w:sz w:val="24"/>
          <w:szCs w:val="24"/>
          <w:highlight w:val="none"/>
          <w:lang w:eastAsia="zh-CN"/>
        </w:rPr>
        <w:t xml:space="preserve"> </w:t>
      </w:r>
      <w:r>
        <w:rPr>
          <w:rFonts w:ascii="宋体" w:hAnsi="宋体" w:eastAsia="宋体" w:cs="宋体"/>
          <w:color w:val="auto"/>
          <w:spacing w:val="0"/>
          <w:sz w:val="24"/>
          <w:szCs w:val="24"/>
          <w:highlight w:val="none"/>
          <w:lang w:eastAsia="zh-CN"/>
          <w14:textOutline w14:w="4356" w14:cap="sq" w14:cmpd="sng" w14:algn="ctr">
            <w14:solidFill>
              <w14:srgbClr w14:val="000000"/>
            </w14:solidFill>
            <w14:prstDash w14:val="solid"/>
            <w14:bevel/>
          </w14:textOutline>
        </w:rPr>
        <w:t>具有独立承担民事责任的能力的资格证明文件</w:t>
      </w:r>
    </w:p>
    <w:p w14:paraId="2FDE9DF6">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476" w:leftChars="0" w:right="99" w:firstLine="0" w:firstLineChars="0"/>
        <w:jc w:val="both"/>
        <w:textAlignment w:val="baseline"/>
        <w:rPr>
          <w:color w:val="auto"/>
          <w:spacing w:val="0"/>
          <w:highlight w:val="none"/>
          <w:lang w:eastAsia="zh-CN"/>
        </w:rPr>
      </w:pPr>
      <w:r>
        <w:rPr>
          <w:rFonts w:ascii="宋体" w:hAnsi="宋体" w:eastAsia="宋体" w:cs="宋体"/>
          <w:color w:val="auto"/>
          <w:spacing w:val="0"/>
          <w:sz w:val="24"/>
          <w:szCs w:val="24"/>
          <w:highlight w:val="none"/>
          <w:lang w:eastAsia="zh-CN"/>
        </w:rPr>
        <w:t>如</w:t>
      </w:r>
      <w:r>
        <w:rPr>
          <w:rFonts w:hint="eastAsia" w:ascii="宋体" w:hAnsi="宋体" w:eastAsia="宋体" w:cs="宋体"/>
          <w:color w:val="auto"/>
          <w:spacing w:val="0"/>
          <w:sz w:val="24"/>
          <w:szCs w:val="24"/>
          <w:highlight w:val="none"/>
          <w:lang w:eastAsia="zh-CN"/>
        </w:rPr>
        <w:t>供应商</w:t>
      </w:r>
      <w:r>
        <w:rPr>
          <w:rFonts w:ascii="宋体" w:hAnsi="宋体" w:eastAsia="宋体" w:cs="宋体"/>
          <w:color w:val="auto"/>
          <w:spacing w:val="0"/>
          <w:sz w:val="24"/>
          <w:szCs w:val="24"/>
          <w:highlight w:val="none"/>
          <w:lang w:eastAsia="zh-CN"/>
        </w:rPr>
        <w:t>是企业的（包括合伙企业）应提供有效的“企业法人营业执照 ”或“营业执照 ”；如</w:t>
      </w:r>
      <w:r>
        <w:rPr>
          <w:rFonts w:hint="eastAsia" w:ascii="宋体" w:hAnsi="宋体" w:eastAsia="宋体" w:cs="宋体"/>
          <w:color w:val="auto"/>
          <w:spacing w:val="0"/>
          <w:sz w:val="24"/>
          <w:szCs w:val="24"/>
          <w:highlight w:val="none"/>
          <w:lang w:eastAsia="zh-CN"/>
        </w:rPr>
        <w:t>供应商</w:t>
      </w:r>
      <w:r>
        <w:rPr>
          <w:rFonts w:ascii="宋体" w:hAnsi="宋体" w:eastAsia="宋体" w:cs="宋体"/>
          <w:color w:val="auto"/>
          <w:spacing w:val="0"/>
          <w:sz w:val="24"/>
          <w:szCs w:val="24"/>
          <w:highlight w:val="none"/>
          <w:lang w:eastAsia="zh-CN"/>
        </w:rPr>
        <w:t>是事业单位的应提供“事业单位法人证书 ”；如</w:t>
      </w:r>
      <w:r>
        <w:rPr>
          <w:rFonts w:hint="eastAsia" w:ascii="宋体" w:hAnsi="宋体" w:eastAsia="宋体" w:cs="宋体"/>
          <w:color w:val="auto"/>
          <w:spacing w:val="0"/>
          <w:sz w:val="24"/>
          <w:szCs w:val="24"/>
          <w:highlight w:val="none"/>
          <w:lang w:eastAsia="zh-CN"/>
        </w:rPr>
        <w:t>供应商</w:t>
      </w:r>
      <w:r>
        <w:rPr>
          <w:rFonts w:ascii="宋体" w:hAnsi="宋体" w:eastAsia="宋体" w:cs="宋体"/>
          <w:color w:val="auto"/>
          <w:spacing w:val="0"/>
          <w:sz w:val="24"/>
          <w:szCs w:val="24"/>
          <w:highlight w:val="none"/>
          <w:lang w:eastAsia="zh-CN"/>
        </w:rPr>
        <w:t>是非企业专业服务机构的应提供执业许可证等证明文件；</w:t>
      </w:r>
      <w:r>
        <w:rPr>
          <w:rFonts w:hint="eastAsia" w:ascii="宋体" w:hAnsi="宋体" w:eastAsia="宋体" w:cs="宋体"/>
          <w:color w:val="auto"/>
          <w:spacing w:val="0"/>
          <w:sz w:val="24"/>
          <w:szCs w:val="24"/>
          <w:highlight w:val="none"/>
          <w:lang w:eastAsia="zh-CN"/>
        </w:rPr>
        <w:t>供应商</w:t>
      </w:r>
      <w:r>
        <w:rPr>
          <w:rFonts w:ascii="宋体" w:hAnsi="宋体" w:eastAsia="宋体" w:cs="宋体"/>
          <w:color w:val="auto"/>
          <w:spacing w:val="0"/>
          <w:sz w:val="24"/>
          <w:szCs w:val="24"/>
          <w:highlight w:val="none"/>
          <w:lang w:eastAsia="zh-CN"/>
        </w:rPr>
        <w:t>是个体工商户的应提供有效的“个体工商户营业执照 ”、组织机构代码证证明文件（实行“统一社会信用代码 ”的不需单独提供组织机构代码证）；如</w:t>
      </w:r>
      <w:r>
        <w:rPr>
          <w:rFonts w:hint="eastAsia" w:ascii="宋体" w:hAnsi="宋体" w:eastAsia="宋体" w:cs="宋体"/>
          <w:color w:val="auto"/>
          <w:spacing w:val="0"/>
          <w:sz w:val="24"/>
          <w:szCs w:val="24"/>
          <w:highlight w:val="none"/>
          <w:lang w:eastAsia="zh-CN"/>
        </w:rPr>
        <w:t>供应商</w:t>
      </w:r>
      <w:r>
        <w:rPr>
          <w:rFonts w:ascii="宋体" w:hAnsi="宋体" w:eastAsia="宋体" w:cs="宋体"/>
          <w:color w:val="auto"/>
          <w:spacing w:val="0"/>
          <w:sz w:val="24"/>
          <w:szCs w:val="24"/>
          <w:highlight w:val="none"/>
          <w:lang w:eastAsia="zh-CN"/>
        </w:rPr>
        <w:t>是自然人的，应提供有效的自然人的身份证明(中国公民)。</w:t>
      </w:r>
    </w:p>
    <w:p w14:paraId="69B2B87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37"/>
        <w:textAlignment w:val="baseline"/>
        <w:outlineLvl w:val="1"/>
        <w:rPr>
          <w:rFonts w:ascii="宋体" w:hAnsi="宋体" w:eastAsia="宋体" w:cs="宋体"/>
          <w:strike w:val="0"/>
          <w:dstrike w:val="0"/>
          <w:color w:val="auto"/>
          <w:spacing w:val="0"/>
          <w:sz w:val="24"/>
          <w:szCs w:val="24"/>
          <w:highlight w:val="none"/>
          <w:lang w:eastAsia="zh-CN"/>
        </w:rPr>
      </w:pPr>
      <w:r>
        <w:rPr>
          <w:rFonts w:hint="eastAsia" w:ascii="宋体" w:hAnsi="宋体" w:eastAsia="宋体" w:cs="宋体"/>
          <w:b/>
          <w:bCs/>
          <w:strike w:val="0"/>
          <w:dstrike w:val="0"/>
          <w:color w:val="auto"/>
          <w:spacing w:val="0"/>
          <w:sz w:val="24"/>
          <w:szCs w:val="24"/>
          <w:highlight w:val="none"/>
          <w:lang w:val="en-US" w:eastAsia="zh-CN"/>
        </w:rPr>
        <w:t>2、</w:t>
      </w:r>
      <w:r>
        <w:rPr>
          <w:rFonts w:ascii="宋体" w:hAnsi="宋体" w:eastAsia="宋体" w:cs="宋体"/>
          <w:strike w:val="0"/>
          <w:dstrike w:val="0"/>
          <w:color w:val="auto"/>
          <w:spacing w:val="0"/>
          <w:sz w:val="24"/>
          <w:szCs w:val="24"/>
          <w:highlight w:val="none"/>
          <w:lang w:eastAsia="zh-CN"/>
        </w:rPr>
        <w:t xml:space="preserve"> </w:t>
      </w:r>
      <w:r>
        <w:rPr>
          <w:rFonts w:ascii="宋体" w:hAnsi="宋体" w:eastAsia="宋体" w:cs="宋体"/>
          <w:strike w:val="0"/>
          <w:dstrike w:val="0"/>
          <w:color w:val="auto"/>
          <w:spacing w:val="0"/>
          <w:sz w:val="24"/>
          <w:szCs w:val="24"/>
          <w:highlight w:val="none"/>
          <w:lang w:eastAsia="zh-CN"/>
          <w14:textOutline w14:w="4356" w14:cap="sq" w14:cmpd="sng" w14:algn="ctr">
            <w14:solidFill>
              <w14:srgbClr w14:val="000000"/>
            </w14:solidFill>
            <w14:prstDash w14:val="solid"/>
            <w14:bevel/>
          </w14:textOutline>
        </w:rPr>
        <w:t>具有良好的商业信誉和健全的财务会计制度的证明文件</w:t>
      </w:r>
    </w:p>
    <w:p w14:paraId="288F1B21">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399" w:leftChars="0" w:right="99" w:firstLine="0" w:firstLineChars="0"/>
        <w:jc w:val="both"/>
        <w:textAlignment w:val="baseline"/>
        <w:rPr>
          <w:strike w:val="0"/>
          <w:dstrike w:val="0"/>
          <w:color w:val="auto"/>
          <w:spacing w:val="0"/>
          <w:highlight w:val="none"/>
          <w:lang w:eastAsia="zh-CN"/>
        </w:rPr>
      </w:pPr>
      <w:r>
        <w:rPr>
          <w:rFonts w:hint="eastAsia" w:ascii="宋体" w:hAnsi="宋体" w:eastAsia="宋体" w:cs="宋体"/>
          <w:strike w:val="0"/>
          <w:dstrike w:val="0"/>
          <w:color w:val="auto"/>
          <w:spacing w:val="0"/>
          <w:sz w:val="24"/>
          <w:szCs w:val="24"/>
          <w:highlight w:val="none"/>
          <w:lang w:eastAsia="zh-CN"/>
        </w:rPr>
        <w:t>供应商</w:t>
      </w:r>
      <w:r>
        <w:rPr>
          <w:rFonts w:ascii="宋体" w:hAnsi="宋体" w:eastAsia="宋体" w:cs="宋体"/>
          <w:strike w:val="0"/>
          <w:dstrike w:val="0"/>
          <w:color w:val="auto"/>
          <w:spacing w:val="0"/>
          <w:sz w:val="24"/>
          <w:szCs w:val="24"/>
          <w:highlight w:val="none"/>
          <w:lang w:eastAsia="zh-CN"/>
        </w:rPr>
        <w:t>是法人的，提供</w:t>
      </w:r>
      <w:r>
        <w:rPr>
          <w:rFonts w:hint="eastAsia" w:ascii="宋体" w:hAnsi="宋体" w:eastAsia="宋体" w:cs="宋体"/>
          <w:strike w:val="0"/>
          <w:dstrike w:val="0"/>
          <w:color w:val="auto"/>
          <w:spacing w:val="0"/>
          <w:sz w:val="24"/>
          <w:szCs w:val="24"/>
          <w:highlight w:val="none"/>
          <w:lang w:val="en-US" w:eastAsia="zh-CN"/>
        </w:rPr>
        <w:t xml:space="preserve"> </w:t>
      </w:r>
      <w:r>
        <w:rPr>
          <w:rFonts w:ascii="宋体" w:hAnsi="宋体" w:eastAsia="宋体" w:cs="宋体"/>
          <w:strike w:val="0"/>
          <w:dstrike w:val="0"/>
          <w:color w:val="auto"/>
          <w:spacing w:val="0"/>
          <w:sz w:val="24"/>
          <w:szCs w:val="24"/>
          <w:highlight w:val="none"/>
          <w:lang w:eastAsia="zh-CN"/>
        </w:rPr>
        <w:t>前二个年度内任一年度经审计的财务状况报告，或在</w:t>
      </w:r>
      <w:r>
        <w:rPr>
          <w:rFonts w:hint="eastAsia" w:ascii="宋体" w:hAnsi="宋体" w:eastAsia="宋体" w:cs="宋体"/>
          <w:strike w:val="0"/>
          <w:dstrike w:val="0"/>
          <w:color w:val="auto"/>
          <w:spacing w:val="0"/>
          <w:sz w:val="24"/>
          <w:szCs w:val="24"/>
          <w:highlight w:val="none"/>
          <w:lang w:val="en-US" w:eastAsia="zh-CN"/>
        </w:rPr>
        <w:t xml:space="preserve"> </w:t>
      </w:r>
      <w:r>
        <w:rPr>
          <w:rFonts w:ascii="宋体" w:hAnsi="宋体" w:eastAsia="宋体" w:cs="宋体"/>
          <w:strike w:val="0"/>
          <w:dstrike w:val="0"/>
          <w:color w:val="auto"/>
          <w:spacing w:val="0"/>
          <w:sz w:val="24"/>
          <w:szCs w:val="24"/>
          <w:highlight w:val="none"/>
          <w:lang w:eastAsia="zh-CN"/>
        </w:rPr>
        <w:t>前三个月内其基本开户银行出具的资信证明；其他组织和自然人，没有经审计的财务报告，可以提供在</w:t>
      </w:r>
      <w:r>
        <w:rPr>
          <w:rFonts w:hint="eastAsia" w:ascii="宋体" w:hAnsi="宋体" w:eastAsia="宋体" w:cs="宋体"/>
          <w:strike w:val="0"/>
          <w:dstrike w:val="0"/>
          <w:color w:val="auto"/>
          <w:spacing w:val="0"/>
          <w:sz w:val="24"/>
          <w:szCs w:val="24"/>
          <w:highlight w:val="none"/>
          <w:lang w:val="en-US" w:eastAsia="zh-CN"/>
        </w:rPr>
        <w:t xml:space="preserve"> </w:t>
      </w:r>
      <w:r>
        <w:rPr>
          <w:rFonts w:ascii="宋体" w:hAnsi="宋体" w:eastAsia="宋体" w:cs="宋体"/>
          <w:strike w:val="0"/>
          <w:dstrike w:val="0"/>
          <w:color w:val="auto"/>
          <w:spacing w:val="0"/>
          <w:sz w:val="24"/>
          <w:szCs w:val="24"/>
          <w:highlight w:val="none"/>
          <w:lang w:eastAsia="zh-CN"/>
        </w:rPr>
        <w:t>前三个月内银行出具的资信证明；个体工商户提供</w:t>
      </w:r>
      <w:r>
        <w:rPr>
          <w:rFonts w:hint="eastAsia" w:ascii="宋体" w:hAnsi="宋体" w:eastAsia="宋体" w:cs="宋体"/>
          <w:strike w:val="0"/>
          <w:dstrike w:val="0"/>
          <w:color w:val="auto"/>
          <w:spacing w:val="0"/>
          <w:sz w:val="24"/>
          <w:szCs w:val="24"/>
          <w:highlight w:val="none"/>
          <w:lang w:val="en-US" w:eastAsia="zh-CN"/>
        </w:rPr>
        <w:t xml:space="preserve"> </w:t>
      </w:r>
      <w:r>
        <w:rPr>
          <w:rFonts w:ascii="宋体" w:hAnsi="宋体" w:eastAsia="宋体" w:cs="宋体"/>
          <w:strike w:val="0"/>
          <w:dstrike w:val="0"/>
          <w:color w:val="auto"/>
          <w:spacing w:val="0"/>
          <w:sz w:val="24"/>
          <w:szCs w:val="24"/>
          <w:highlight w:val="none"/>
          <w:lang w:eastAsia="zh-CN"/>
        </w:rPr>
        <w:t>前三个月中国人民银行征信中心开具个人信用报告。</w:t>
      </w:r>
    </w:p>
    <w:p w14:paraId="17C7E50B">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44" w:leftChars="21" w:firstLine="0" w:firstLineChars="0"/>
        <w:jc w:val="both"/>
        <w:textAlignment w:val="baseline"/>
        <w:outlineLvl w:val="1"/>
        <w:rPr>
          <w:rFonts w:ascii="宋体" w:hAnsi="宋体" w:eastAsia="宋体" w:cs="宋体"/>
          <w:color w:val="auto"/>
          <w:spacing w:val="0"/>
          <w:sz w:val="24"/>
          <w:szCs w:val="24"/>
          <w:highlight w:val="none"/>
          <w:lang w:eastAsia="zh-CN"/>
        </w:rPr>
      </w:pPr>
      <w:r>
        <w:rPr>
          <w:rFonts w:ascii="宋体" w:hAnsi="宋体" w:eastAsia="宋体" w:cs="宋体"/>
          <w:color w:val="auto"/>
          <w:spacing w:val="0"/>
          <w:sz w:val="24"/>
          <w:szCs w:val="24"/>
          <w:highlight w:val="none"/>
          <w:lang w:eastAsia="zh-CN"/>
          <w14:textOutline w14:w="4356" w14:cap="sq" w14:cmpd="sng" w14:algn="ctr">
            <w14:solidFill>
              <w14:srgbClr w14:val="000000"/>
            </w14:solidFill>
            <w14:prstDash w14:val="solid"/>
            <w14:bevel/>
          </w14:textOutline>
        </w:rPr>
        <w:t>3</w:t>
      </w:r>
      <w:r>
        <w:rPr>
          <w:rFonts w:hint="eastAsia" w:ascii="宋体" w:hAnsi="宋体" w:eastAsia="宋体" w:cs="宋体"/>
          <w:color w:val="auto"/>
          <w:spacing w:val="0"/>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color w:val="auto"/>
          <w:spacing w:val="0"/>
          <w:sz w:val="24"/>
          <w:szCs w:val="24"/>
          <w:highlight w:val="none"/>
          <w:lang w:eastAsia="zh-CN"/>
          <w14:textOutline w14:w="4356" w14:cap="sq" w14:cmpd="sng" w14:algn="ctr">
            <w14:solidFill>
              <w14:srgbClr w14:val="000000"/>
            </w14:solidFill>
            <w14:prstDash w14:val="solid"/>
            <w14:bevel/>
          </w14:textOutline>
        </w:rPr>
        <w:t>具有履行合同所必需的设备和专业技术能力的证明文件</w:t>
      </w:r>
    </w:p>
    <w:p w14:paraId="7B37FAE9">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0" w:leftChars="0" w:firstLine="420" w:firstLineChars="0"/>
        <w:jc w:val="both"/>
        <w:textAlignment w:val="baseline"/>
        <w:rPr>
          <w:strike w:val="0"/>
          <w:dstrike w:val="0"/>
          <w:color w:val="auto"/>
          <w:spacing w:val="0"/>
          <w:highlight w:val="none"/>
          <w:lang w:eastAsia="zh-CN"/>
        </w:rPr>
      </w:pPr>
      <w:r>
        <w:rPr>
          <w:rFonts w:hint="eastAsia" w:ascii="宋体" w:hAnsi="宋体" w:eastAsia="宋体" w:cs="宋体"/>
          <w:strike w:val="0"/>
          <w:dstrike w:val="0"/>
          <w:color w:val="auto"/>
          <w:spacing w:val="0"/>
          <w:sz w:val="24"/>
          <w:szCs w:val="24"/>
          <w:highlight w:val="none"/>
          <w:lang w:eastAsia="zh-CN"/>
        </w:rPr>
        <w:t>供应商</w:t>
      </w:r>
      <w:r>
        <w:rPr>
          <w:rFonts w:ascii="宋体" w:hAnsi="宋体" w:eastAsia="宋体" w:cs="宋体"/>
          <w:strike w:val="0"/>
          <w:dstrike w:val="0"/>
          <w:color w:val="auto"/>
          <w:spacing w:val="0"/>
          <w:sz w:val="24"/>
          <w:szCs w:val="24"/>
          <w:highlight w:val="none"/>
          <w:lang w:eastAsia="zh-CN"/>
        </w:rPr>
        <w:t>提供具有履行合同所必</w:t>
      </w:r>
      <w:r>
        <w:rPr>
          <w:rFonts w:hint="eastAsia" w:ascii="宋体" w:hAnsi="宋体" w:eastAsia="宋体" w:cs="宋体"/>
          <w:strike w:val="0"/>
          <w:dstrike w:val="0"/>
          <w:color w:val="auto"/>
          <w:spacing w:val="0"/>
          <w:sz w:val="24"/>
          <w:szCs w:val="24"/>
          <w:highlight w:val="none"/>
          <w:lang w:val="en-US" w:eastAsia="zh-CN"/>
        </w:rPr>
        <w:t>需</w:t>
      </w:r>
      <w:r>
        <w:rPr>
          <w:rFonts w:ascii="宋体" w:hAnsi="宋体" w:eastAsia="宋体" w:cs="宋体"/>
          <w:strike w:val="0"/>
          <w:dstrike w:val="0"/>
          <w:color w:val="auto"/>
          <w:spacing w:val="0"/>
          <w:sz w:val="24"/>
          <w:szCs w:val="24"/>
          <w:highlight w:val="none"/>
          <w:lang w:eastAsia="zh-CN"/>
        </w:rPr>
        <w:t>的设备和专业技术能力的承诺函；</w:t>
      </w:r>
    </w:p>
    <w:p w14:paraId="22AEEE7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37"/>
        <w:jc w:val="both"/>
        <w:textAlignment w:val="baseline"/>
        <w:outlineLvl w:val="1"/>
        <w:rPr>
          <w:rFonts w:ascii="宋体" w:hAnsi="宋体" w:eastAsia="宋体" w:cs="宋体"/>
          <w:strike w:val="0"/>
          <w:dstrike w:val="0"/>
          <w:color w:val="auto"/>
          <w:spacing w:val="0"/>
          <w:sz w:val="24"/>
          <w:szCs w:val="24"/>
          <w:highlight w:val="none"/>
          <w:lang w:eastAsia="zh-CN"/>
        </w:rPr>
      </w:pPr>
      <w:r>
        <w:rPr>
          <w:rFonts w:ascii="宋体" w:hAnsi="宋体" w:eastAsia="宋体" w:cs="宋体"/>
          <w:strike w:val="0"/>
          <w:dstrike w:val="0"/>
          <w:color w:val="auto"/>
          <w:spacing w:val="0"/>
          <w:sz w:val="24"/>
          <w:szCs w:val="24"/>
          <w:highlight w:val="none"/>
          <w:lang w:eastAsia="zh-CN"/>
          <w14:textOutline w14:w="4356" w14:cap="sq" w14:cmpd="sng" w14:algn="ctr">
            <w14:solidFill>
              <w14:srgbClr w14:val="000000"/>
            </w14:solidFill>
            <w14:prstDash w14:val="solid"/>
            <w14:bevel/>
          </w14:textOutline>
        </w:rPr>
        <w:t>4</w:t>
      </w:r>
      <w:r>
        <w:rPr>
          <w:rFonts w:hint="eastAsia" w:ascii="宋体" w:hAnsi="宋体" w:eastAsia="宋体" w:cs="宋体"/>
          <w:strike w:val="0"/>
          <w:dstrike w:val="0"/>
          <w:color w:val="auto"/>
          <w:spacing w:val="0"/>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strike w:val="0"/>
          <w:dstrike w:val="0"/>
          <w:color w:val="auto"/>
          <w:spacing w:val="0"/>
          <w:sz w:val="24"/>
          <w:szCs w:val="24"/>
          <w:highlight w:val="none"/>
          <w:lang w:eastAsia="zh-CN"/>
          <w14:textOutline w14:w="4356" w14:cap="sq" w14:cmpd="sng" w14:algn="ctr">
            <w14:solidFill>
              <w14:srgbClr w14:val="000000"/>
            </w14:solidFill>
            <w14:prstDash w14:val="solid"/>
            <w14:bevel/>
          </w14:textOutline>
        </w:rPr>
        <w:t>有依法缴纳税收和社会保障资金的良好记录的证明文件</w:t>
      </w:r>
    </w:p>
    <w:p w14:paraId="0E7E2A14">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365" w:leftChars="0" w:right="99" w:firstLine="55" w:firstLineChars="0"/>
        <w:jc w:val="both"/>
        <w:textAlignment w:val="baseline"/>
        <w:rPr>
          <w:rFonts w:ascii="宋体" w:hAnsi="宋体" w:eastAsia="宋体" w:cs="宋体"/>
          <w:strike w:val="0"/>
          <w:dstrike w:val="0"/>
          <w:color w:val="auto"/>
          <w:spacing w:val="0"/>
          <w:sz w:val="24"/>
          <w:szCs w:val="24"/>
          <w:highlight w:val="none"/>
          <w:lang w:eastAsia="zh-CN"/>
        </w:rPr>
      </w:pPr>
      <w:r>
        <w:rPr>
          <w:rFonts w:ascii="宋体" w:hAnsi="宋体" w:eastAsia="宋体" w:cs="宋体"/>
          <w:strike w:val="0"/>
          <w:dstrike w:val="0"/>
          <w:color w:val="auto"/>
          <w:spacing w:val="0"/>
          <w:sz w:val="24"/>
          <w:szCs w:val="24"/>
          <w:highlight w:val="none"/>
          <w:lang w:eastAsia="zh-CN"/>
        </w:rPr>
        <w:t>税务登记证（实行“统一社会信用代码 ”的不需单独提供）和</w:t>
      </w:r>
      <w:r>
        <w:rPr>
          <w:rFonts w:hint="eastAsia" w:ascii="宋体" w:hAnsi="宋体" w:eastAsia="宋体" w:cs="宋体"/>
          <w:strike w:val="0"/>
          <w:dstrike w:val="0"/>
          <w:color w:val="auto"/>
          <w:spacing w:val="0"/>
          <w:sz w:val="24"/>
          <w:szCs w:val="24"/>
          <w:highlight w:val="none"/>
          <w:lang w:val="en-US" w:eastAsia="zh-CN"/>
        </w:rPr>
        <w:t xml:space="preserve"> </w:t>
      </w:r>
      <w:r>
        <w:rPr>
          <w:rFonts w:ascii="宋体" w:hAnsi="宋体" w:eastAsia="宋体" w:cs="宋体"/>
          <w:strike w:val="0"/>
          <w:dstrike w:val="0"/>
          <w:color w:val="auto"/>
          <w:spacing w:val="0"/>
          <w:sz w:val="24"/>
          <w:szCs w:val="24"/>
          <w:highlight w:val="none"/>
          <w:lang w:eastAsia="zh-CN"/>
        </w:rPr>
        <w:t>前六个月内任 意一个月的企业缴税凭证或证明；</w:t>
      </w:r>
    </w:p>
    <w:p w14:paraId="4EFCDB57">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420" w:leftChars="0" w:right="99" w:firstLine="0" w:firstLineChars="0"/>
        <w:jc w:val="both"/>
        <w:textAlignment w:val="baseline"/>
        <w:rPr>
          <w:rFonts w:ascii="宋体" w:hAnsi="宋体" w:eastAsia="宋体" w:cs="宋体"/>
          <w:strike w:val="0"/>
          <w:dstrike w:val="0"/>
          <w:color w:val="auto"/>
          <w:spacing w:val="0"/>
          <w:sz w:val="24"/>
          <w:szCs w:val="24"/>
          <w:highlight w:val="none"/>
          <w:lang w:eastAsia="zh-CN"/>
        </w:rPr>
      </w:pPr>
      <w:r>
        <w:rPr>
          <w:rFonts w:hint="eastAsia" w:ascii="宋体" w:hAnsi="宋体" w:eastAsia="宋体" w:cs="宋体"/>
          <w:strike w:val="0"/>
          <w:dstrike w:val="0"/>
          <w:color w:val="auto"/>
          <w:spacing w:val="0"/>
          <w:sz w:val="24"/>
          <w:szCs w:val="24"/>
          <w:highlight w:val="none"/>
          <w:lang w:val="en-US" w:eastAsia="zh-CN"/>
        </w:rPr>
        <w:t xml:space="preserve"> </w:t>
      </w:r>
      <w:r>
        <w:rPr>
          <w:rFonts w:ascii="宋体" w:hAnsi="宋体" w:eastAsia="宋体" w:cs="宋体"/>
          <w:strike w:val="0"/>
          <w:dstrike w:val="0"/>
          <w:color w:val="auto"/>
          <w:spacing w:val="0"/>
          <w:sz w:val="24"/>
          <w:szCs w:val="24"/>
          <w:highlight w:val="none"/>
          <w:lang w:eastAsia="zh-CN"/>
        </w:rPr>
        <w:t>前六个月内任意一个月的缴纳社会保障资金的凭证或当地社会保障局出具的缴纳明细。依法免税或不需要缴纳社会保障资金的</w:t>
      </w:r>
      <w:r>
        <w:rPr>
          <w:rFonts w:hint="eastAsia" w:ascii="宋体" w:hAnsi="宋体" w:eastAsia="宋体" w:cs="宋体"/>
          <w:strike w:val="0"/>
          <w:dstrike w:val="0"/>
          <w:color w:val="auto"/>
          <w:spacing w:val="0"/>
          <w:sz w:val="24"/>
          <w:szCs w:val="24"/>
          <w:highlight w:val="none"/>
          <w:lang w:eastAsia="zh-CN"/>
        </w:rPr>
        <w:t>供应商</w:t>
      </w:r>
      <w:r>
        <w:rPr>
          <w:rFonts w:ascii="宋体" w:hAnsi="宋体" w:eastAsia="宋体" w:cs="宋体"/>
          <w:strike w:val="0"/>
          <w:dstrike w:val="0"/>
          <w:color w:val="auto"/>
          <w:spacing w:val="0"/>
          <w:sz w:val="24"/>
          <w:szCs w:val="24"/>
          <w:highlight w:val="none"/>
          <w:lang w:eastAsia="zh-CN"/>
        </w:rPr>
        <w:t>，应当提供相关文件证明其依法免税或不需要缴纳社会保障资金。</w:t>
      </w:r>
    </w:p>
    <w:p w14:paraId="04FFDABA">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420" w:leftChars="0" w:right="99" w:firstLine="0" w:firstLineChars="0"/>
        <w:jc w:val="both"/>
        <w:textAlignment w:val="baseline"/>
        <w:rPr>
          <w:rFonts w:ascii="宋体" w:hAnsi="宋体" w:eastAsia="宋体" w:cs="宋体"/>
          <w:strike w:val="0"/>
          <w:dstrike w:val="0"/>
          <w:color w:val="auto"/>
          <w:spacing w:val="0"/>
          <w:sz w:val="24"/>
          <w:szCs w:val="24"/>
          <w:highlight w:val="none"/>
          <w:lang w:eastAsia="zh-CN"/>
        </w:rPr>
      </w:pPr>
    </w:p>
    <w:p w14:paraId="09B22533">
      <w:pPr>
        <w:adjustRightInd w:val="0"/>
        <w:snapToGrid w:val="0"/>
        <w:spacing w:line="360" w:lineRule="auto"/>
        <w:rPr>
          <w:rFonts w:hint="eastAsia" w:ascii="宋体" w:hAnsi="宋体" w:eastAsia="宋体" w:cs="宋体"/>
          <w:b/>
          <w:bCs/>
          <w:strike w:val="0"/>
          <w:dstrike w:val="0"/>
          <w:color w:val="auto"/>
          <w:sz w:val="28"/>
          <w:szCs w:val="28"/>
          <w:highlight w:val="none"/>
          <w:lang w:val="en-US" w:eastAsia="zh-CN"/>
        </w:rPr>
      </w:pPr>
      <w:r>
        <w:rPr>
          <w:rFonts w:ascii="宋体" w:hAnsi="宋体" w:eastAsia="宋体" w:cs="宋体"/>
          <w:strike w:val="0"/>
          <w:dstrike w:val="0"/>
          <w:color w:val="auto"/>
          <w:spacing w:val="0"/>
          <w:sz w:val="24"/>
          <w:szCs w:val="24"/>
          <w:highlight w:val="none"/>
          <w:lang w:eastAsia="zh-CN"/>
          <w14:textOutline w14:w="4356" w14:cap="sq" w14:cmpd="sng" w14:algn="ctr">
            <w14:solidFill>
              <w14:srgbClr w14:val="000000"/>
            </w14:solidFill>
            <w14:prstDash w14:val="solid"/>
            <w14:bevel/>
          </w14:textOutline>
        </w:rPr>
        <w:t>5</w:t>
      </w:r>
      <w:r>
        <w:rPr>
          <w:rFonts w:hint="eastAsia" w:ascii="宋体" w:hAnsi="宋体" w:eastAsia="宋体" w:cs="宋体"/>
          <w:strike w:val="0"/>
          <w:dstrike w:val="0"/>
          <w:color w:val="auto"/>
          <w:spacing w:val="0"/>
          <w:sz w:val="24"/>
          <w:szCs w:val="24"/>
          <w:highlight w:val="none"/>
          <w:lang w:eastAsia="zh-CN"/>
          <w14:textOutline w14:w="4356" w14:cap="sq" w14:cmpd="sng" w14:algn="ctr">
            <w14:solidFill>
              <w14:srgbClr w14:val="000000"/>
            </w14:solidFill>
            <w14:prstDash w14:val="solid"/>
            <w14:bevel/>
          </w14:textOutline>
        </w:rPr>
        <w:t>、</w:t>
      </w:r>
      <w:r>
        <w:rPr>
          <w:rFonts w:ascii="宋体" w:hAnsi="宋体" w:eastAsia="宋体" w:cs="宋体"/>
          <w:strike w:val="0"/>
          <w:dstrike w:val="0"/>
          <w:color w:val="auto"/>
          <w:spacing w:val="0"/>
          <w:sz w:val="24"/>
          <w:szCs w:val="24"/>
          <w:highlight w:val="none"/>
          <w:lang w:eastAsia="zh-CN"/>
          <w14:textOutline w14:w="4356" w14:cap="sq" w14:cmpd="sng" w14:algn="ctr">
            <w14:solidFill>
              <w14:srgbClr w14:val="000000"/>
            </w14:solidFill>
            <w14:prstDash w14:val="solid"/>
            <w14:bevel/>
          </w14:textOutline>
        </w:rPr>
        <w:t>参加政府采购</w:t>
      </w:r>
      <w:r>
        <w:rPr>
          <w:rFonts w:hint="eastAsia" w:ascii="宋体" w:hAnsi="宋体" w:eastAsia="宋体" w:cs="宋体"/>
          <w:strike w:val="0"/>
          <w:dstrike w:val="0"/>
          <w:color w:val="auto"/>
          <w:spacing w:val="0"/>
          <w:sz w:val="24"/>
          <w:szCs w:val="24"/>
          <w:highlight w:val="none"/>
          <w:lang w:val="en-US" w:eastAsia="zh-CN"/>
          <w14:textOutline w14:w="4356" w14:cap="sq" w14:cmpd="sng" w14:algn="ctr">
            <w14:solidFill>
              <w14:srgbClr w14:val="000000"/>
            </w14:solidFill>
            <w14:prstDash w14:val="solid"/>
            <w14:bevel/>
          </w14:textOutline>
        </w:rPr>
        <w:t>活动</w:t>
      </w:r>
      <w:r>
        <w:rPr>
          <w:rFonts w:ascii="宋体" w:hAnsi="宋体" w:eastAsia="宋体" w:cs="宋体"/>
          <w:strike w:val="0"/>
          <w:dstrike w:val="0"/>
          <w:color w:val="auto"/>
          <w:spacing w:val="0"/>
          <w:sz w:val="24"/>
          <w:szCs w:val="24"/>
          <w:highlight w:val="none"/>
          <w:lang w:eastAsia="zh-CN"/>
          <w14:textOutline w14:w="4356" w14:cap="sq" w14:cmpd="sng" w14:algn="ctr">
            <w14:solidFill>
              <w14:srgbClr w14:val="000000"/>
            </w14:solidFill>
            <w14:prstDash w14:val="solid"/>
            <w14:bevel/>
          </w14:textOutline>
        </w:rPr>
        <w:t>前三年内，在经营活动中没有重大违法记录的证明文件</w:t>
      </w:r>
    </w:p>
    <w:p w14:paraId="75872AAF">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37"/>
        <w:jc w:val="both"/>
        <w:textAlignment w:val="baseline"/>
        <w:outlineLvl w:val="1"/>
        <w:rPr>
          <w:rFonts w:ascii="宋体" w:hAnsi="宋体" w:eastAsia="宋体" w:cs="宋体"/>
          <w:strike w:val="0"/>
          <w:dstrike w:val="0"/>
          <w:color w:val="auto"/>
          <w:spacing w:val="0"/>
          <w:sz w:val="24"/>
          <w:szCs w:val="24"/>
          <w:highlight w:val="none"/>
          <w:lang w:eastAsia="zh-CN"/>
        </w:rPr>
      </w:pPr>
    </w:p>
    <w:p w14:paraId="0E27CF14">
      <w:pPr>
        <w:keepNext w:val="0"/>
        <w:keepLines w:val="0"/>
        <w:pageBreakBefore w:val="0"/>
        <w:widowControl w:val="0"/>
        <w:kinsoku w:val="0"/>
        <w:wordWrap/>
        <w:overflowPunct/>
        <w:topLinePunct w:val="0"/>
        <w:autoSpaceDE w:val="0"/>
        <w:autoSpaceDN w:val="0"/>
        <w:bidi w:val="0"/>
        <w:adjustRightInd w:val="0"/>
        <w:snapToGrid w:val="0"/>
        <w:spacing w:beforeAutospacing="0" w:line="560" w:lineRule="exact"/>
        <w:ind w:left="420" w:leftChars="200" w:right="99" w:firstLine="91" w:firstLineChars="38"/>
        <w:jc w:val="both"/>
        <w:textAlignment w:val="baseline"/>
        <w:rPr>
          <w:rFonts w:ascii="宋体" w:hAnsi="宋体" w:eastAsia="宋体" w:cs="宋体"/>
          <w:strike w:val="0"/>
          <w:dstrike w:val="0"/>
          <w:color w:val="auto"/>
          <w:spacing w:val="0"/>
          <w:sz w:val="24"/>
          <w:szCs w:val="24"/>
          <w:highlight w:val="none"/>
          <w:lang w:eastAsia="zh-CN"/>
        </w:rPr>
      </w:pPr>
      <w:r>
        <w:rPr>
          <w:rFonts w:ascii="宋体" w:hAnsi="宋体" w:eastAsia="宋体" w:cs="宋体"/>
          <w:strike w:val="0"/>
          <w:dstrike w:val="0"/>
          <w:color w:val="auto"/>
          <w:spacing w:val="0"/>
          <w:sz w:val="24"/>
          <w:szCs w:val="24"/>
          <w:highlight w:val="none"/>
          <w:lang w:eastAsia="zh-CN"/>
        </w:rPr>
        <w:t>参加政府采购</w:t>
      </w:r>
      <w:r>
        <w:rPr>
          <w:rFonts w:hint="eastAsia" w:ascii="宋体" w:hAnsi="宋体" w:eastAsia="宋体" w:cs="宋体"/>
          <w:strike w:val="0"/>
          <w:dstrike w:val="0"/>
          <w:color w:val="auto"/>
          <w:spacing w:val="0"/>
          <w:sz w:val="24"/>
          <w:szCs w:val="24"/>
          <w:highlight w:val="none"/>
          <w:lang w:eastAsia="zh-CN"/>
        </w:rPr>
        <w:t>活动</w:t>
      </w:r>
      <w:r>
        <w:rPr>
          <w:rFonts w:ascii="宋体" w:hAnsi="宋体" w:eastAsia="宋体" w:cs="宋体"/>
          <w:strike w:val="0"/>
          <w:dstrike w:val="0"/>
          <w:color w:val="auto"/>
          <w:spacing w:val="0"/>
          <w:sz w:val="24"/>
          <w:szCs w:val="24"/>
          <w:highlight w:val="none"/>
          <w:lang w:eastAsia="zh-CN"/>
        </w:rPr>
        <w:t>前三年内,在经营活动中没有重大违法记录承诺函；重大违法记录，是指</w:t>
      </w:r>
      <w:r>
        <w:rPr>
          <w:rFonts w:hint="eastAsia" w:ascii="宋体" w:hAnsi="宋体" w:eastAsia="宋体" w:cs="宋体"/>
          <w:strike w:val="0"/>
          <w:dstrike w:val="0"/>
          <w:color w:val="auto"/>
          <w:spacing w:val="0"/>
          <w:sz w:val="24"/>
          <w:szCs w:val="24"/>
          <w:highlight w:val="none"/>
          <w:lang w:eastAsia="zh-CN"/>
        </w:rPr>
        <w:t>供应商</w:t>
      </w:r>
      <w:r>
        <w:rPr>
          <w:rFonts w:ascii="宋体" w:hAnsi="宋体" w:eastAsia="宋体" w:cs="宋体"/>
          <w:strike w:val="0"/>
          <w:dstrike w:val="0"/>
          <w:color w:val="auto"/>
          <w:spacing w:val="0"/>
          <w:sz w:val="24"/>
          <w:szCs w:val="24"/>
          <w:highlight w:val="none"/>
          <w:lang w:eastAsia="zh-CN"/>
        </w:rPr>
        <w:t>因违法经营受到刑事处罚或者责令停产停业、吊销许可证或者执照、较大罚款等行政处罚。</w:t>
      </w:r>
    </w:p>
    <w:p w14:paraId="5D700C60">
      <w:pPr>
        <w:keepNext w:val="0"/>
        <w:keepLines w:val="0"/>
        <w:pageBreakBefore w:val="0"/>
        <w:widowControl w:val="0"/>
        <w:kinsoku w:val="0"/>
        <w:wordWrap/>
        <w:overflowPunct/>
        <w:topLinePunct w:val="0"/>
        <w:autoSpaceDE w:val="0"/>
        <w:autoSpaceDN w:val="0"/>
        <w:bidi w:val="0"/>
        <w:adjustRightInd w:val="0"/>
        <w:snapToGrid w:val="0"/>
        <w:spacing w:beforeAutospacing="0" w:afterAutospacing="0" w:line="560" w:lineRule="exact"/>
        <w:ind w:left="37"/>
        <w:jc w:val="both"/>
        <w:textAlignment w:val="baseline"/>
        <w:outlineLvl w:val="1"/>
        <w:rPr>
          <w:rFonts w:ascii="宋体" w:hAnsi="宋体" w:eastAsia="宋体" w:cs="宋体"/>
          <w:color w:val="auto"/>
          <w:spacing w:val="0"/>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strike w:val="0"/>
          <w:dstrike w:val="0"/>
          <w:color w:val="auto"/>
          <w:spacing w:val="0"/>
          <w:sz w:val="24"/>
          <w:szCs w:val="24"/>
          <w:highlight w:val="none"/>
          <w:lang w:val="en-US" w:eastAsia="zh-CN"/>
          <w14:textOutline w14:w="4356" w14:cap="sq" w14:cmpd="sng" w14:algn="ctr">
            <w14:solidFill>
              <w14:srgbClr w14:val="000000"/>
            </w14:solidFill>
            <w14:prstDash w14:val="solid"/>
            <w14:bevel/>
          </w14:textOutline>
        </w:rPr>
        <w:t>6、</w:t>
      </w:r>
      <w:r>
        <w:rPr>
          <w:rFonts w:hint="eastAsia" w:ascii="宋体" w:hAnsi="宋体" w:eastAsia="宋体" w:cs="宋体"/>
          <w:strike w:val="0"/>
          <w:dstrike w:val="0"/>
          <w:color w:val="auto"/>
          <w:spacing w:val="0"/>
          <w:sz w:val="24"/>
          <w:szCs w:val="24"/>
          <w:highlight w:val="none"/>
          <w:lang w:eastAsia="zh-CN"/>
          <w14:textOutline w14:w="4356" w14:cap="sq" w14:cmpd="sng" w14:algn="ctr">
            <w14:solidFill>
              <w14:srgbClr w14:val="000000"/>
            </w14:solidFill>
            <w14:prstDash w14:val="solid"/>
            <w14:bevel/>
          </w14:textOutline>
        </w:rPr>
        <w:t>法律、行政法规规定的其他条件的证明文</w:t>
      </w:r>
      <w:r>
        <w:rPr>
          <w:rFonts w:hint="eastAsia" w:ascii="宋体" w:hAnsi="宋体" w:eastAsia="宋体" w:cs="宋体"/>
          <w:color w:val="auto"/>
          <w:spacing w:val="0"/>
          <w:sz w:val="24"/>
          <w:szCs w:val="24"/>
          <w:highlight w:val="none"/>
          <w:lang w:eastAsia="zh-CN"/>
          <w14:textOutline w14:w="4356" w14:cap="sq" w14:cmpd="sng" w14:algn="ctr">
            <w14:solidFill>
              <w14:srgbClr w14:val="000000"/>
            </w14:solidFill>
            <w14:prstDash w14:val="solid"/>
            <w14:bevel/>
          </w14:textOutline>
        </w:rPr>
        <w:t>件</w:t>
      </w:r>
    </w:p>
    <w:p w14:paraId="50D735FB">
      <w:pPr>
        <w:keepNext w:val="0"/>
        <w:keepLines w:val="0"/>
        <w:pageBreakBefore w:val="0"/>
        <w:widowControl w:val="0"/>
        <w:kinsoku w:val="0"/>
        <w:wordWrap/>
        <w:overflowPunct/>
        <w:topLinePunct w:val="0"/>
        <w:autoSpaceDE w:val="0"/>
        <w:autoSpaceDN w:val="0"/>
        <w:bidi w:val="0"/>
        <w:adjustRightInd w:val="0"/>
        <w:snapToGrid w:val="0"/>
        <w:spacing w:beforeAutospacing="0" w:line="560" w:lineRule="exact"/>
        <w:ind w:left="420" w:leftChars="200" w:right="99" w:firstLine="0" w:firstLineChars="0"/>
        <w:jc w:val="both"/>
        <w:textAlignment w:val="baseline"/>
        <w:rPr>
          <w:rFonts w:hint="eastAsia" w:ascii="宋体" w:hAnsi="宋体" w:eastAsia="宋体" w:cs="宋体"/>
          <w:color w:val="auto"/>
          <w:spacing w:val="0"/>
          <w:sz w:val="24"/>
          <w:szCs w:val="24"/>
          <w:highlight w:val="none"/>
          <w:lang w:val="zh-CN" w:eastAsia="zh-CN"/>
        </w:rPr>
      </w:pPr>
      <w:r>
        <w:rPr>
          <w:rFonts w:hint="eastAsia" w:ascii="宋体" w:hAnsi="宋体" w:eastAsia="宋体" w:cs="宋体"/>
          <w:color w:val="auto"/>
          <w:spacing w:val="0"/>
          <w:sz w:val="24"/>
          <w:szCs w:val="24"/>
          <w:highlight w:val="none"/>
          <w:lang w:eastAsia="zh-CN"/>
        </w:rPr>
        <w:t>提供材料说明：</w:t>
      </w:r>
      <w:r>
        <w:rPr>
          <w:rFonts w:hint="eastAsia" w:ascii="宋体" w:hAnsi="宋体" w:eastAsia="宋体" w:cs="宋体"/>
          <w:color w:val="auto"/>
          <w:spacing w:val="0"/>
          <w:sz w:val="24"/>
          <w:szCs w:val="24"/>
          <w:highlight w:val="none"/>
          <w:lang w:val="zh-CN" w:eastAsia="zh-CN"/>
        </w:rPr>
        <w:t>提供</w:t>
      </w:r>
      <w:r>
        <w:rPr>
          <w:rFonts w:hint="eastAsia" w:ascii="宋体" w:hAnsi="宋体" w:eastAsia="宋体" w:cs="宋体"/>
          <w:color w:val="auto"/>
          <w:spacing w:val="0"/>
          <w:sz w:val="24"/>
          <w:szCs w:val="24"/>
          <w:highlight w:val="none"/>
          <w:lang w:val="en-US" w:eastAsia="zh-CN"/>
        </w:rPr>
        <w:t>满足法律、行政法规规定的其他条件的承诺函（格式自拟）</w:t>
      </w:r>
      <w:r>
        <w:rPr>
          <w:rFonts w:hint="eastAsia" w:ascii="宋体" w:hAnsi="宋体" w:eastAsia="宋体" w:cs="宋体"/>
          <w:color w:val="auto"/>
          <w:spacing w:val="0"/>
          <w:sz w:val="24"/>
          <w:szCs w:val="24"/>
          <w:highlight w:val="none"/>
          <w:lang w:val="zh-CN" w:eastAsia="zh-CN"/>
        </w:rPr>
        <w:t>。</w:t>
      </w:r>
    </w:p>
    <w:p w14:paraId="39CC25E4">
      <w:pPr>
        <w:keepNext w:val="0"/>
        <w:keepLines w:val="0"/>
        <w:pageBreakBefore w:val="0"/>
        <w:widowControl w:val="0"/>
        <w:kinsoku w:val="0"/>
        <w:wordWrap/>
        <w:overflowPunct/>
        <w:topLinePunct w:val="0"/>
        <w:autoSpaceDE w:val="0"/>
        <w:autoSpaceDN w:val="0"/>
        <w:bidi w:val="0"/>
        <w:adjustRightInd w:val="0"/>
        <w:snapToGrid w:val="0"/>
        <w:spacing w:beforeAutospacing="0" w:line="560" w:lineRule="exact"/>
        <w:ind w:left="420" w:leftChars="200" w:right="99" w:firstLine="0" w:firstLineChars="0"/>
        <w:jc w:val="both"/>
        <w:textAlignment w:val="baseline"/>
        <w:rPr>
          <w:rFonts w:hint="default" w:ascii="宋体" w:hAnsi="宋体" w:eastAsia="宋体" w:cs="宋体"/>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备注：本项目对特定资格要求有规定并需要提供证明材料的，从其规定，与本条款不冲突。</w:t>
      </w:r>
    </w:p>
    <w:p w14:paraId="0DE17C4C">
      <w:pPr>
        <w:keepNext w:val="0"/>
        <w:keepLines w:val="0"/>
        <w:pageBreakBefore w:val="0"/>
        <w:widowControl w:val="0"/>
        <w:kinsoku/>
        <w:wordWrap/>
        <w:overflowPunct/>
        <w:topLinePunct w:val="0"/>
        <w:autoSpaceDE/>
        <w:autoSpaceDN/>
        <w:bidi w:val="0"/>
        <w:adjustRightInd/>
        <w:snapToGrid/>
        <w:spacing w:beforeAutospacing="0" w:line="400" w:lineRule="exact"/>
        <w:ind w:left="0" w:leftChars="0" w:firstLine="286" w:firstLineChars="119"/>
        <w:jc w:val="both"/>
        <w:textAlignment w:val="auto"/>
        <w:rPr>
          <w:rFonts w:hint="eastAsia" w:ascii="宋体" w:hAnsi="宋体" w:cs="宋体"/>
          <w:b/>
          <w:color w:val="auto"/>
          <w:sz w:val="24"/>
          <w:szCs w:val="24"/>
          <w:highlight w:val="none"/>
        </w:rPr>
      </w:pPr>
    </w:p>
    <w:p w14:paraId="20F87088">
      <w:pPr>
        <w:pStyle w:val="22"/>
        <w:pageBreakBefore w:val="0"/>
        <w:widowControl w:val="0"/>
        <w:kinsoku/>
        <w:wordWrap/>
        <w:overflowPunct/>
        <w:topLinePunct w:val="0"/>
        <w:bidi w:val="0"/>
        <w:jc w:val="both"/>
        <w:rPr>
          <w:rFonts w:hint="default"/>
          <w:color w:val="auto"/>
          <w:highlight w:val="none"/>
          <w:lang w:val="en-US" w:eastAsia="zh-CN"/>
        </w:rPr>
        <w:sectPr>
          <w:footerReference r:id="rId15" w:type="default"/>
          <w:pgSz w:w="11906" w:h="16839"/>
          <w:pgMar w:top="1372" w:right="1446" w:bottom="1372" w:left="1446" w:header="0" w:footer="994" w:gutter="0"/>
          <w:pgNumType w:fmt="decimal"/>
          <w:cols w:space="720" w:num="1"/>
        </w:sectPr>
      </w:pPr>
    </w:p>
    <w:p w14:paraId="056D5928">
      <w:pPr>
        <w:pageBreakBefore w:val="0"/>
        <w:widowControl w:val="0"/>
        <w:kinsoku/>
        <w:wordWrap/>
        <w:overflowPunct/>
        <w:topLinePunct w:val="0"/>
        <w:bidi w:val="0"/>
        <w:spacing w:before="100" w:line="219" w:lineRule="auto"/>
        <w:ind w:left="3013"/>
        <w:jc w:val="both"/>
        <w:outlineLvl w:val="2"/>
        <w:rPr>
          <w:rFonts w:ascii="宋体" w:hAnsi="宋体" w:eastAsia="宋体" w:cs="宋体"/>
          <w:color w:val="auto"/>
          <w:sz w:val="24"/>
          <w:szCs w:val="24"/>
          <w:highlight w:val="none"/>
          <w:lang w:eastAsia="zh-CN"/>
        </w:rPr>
      </w:pPr>
      <w:bookmarkStart w:id="83" w:name="_Toc15068"/>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5"/>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7-</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2</w:t>
      </w:r>
      <w:r>
        <w:rPr>
          <w:rFonts w:ascii="宋体" w:hAnsi="宋体" w:eastAsia="宋体" w:cs="宋体"/>
          <w:color w:val="auto"/>
          <w:spacing w:val="-50"/>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法定代表人授权书</w:t>
      </w:r>
      <w:bookmarkEnd w:id="83"/>
    </w:p>
    <w:p w14:paraId="6949E408">
      <w:pPr>
        <w:pageBreakBefore w:val="0"/>
        <w:widowControl w:val="0"/>
        <w:kinsoku/>
        <w:wordWrap/>
        <w:overflowPunct/>
        <w:topLinePunct w:val="0"/>
        <w:bidi w:val="0"/>
        <w:spacing w:line="276" w:lineRule="auto"/>
        <w:jc w:val="both"/>
        <w:rPr>
          <w:color w:val="auto"/>
          <w:highlight w:val="none"/>
          <w:lang w:eastAsia="zh-CN"/>
        </w:rPr>
      </w:pPr>
    </w:p>
    <w:p w14:paraId="397CBE28">
      <w:pPr>
        <w:pageBreakBefore w:val="0"/>
        <w:widowControl w:val="0"/>
        <w:kinsoku/>
        <w:wordWrap/>
        <w:overflowPunct/>
        <w:topLinePunct w:val="0"/>
        <w:bidi w:val="0"/>
        <w:spacing w:line="276" w:lineRule="auto"/>
        <w:jc w:val="both"/>
        <w:rPr>
          <w:color w:val="auto"/>
          <w:highlight w:val="none"/>
          <w:lang w:eastAsia="zh-CN"/>
        </w:rPr>
      </w:pPr>
    </w:p>
    <w:p w14:paraId="1F14FAB6">
      <w:pPr>
        <w:keepNext w:val="0"/>
        <w:keepLines w:val="0"/>
        <w:pageBreakBefore w:val="0"/>
        <w:widowControl w:val="0"/>
        <w:kinsoku/>
        <w:wordWrap/>
        <w:overflowPunct/>
        <w:topLinePunct w:val="0"/>
        <w:autoSpaceDE w:val="0"/>
        <w:autoSpaceDN w:val="0"/>
        <w:bidi w:val="0"/>
        <w:adjustRightInd w:val="0"/>
        <w:snapToGrid w:val="0"/>
        <w:spacing w:before="78" w:line="360" w:lineRule="auto"/>
        <w:ind w:left="37"/>
        <w:jc w:val="both"/>
        <w:textAlignment w:val="baseline"/>
        <w:rPr>
          <w:rFonts w:hint="default"/>
          <w:color w:val="auto"/>
          <w:highlight w:val="none"/>
          <w:u w:val="single"/>
          <w:lang w:val="en-US" w:eastAsia="zh-CN"/>
        </w:rPr>
      </w:pPr>
      <w:r>
        <w:rPr>
          <w:rFonts w:ascii="宋体" w:hAnsi="宋体" w:eastAsia="宋体" w:cs="宋体"/>
          <w:color w:val="auto"/>
          <w:spacing w:val="-1"/>
          <w:sz w:val="24"/>
          <w:szCs w:val="24"/>
          <w:highlight w:val="none"/>
          <w:lang w:eastAsia="zh-CN"/>
        </w:rPr>
        <w:t>致：</w:t>
      </w:r>
      <w:r>
        <w:rPr>
          <w:rFonts w:ascii="宋体" w:hAnsi="宋体" w:eastAsia="宋体" w:cs="宋体"/>
          <w:color w:val="auto"/>
          <w:spacing w:val="-1"/>
          <w:sz w:val="24"/>
          <w:szCs w:val="24"/>
          <w:highlight w:val="none"/>
          <w:u w:val="single"/>
          <w:lang w:eastAsia="zh-CN"/>
        </w:rPr>
        <w:t>采购代理机构名称</w:t>
      </w:r>
      <w:r>
        <w:rPr>
          <w:rFonts w:hint="eastAsia" w:ascii="宋体" w:hAnsi="宋体" w:eastAsia="宋体" w:cs="宋体"/>
          <w:color w:val="auto"/>
          <w:spacing w:val="-1"/>
          <w:sz w:val="24"/>
          <w:szCs w:val="24"/>
          <w:highlight w:val="none"/>
          <w:u w:val="single"/>
          <w:lang w:val="en-US" w:eastAsia="zh-CN"/>
        </w:rPr>
        <w:t xml:space="preserve">  </w:t>
      </w:r>
    </w:p>
    <w:p w14:paraId="170ABB13">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3B39A7CD">
      <w:pPr>
        <w:keepNext w:val="0"/>
        <w:keepLines w:val="0"/>
        <w:pageBreakBefore w:val="0"/>
        <w:widowControl w:val="0"/>
        <w:tabs>
          <w:tab w:val="left" w:pos="2548"/>
        </w:tabs>
        <w:kinsoku/>
        <w:wordWrap/>
        <w:overflowPunct/>
        <w:topLinePunct w:val="0"/>
        <w:autoSpaceDE w:val="0"/>
        <w:autoSpaceDN w:val="0"/>
        <w:bidi w:val="0"/>
        <w:adjustRightInd w:val="0"/>
        <w:snapToGrid w:val="0"/>
        <w:spacing w:before="78" w:line="480" w:lineRule="auto"/>
        <w:ind w:firstLine="480" w:firstLineChars="20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u w:val="single"/>
          <w:lang w:eastAsia="zh-CN"/>
        </w:rPr>
        <w:tab/>
      </w:r>
      <w:r>
        <w:rPr>
          <w:rFonts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lang w:eastAsia="zh-CN"/>
        </w:rPr>
        <w:t>全称）法定代表人</w:t>
      </w:r>
      <w:r>
        <w:rPr>
          <w:rFonts w:ascii="宋体" w:hAnsi="宋体" w:eastAsia="宋体" w:cs="宋体"/>
          <w:color w:val="auto"/>
          <w:spacing w:val="-118"/>
          <w:sz w:val="24"/>
          <w:szCs w:val="24"/>
          <w:highlight w:val="none"/>
          <w:lang w:eastAsia="zh-CN"/>
        </w:rPr>
        <w:t xml:space="preserve"> </w:t>
      </w:r>
      <w:r>
        <w:rPr>
          <w:rFonts w:ascii="宋体" w:hAnsi="宋体" w:eastAsia="宋体" w:cs="宋体"/>
          <w:color w:val="auto"/>
          <w:spacing w:val="2"/>
          <w:sz w:val="24"/>
          <w:szCs w:val="24"/>
          <w:highlight w:val="none"/>
          <w:u w:val="single"/>
          <w:lang w:eastAsia="zh-CN"/>
        </w:rPr>
        <w:t xml:space="preserve">           </w:t>
      </w:r>
      <w:r>
        <w:rPr>
          <w:rFonts w:ascii="宋体" w:hAnsi="宋体" w:eastAsia="宋体" w:cs="宋体"/>
          <w:color w:val="auto"/>
          <w:spacing w:val="-107"/>
          <w:sz w:val="24"/>
          <w:szCs w:val="24"/>
          <w:highlight w:val="none"/>
          <w:lang w:eastAsia="zh-CN"/>
        </w:rPr>
        <w:t xml:space="preserve"> </w:t>
      </w:r>
      <w:r>
        <w:rPr>
          <w:rFonts w:ascii="宋体" w:hAnsi="宋体" w:eastAsia="宋体" w:cs="宋体"/>
          <w:color w:val="auto"/>
          <w:spacing w:val="2"/>
          <w:sz w:val="24"/>
          <w:szCs w:val="24"/>
          <w:highlight w:val="none"/>
          <w:lang w:eastAsia="zh-CN"/>
        </w:rPr>
        <w:t>授权</w:t>
      </w:r>
      <w:r>
        <w:rPr>
          <w:rFonts w:ascii="宋体" w:hAnsi="宋体" w:eastAsia="宋体" w:cs="宋体"/>
          <w:color w:val="auto"/>
          <w:spacing w:val="-118"/>
          <w:sz w:val="24"/>
          <w:szCs w:val="24"/>
          <w:highlight w:val="none"/>
          <w:lang w:eastAsia="zh-CN"/>
        </w:rPr>
        <w:t xml:space="preserve"> </w:t>
      </w:r>
      <w:r>
        <w:rPr>
          <w:rFonts w:ascii="宋体" w:hAnsi="宋体" w:eastAsia="宋体" w:cs="宋体"/>
          <w:color w:val="auto"/>
          <w:spacing w:val="2"/>
          <w:sz w:val="24"/>
          <w:szCs w:val="24"/>
          <w:highlight w:val="none"/>
          <w:u w:val="single"/>
          <w:lang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
          <w:sz w:val="24"/>
          <w:szCs w:val="24"/>
          <w:highlight w:val="none"/>
          <w:lang w:eastAsia="zh-CN"/>
        </w:rPr>
        <w:t>（全</w:t>
      </w:r>
      <w:r>
        <w:rPr>
          <w:rFonts w:ascii="宋体" w:hAnsi="宋体" w:eastAsia="宋体" w:cs="宋体"/>
          <w:color w:val="auto"/>
          <w:spacing w:val="2"/>
          <w:sz w:val="24"/>
          <w:szCs w:val="24"/>
          <w:highlight w:val="none"/>
          <w:lang w:eastAsia="zh-CN"/>
        </w:rPr>
        <w:t>权代表姓名）为全权代表,参加贵处组织的</w:t>
      </w:r>
      <w:r>
        <w:rPr>
          <w:rFonts w:ascii="宋体" w:hAnsi="宋体" w:eastAsia="宋体" w:cs="宋体"/>
          <w:color w:val="auto"/>
          <w:spacing w:val="-120"/>
          <w:sz w:val="24"/>
          <w:szCs w:val="24"/>
          <w:highlight w:val="none"/>
          <w:lang w:eastAsia="zh-CN"/>
        </w:rPr>
        <w:t xml:space="preserve"> </w:t>
      </w:r>
      <w:r>
        <w:rPr>
          <w:rFonts w:ascii="宋体" w:hAnsi="宋体" w:eastAsia="宋体" w:cs="宋体"/>
          <w:color w:val="auto"/>
          <w:spacing w:val="2"/>
          <w:sz w:val="24"/>
          <w:szCs w:val="24"/>
          <w:highlight w:val="none"/>
          <w:u w:val="single"/>
          <w:lang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
          <w:sz w:val="24"/>
          <w:szCs w:val="24"/>
          <w:highlight w:val="none"/>
          <w:lang w:eastAsia="zh-CN"/>
        </w:rPr>
        <w:t>（项目编号）项</w:t>
      </w:r>
      <w:r>
        <w:rPr>
          <w:rFonts w:ascii="宋体" w:hAnsi="宋体" w:eastAsia="宋体" w:cs="宋体"/>
          <w:color w:val="auto"/>
          <w:spacing w:val="-3"/>
          <w:sz w:val="24"/>
          <w:szCs w:val="24"/>
          <w:highlight w:val="none"/>
          <w:lang w:eastAsia="zh-CN"/>
        </w:rPr>
        <w:t>目</w:t>
      </w:r>
      <w:r>
        <w:rPr>
          <w:rFonts w:hint="eastAsia" w:ascii="宋体" w:hAnsi="宋体" w:eastAsia="宋体" w:cs="宋体"/>
          <w:color w:val="auto"/>
          <w:spacing w:val="-3"/>
          <w:sz w:val="24"/>
          <w:szCs w:val="24"/>
          <w:highlight w:val="none"/>
          <w:lang w:val="en-US" w:eastAsia="zh-CN"/>
        </w:rPr>
        <w:t>询比活动</w:t>
      </w:r>
      <w:r>
        <w:rPr>
          <w:rFonts w:ascii="宋体" w:hAnsi="宋体" w:eastAsia="宋体" w:cs="宋体"/>
          <w:color w:val="auto"/>
          <w:spacing w:val="-3"/>
          <w:sz w:val="24"/>
          <w:szCs w:val="24"/>
          <w:highlight w:val="none"/>
          <w:lang w:eastAsia="zh-CN"/>
        </w:rPr>
        <w:t>，全权代表我方处理</w:t>
      </w:r>
      <w:r>
        <w:rPr>
          <w:rFonts w:hint="eastAsia" w:ascii="宋体" w:hAnsi="宋体" w:eastAsia="宋体" w:cs="宋体"/>
          <w:color w:val="auto"/>
          <w:spacing w:val="-3"/>
          <w:sz w:val="24"/>
          <w:szCs w:val="24"/>
          <w:highlight w:val="none"/>
          <w:lang w:val="en-US" w:eastAsia="zh-CN"/>
        </w:rPr>
        <w:t>询比活动</w:t>
      </w:r>
      <w:r>
        <w:rPr>
          <w:rFonts w:ascii="宋体" w:hAnsi="宋体" w:eastAsia="宋体" w:cs="宋体"/>
          <w:color w:val="auto"/>
          <w:spacing w:val="-3"/>
          <w:sz w:val="24"/>
          <w:szCs w:val="24"/>
          <w:highlight w:val="none"/>
          <w:lang w:eastAsia="zh-CN"/>
        </w:rPr>
        <w:t>中的一切事宜。</w:t>
      </w:r>
    </w:p>
    <w:p w14:paraId="3DEAFD95">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5D3326D6">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02464CB5">
      <w:pPr>
        <w:keepNext w:val="0"/>
        <w:keepLines w:val="0"/>
        <w:pageBreakBefore w:val="0"/>
        <w:widowControl w:val="0"/>
        <w:kinsoku/>
        <w:wordWrap/>
        <w:overflowPunct/>
        <w:topLinePunct w:val="0"/>
        <w:autoSpaceDE w:val="0"/>
        <w:autoSpaceDN w:val="0"/>
        <w:bidi w:val="0"/>
        <w:adjustRightInd w:val="0"/>
        <w:snapToGrid w:val="0"/>
        <w:spacing w:before="78" w:line="360" w:lineRule="auto"/>
        <w:ind w:left="4598"/>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法定代表人签字或签章：</w:t>
      </w:r>
    </w:p>
    <w:p w14:paraId="44078CF4">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36BBE60E">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693D65E4">
      <w:pPr>
        <w:keepNext w:val="0"/>
        <w:keepLines w:val="0"/>
        <w:pageBreakBefore w:val="0"/>
        <w:widowControl w:val="0"/>
        <w:kinsoku/>
        <w:wordWrap/>
        <w:overflowPunct/>
        <w:topLinePunct w:val="0"/>
        <w:autoSpaceDE w:val="0"/>
        <w:autoSpaceDN w:val="0"/>
        <w:bidi w:val="0"/>
        <w:adjustRightInd w:val="0"/>
        <w:snapToGrid w:val="0"/>
        <w:spacing w:before="79" w:line="360" w:lineRule="auto"/>
        <w:ind w:left="460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lang w:eastAsia="zh-CN"/>
        </w:rPr>
        <w:t>盖章：</w:t>
      </w:r>
    </w:p>
    <w:p w14:paraId="6A7AEAA9">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2CA0700D">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3E1F7AF5">
      <w:pPr>
        <w:pStyle w:val="25"/>
        <w:keepNext w:val="0"/>
        <w:keepLines w:val="0"/>
        <w:pageBreakBefore w:val="0"/>
        <w:widowControl w:val="0"/>
        <w:shd w:val="clear" w:color="auto" w:fill="auto"/>
        <w:kinsoku/>
        <w:wordWrap/>
        <w:overflowPunct/>
        <w:topLinePunct w:val="0"/>
        <w:bidi w:val="0"/>
        <w:spacing w:before="0" w:after="520" w:line="605" w:lineRule="exact"/>
        <w:ind w:left="0" w:right="0" w:firstLine="0"/>
        <w:jc w:val="both"/>
        <w:rPr>
          <w:color w:val="auto"/>
          <w:highlight w:val="none"/>
          <w:lang w:eastAsia="zh-CN"/>
        </w:rPr>
      </w:pPr>
      <w:r>
        <w:rPr>
          <w:rFonts w:hint="eastAsia" w:cs="宋体"/>
          <w:color w:val="auto"/>
          <w:spacing w:val="-21"/>
          <w:sz w:val="24"/>
          <w:szCs w:val="24"/>
          <w:highlight w:val="none"/>
          <w:lang w:val="en-US" w:eastAsia="zh-CN"/>
        </w:rPr>
        <w:t xml:space="preserve">                                       </w:t>
      </w:r>
      <w:r>
        <w:rPr>
          <w:rFonts w:ascii="宋体" w:hAnsi="宋体" w:eastAsia="宋体" w:cs="宋体"/>
          <w:color w:val="auto"/>
          <w:spacing w:val="-21"/>
          <w:sz w:val="24"/>
          <w:szCs w:val="24"/>
          <w:highlight w:val="none"/>
          <w:lang w:eastAsia="zh-CN"/>
        </w:rPr>
        <w:t>日</w:t>
      </w:r>
      <w:r>
        <w:rPr>
          <w:rFonts w:ascii="宋体" w:hAnsi="宋体" w:eastAsia="宋体" w:cs="宋体"/>
          <w:color w:val="auto"/>
          <w:spacing w:val="6"/>
          <w:sz w:val="24"/>
          <w:szCs w:val="24"/>
          <w:highlight w:val="none"/>
          <w:lang w:eastAsia="zh-CN"/>
        </w:rPr>
        <w:t xml:space="preserve">  </w:t>
      </w:r>
      <w:r>
        <w:rPr>
          <w:rFonts w:ascii="宋体" w:hAnsi="宋体" w:eastAsia="宋体" w:cs="宋体"/>
          <w:color w:val="auto"/>
          <w:spacing w:val="-21"/>
          <w:sz w:val="24"/>
          <w:szCs w:val="24"/>
          <w:highlight w:val="none"/>
          <w:lang w:eastAsia="zh-CN"/>
        </w:rPr>
        <w:t>期：</w:t>
      </w:r>
      <w:r>
        <w:rPr>
          <w:rFonts w:hint="eastAsia"/>
          <w:color w:val="auto"/>
          <w:spacing w:val="0"/>
          <w:w w:val="100"/>
          <w:position w:val="0"/>
          <w:sz w:val="24"/>
          <w:szCs w:val="24"/>
          <w:highlight w:val="none"/>
          <w:u w:val="none"/>
          <w:lang w:val="en-US" w:eastAsia="zh-CN"/>
        </w:rPr>
        <w:t xml:space="preserve"> </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rPr>
        <w:t>年</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u w:val="single"/>
        </w:rPr>
        <w:t xml:space="preserve"> </w:t>
      </w:r>
      <w:r>
        <w:rPr>
          <w:color w:val="auto"/>
          <w:spacing w:val="0"/>
          <w:w w:val="100"/>
          <w:position w:val="0"/>
          <w:sz w:val="24"/>
          <w:szCs w:val="24"/>
          <w:highlight w:val="none"/>
        </w:rPr>
        <w:t>月</w:t>
      </w:r>
      <w:r>
        <w:rPr>
          <w:color w:val="auto"/>
          <w:spacing w:val="0"/>
          <w:w w:val="100"/>
          <w:position w:val="0"/>
          <w:sz w:val="24"/>
          <w:szCs w:val="24"/>
          <w:highlight w:val="none"/>
          <w:u w:val="single"/>
        </w:rPr>
        <w:t xml:space="preserve"> </w:t>
      </w:r>
      <w:r>
        <w:rPr>
          <w:rFonts w:hint="eastAsia"/>
          <w:color w:val="auto"/>
          <w:spacing w:val="0"/>
          <w:w w:val="100"/>
          <w:position w:val="0"/>
          <w:sz w:val="24"/>
          <w:szCs w:val="24"/>
          <w:highlight w:val="none"/>
          <w:u w:val="single"/>
          <w:lang w:val="en-US" w:eastAsia="zh-CN"/>
        </w:rPr>
        <w:t xml:space="preserve">   </w:t>
      </w:r>
      <w:r>
        <w:rPr>
          <w:color w:val="auto"/>
          <w:spacing w:val="0"/>
          <w:w w:val="100"/>
          <w:position w:val="0"/>
          <w:sz w:val="24"/>
          <w:szCs w:val="24"/>
          <w:highlight w:val="none"/>
        </w:rPr>
        <w:t>日</w:t>
      </w:r>
    </w:p>
    <w:p w14:paraId="5CA436C8">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41ED323E">
      <w:pPr>
        <w:keepNext w:val="0"/>
        <w:keepLines w:val="0"/>
        <w:pageBreakBefore w:val="0"/>
        <w:widowControl w:val="0"/>
        <w:kinsoku/>
        <w:wordWrap/>
        <w:overflowPunct/>
        <w:topLinePunct w:val="0"/>
        <w:autoSpaceDE w:val="0"/>
        <w:autoSpaceDN w:val="0"/>
        <w:bidi w:val="0"/>
        <w:adjustRightInd w:val="0"/>
        <w:snapToGrid w:val="0"/>
        <w:spacing w:before="79" w:line="360" w:lineRule="auto"/>
        <w:ind w:left="56"/>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5"/>
          <w:sz w:val="24"/>
          <w:szCs w:val="24"/>
          <w:highlight w:val="none"/>
          <w:lang w:eastAsia="zh-CN"/>
        </w:rPr>
        <w:t>附：</w:t>
      </w:r>
    </w:p>
    <w:p w14:paraId="1F524B56">
      <w:pPr>
        <w:keepNext w:val="0"/>
        <w:keepLines w:val="0"/>
        <w:pageBreakBefore w:val="0"/>
        <w:widowControl w:val="0"/>
        <w:kinsoku/>
        <w:wordWrap/>
        <w:overflowPunct/>
        <w:topLinePunct w:val="0"/>
        <w:autoSpaceDE w:val="0"/>
        <w:autoSpaceDN w:val="0"/>
        <w:bidi w:val="0"/>
        <w:adjustRightInd w:val="0"/>
        <w:snapToGrid w:val="0"/>
        <w:spacing w:before="183" w:line="360" w:lineRule="auto"/>
        <w:ind w:left="37"/>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position w:val="17"/>
          <w:sz w:val="24"/>
          <w:szCs w:val="24"/>
          <w:highlight w:val="none"/>
          <w:lang w:eastAsia="zh-CN"/>
        </w:rPr>
        <w:t>全权代表姓名：</w:t>
      </w:r>
    </w:p>
    <w:p w14:paraId="758F5EA7">
      <w:pPr>
        <w:keepNext w:val="0"/>
        <w:keepLines w:val="0"/>
        <w:pageBreakBefore w:val="0"/>
        <w:widowControl w:val="0"/>
        <w:kinsoku/>
        <w:wordWrap/>
        <w:overflowPunct/>
        <w:topLinePunct w:val="0"/>
        <w:autoSpaceDE w:val="0"/>
        <w:autoSpaceDN w:val="0"/>
        <w:bidi w:val="0"/>
        <w:adjustRightInd w:val="0"/>
        <w:snapToGrid w:val="0"/>
        <w:spacing w:before="1" w:line="360" w:lineRule="auto"/>
        <w:ind w:left="38"/>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8"/>
          <w:sz w:val="24"/>
          <w:szCs w:val="24"/>
          <w:highlight w:val="none"/>
          <w:lang w:eastAsia="zh-CN"/>
        </w:rPr>
        <w:t>职</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8"/>
          <w:sz w:val="24"/>
          <w:szCs w:val="24"/>
          <w:highlight w:val="none"/>
          <w:lang w:eastAsia="zh-CN"/>
        </w:rPr>
        <w:t>务：</w:t>
      </w:r>
    </w:p>
    <w:p w14:paraId="2F5B3EF1">
      <w:pPr>
        <w:keepNext w:val="0"/>
        <w:keepLines w:val="0"/>
        <w:pageBreakBefore w:val="0"/>
        <w:widowControl w:val="0"/>
        <w:kinsoku/>
        <w:wordWrap/>
        <w:overflowPunct/>
        <w:topLinePunct w:val="0"/>
        <w:autoSpaceDE w:val="0"/>
        <w:autoSpaceDN w:val="0"/>
        <w:bidi w:val="0"/>
        <w:adjustRightInd w:val="0"/>
        <w:snapToGrid w:val="0"/>
        <w:spacing w:before="183" w:line="360" w:lineRule="auto"/>
        <w:ind w:left="65"/>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6"/>
          <w:sz w:val="24"/>
          <w:szCs w:val="24"/>
          <w:highlight w:val="none"/>
          <w:lang w:eastAsia="zh-CN"/>
        </w:rPr>
        <w:t>电</w:t>
      </w:r>
      <w:r>
        <w:rPr>
          <w:rFonts w:ascii="宋体" w:hAnsi="宋体" w:eastAsia="宋体" w:cs="宋体"/>
          <w:color w:val="auto"/>
          <w:spacing w:val="1"/>
          <w:sz w:val="24"/>
          <w:szCs w:val="24"/>
          <w:highlight w:val="none"/>
          <w:lang w:eastAsia="zh-CN"/>
        </w:rPr>
        <w:t xml:space="preserve">        </w:t>
      </w:r>
      <w:r>
        <w:rPr>
          <w:rFonts w:ascii="宋体" w:hAnsi="宋体" w:eastAsia="宋体" w:cs="宋体"/>
          <w:color w:val="auto"/>
          <w:spacing w:val="-16"/>
          <w:sz w:val="24"/>
          <w:szCs w:val="24"/>
          <w:highlight w:val="none"/>
          <w:lang w:eastAsia="zh-CN"/>
        </w:rPr>
        <w:t>话：</w:t>
      </w:r>
    </w:p>
    <w:p w14:paraId="0BD961D4">
      <w:pPr>
        <w:keepNext w:val="0"/>
        <w:keepLines w:val="0"/>
        <w:pageBreakBefore w:val="0"/>
        <w:widowControl w:val="0"/>
        <w:kinsoku/>
        <w:wordWrap/>
        <w:overflowPunct/>
        <w:topLinePunct w:val="0"/>
        <w:autoSpaceDE w:val="0"/>
        <w:autoSpaceDN w:val="0"/>
        <w:bidi w:val="0"/>
        <w:adjustRightInd w:val="0"/>
        <w:snapToGrid w:val="0"/>
        <w:spacing w:before="180" w:line="360" w:lineRule="auto"/>
        <w:ind w:left="4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详细通讯地址：</w:t>
      </w:r>
    </w:p>
    <w:p w14:paraId="45849AC9">
      <w:pPr>
        <w:keepNext w:val="0"/>
        <w:keepLines w:val="0"/>
        <w:pageBreakBefore w:val="0"/>
        <w:widowControl w:val="0"/>
        <w:kinsoku/>
        <w:wordWrap/>
        <w:overflowPunct/>
        <w:topLinePunct w:val="0"/>
        <w:autoSpaceDE w:val="0"/>
        <w:autoSpaceDN w:val="0"/>
        <w:bidi w:val="0"/>
        <w:adjustRightInd w:val="0"/>
        <w:snapToGrid w:val="0"/>
        <w:spacing w:before="181" w:line="360" w:lineRule="auto"/>
        <w:ind w:left="55"/>
        <w:jc w:val="both"/>
        <w:textAlignment w:val="baseline"/>
        <w:rPr>
          <w:rFonts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val="en-US" w:eastAsia="zh-CN"/>
        </w:rPr>
        <w:t>电 子 邮 箱</w:t>
      </w:r>
      <w:r>
        <w:rPr>
          <w:rFonts w:ascii="宋体" w:hAnsi="宋体" w:eastAsia="宋体" w:cs="宋体"/>
          <w:color w:val="auto"/>
          <w:spacing w:val="-10"/>
          <w:sz w:val="24"/>
          <w:szCs w:val="24"/>
          <w:highlight w:val="none"/>
          <w:lang w:eastAsia="zh-CN"/>
        </w:rPr>
        <w:t>：</w:t>
      </w:r>
    </w:p>
    <w:p w14:paraId="5EFC78A6">
      <w:pPr>
        <w:pStyle w:val="5"/>
        <w:pageBreakBefore w:val="0"/>
        <w:kinsoku/>
        <w:wordWrap/>
        <w:overflowPunct/>
        <w:topLinePunct w:val="0"/>
        <w:bidi w:val="0"/>
        <w:jc w:val="both"/>
        <w:rPr>
          <w:color w:val="auto"/>
          <w:highlight w:val="none"/>
          <w:lang w:eastAsia="zh-CN"/>
        </w:rPr>
      </w:pPr>
    </w:p>
    <w:p w14:paraId="1FD41D5B">
      <w:pPr>
        <w:keepNext w:val="0"/>
        <w:keepLines w:val="0"/>
        <w:pageBreakBefore w:val="0"/>
        <w:widowControl w:val="0"/>
        <w:kinsoku w:val="0"/>
        <w:wordWrap/>
        <w:overflowPunct/>
        <w:topLinePunct w:val="0"/>
        <w:autoSpaceDE w:val="0"/>
        <w:autoSpaceDN w:val="0"/>
        <w:bidi w:val="0"/>
        <w:adjustRightInd w:val="0"/>
        <w:snapToGrid w:val="0"/>
        <w:spacing w:before="79" w:line="360" w:lineRule="auto"/>
        <w:textAlignment w:val="baseline"/>
        <w:rPr>
          <w:color w:val="auto"/>
          <w:highlight w:val="none"/>
          <w:lang w:eastAsia="zh-CN"/>
        </w:rPr>
      </w:pPr>
      <w:r>
        <w:rPr>
          <w:rFonts w:ascii="宋体" w:hAnsi="宋体" w:eastAsia="宋体" w:cs="宋体"/>
          <w:color w:val="auto"/>
          <w:spacing w:val="-2"/>
          <w:sz w:val="24"/>
          <w:szCs w:val="24"/>
          <w:highlight w:val="none"/>
          <w:lang w:eastAsia="zh-CN"/>
        </w:rPr>
        <w:t>附：法定代表人</w:t>
      </w:r>
      <w:r>
        <w:rPr>
          <w:rFonts w:hint="eastAsia" w:ascii="宋体" w:hAnsi="宋体" w:eastAsia="宋体" w:cs="宋体"/>
          <w:color w:val="auto"/>
          <w:spacing w:val="-2"/>
          <w:sz w:val="24"/>
          <w:szCs w:val="24"/>
          <w:highlight w:val="none"/>
          <w:lang w:val="en-US" w:eastAsia="zh-CN"/>
        </w:rPr>
        <w:t>及全权代表</w:t>
      </w:r>
      <w:r>
        <w:rPr>
          <w:rFonts w:ascii="宋体" w:hAnsi="宋体" w:eastAsia="宋体" w:cs="宋体"/>
          <w:color w:val="auto"/>
          <w:spacing w:val="-2"/>
          <w:sz w:val="24"/>
          <w:szCs w:val="24"/>
          <w:highlight w:val="none"/>
          <w:lang w:eastAsia="zh-CN"/>
        </w:rPr>
        <w:t>身份证扫描件（正、反面）</w:t>
      </w:r>
    </w:p>
    <w:p w14:paraId="037CC261">
      <w:pPr>
        <w:keepNext w:val="0"/>
        <w:keepLines w:val="0"/>
        <w:pageBreakBefore w:val="0"/>
        <w:widowControl w:val="0"/>
        <w:kinsoku/>
        <w:wordWrap/>
        <w:overflowPunct/>
        <w:topLinePunct w:val="0"/>
        <w:autoSpaceDE w:val="0"/>
        <w:autoSpaceDN w:val="0"/>
        <w:bidi w:val="0"/>
        <w:adjustRightInd w:val="0"/>
        <w:snapToGrid w:val="0"/>
        <w:spacing w:before="78" w:line="360" w:lineRule="auto"/>
        <w:ind w:left="4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说明：法定代表人参加采购，不用提供授权书。</w:t>
      </w:r>
    </w:p>
    <w:p w14:paraId="51B6FC2F">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lang w:eastAsia="zh-CN"/>
        </w:rPr>
        <w:sectPr>
          <w:footerReference r:id="rId16" w:type="default"/>
          <w:pgSz w:w="11906" w:h="16839"/>
          <w:pgMar w:top="1431" w:right="1786" w:bottom="1429" w:left="1786" w:header="0" w:footer="994" w:gutter="0"/>
          <w:pgNumType w:fmt="decimal"/>
          <w:cols w:space="720" w:num="1"/>
        </w:sectPr>
      </w:pPr>
    </w:p>
    <w:p w14:paraId="7823277A">
      <w:pPr>
        <w:keepNext w:val="0"/>
        <w:keepLines w:val="0"/>
        <w:pageBreakBefore w:val="0"/>
        <w:widowControl w:val="0"/>
        <w:kinsoku/>
        <w:wordWrap/>
        <w:overflowPunct/>
        <w:topLinePunct w:val="0"/>
        <w:autoSpaceDE w:val="0"/>
        <w:autoSpaceDN w:val="0"/>
        <w:bidi w:val="0"/>
        <w:adjustRightInd w:val="0"/>
        <w:snapToGrid w:val="0"/>
        <w:spacing w:before="101" w:line="360" w:lineRule="auto"/>
        <w:ind w:left="3013"/>
        <w:jc w:val="both"/>
        <w:textAlignment w:val="baseline"/>
        <w:outlineLvl w:val="1"/>
        <w:rPr>
          <w:rFonts w:ascii="宋体" w:hAnsi="宋体" w:eastAsia="宋体" w:cs="宋体"/>
          <w:color w:val="auto"/>
          <w:sz w:val="24"/>
          <w:szCs w:val="24"/>
          <w:highlight w:val="none"/>
          <w:lang w:eastAsia="zh-CN"/>
        </w:rPr>
      </w:pPr>
      <w:bookmarkStart w:id="84" w:name="_Toc26459"/>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35"/>
          <w:sz w:val="24"/>
          <w:szCs w:val="24"/>
          <w:highlight w:val="none"/>
          <w:lang w:eastAsia="zh-CN"/>
        </w:rPr>
        <w:t xml:space="preserve"> </w:t>
      </w:r>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7-</w:t>
      </w:r>
      <w:r>
        <w:rPr>
          <w:rFonts w:hint="eastAsia" w:ascii="宋体" w:hAnsi="宋体" w:eastAsia="宋体" w:cs="宋体"/>
          <w:color w:val="auto"/>
          <w:spacing w:val="-3"/>
          <w:sz w:val="24"/>
          <w:szCs w:val="24"/>
          <w:highlight w:val="none"/>
          <w:lang w:val="en-US" w:eastAsia="zh-CN"/>
          <w14:textOutline w14:w="4356" w14:cap="sq" w14:cmpd="sng" w14:algn="ctr">
            <w14:solidFill>
              <w14:srgbClr w14:val="000000"/>
            </w14:solidFill>
            <w14:prstDash w14:val="solid"/>
            <w14:bevel/>
          </w14:textOutline>
        </w:rPr>
        <w:t>3</w:t>
      </w:r>
      <w:r>
        <w:rPr>
          <w:rFonts w:ascii="宋体" w:hAnsi="宋体" w:eastAsia="宋体" w:cs="宋体"/>
          <w:color w:val="auto"/>
          <w:spacing w:val="-47"/>
          <w:sz w:val="24"/>
          <w:szCs w:val="24"/>
          <w:highlight w:val="none"/>
          <w:lang w:eastAsia="zh-CN"/>
        </w:rPr>
        <w:t xml:space="preserve"> </w:t>
      </w:r>
      <w:r>
        <w:rPr>
          <w:rFonts w:hint="eastAsia"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供应商</w:t>
      </w:r>
      <w:r>
        <w:rPr>
          <w:rFonts w:ascii="宋体" w:hAnsi="宋体" w:eastAsia="宋体" w:cs="宋体"/>
          <w:color w:val="auto"/>
          <w:spacing w:val="-3"/>
          <w:sz w:val="24"/>
          <w:szCs w:val="24"/>
          <w:highlight w:val="none"/>
          <w:lang w:eastAsia="zh-CN"/>
          <w14:textOutline w14:w="4356" w14:cap="sq" w14:cmpd="sng" w14:algn="ctr">
            <w14:solidFill>
              <w14:srgbClr w14:val="000000"/>
            </w14:solidFill>
            <w14:prstDash w14:val="solid"/>
            <w14:bevel/>
          </w14:textOutline>
        </w:rPr>
        <w:t>的资格声明</w:t>
      </w:r>
      <w:bookmarkEnd w:id="84"/>
    </w:p>
    <w:p w14:paraId="5B0D6F4A">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0E1CEF1F">
      <w:pPr>
        <w:keepNext w:val="0"/>
        <w:keepLines w:val="0"/>
        <w:pageBreakBefore w:val="0"/>
        <w:widowControl w:val="0"/>
        <w:kinsoku/>
        <w:wordWrap/>
        <w:overflowPunct/>
        <w:topLinePunct w:val="0"/>
        <w:autoSpaceDE w:val="0"/>
        <w:autoSpaceDN w:val="0"/>
        <w:bidi w:val="0"/>
        <w:adjustRightInd w:val="0"/>
        <w:snapToGrid w:val="0"/>
        <w:spacing w:before="78" w:line="360" w:lineRule="auto"/>
        <w:ind w:left="3750"/>
        <w:jc w:val="both"/>
        <w:textAlignment w:val="baseline"/>
        <w:rPr>
          <w:rFonts w:ascii="宋体" w:hAnsi="宋体" w:eastAsia="宋体" w:cs="宋体"/>
          <w:color w:val="auto"/>
          <w:spacing w:val="-4"/>
          <w:sz w:val="24"/>
          <w:szCs w:val="24"/>
          <w:highlight w:val="none"/>
          <w:lang w:eastAsia="zh-CN"/>
        </w:rPr>
      </w:pPr>
      <w:r>
        <w:rPr>
          <w:rFonts w:ascii="宋体" w:hAnsi="宋体" w:eastAsia="宋体" w:cs="宋体"/>
          <w:color w:val="auto"/>
          <w:spacing w:val="-4"/>
          <w:sz w:val="24"/>
          <w:szCs w:val="24"/>
          <w:highlight w:val="none"/>
          <w:lang w:eastAsia="zh-CN"/>
        </w:rPr>
        <w:t>（参考格式）</w:t>
      </w:r>
    </w:p>
    <w:p w14:paraId="3394075C">
      <w:pPr>
        <w:keepNext w:val="0"/>
        <w:keepLines w:val="0"/>
        <w:pageBreakBefore w:val="0"/>
        <w:widowControl w:val="0"/>
        <w:kinsoku/>
        <w:wordWrap/>
        <w:overflowPunct/>
        <w:topLinePunct w:val="0"/>
        <w:autoSpaceDE w:val="0"/>
        <w:autoSpaceDN w:val="0"/>
        <w:bidi w:val="0"/>
        <w:adjustRightInd w:val="0"/>
        <w:snapToGrid w:val="0"/>
        <w:spacing w:before="78" w:line="360" w:lineRule="auto"/>
        <w:ind w:left="37"/>
        <w:jc w:val="both"/>
        <w:textAlignment w:val="baseline"/>
        <w:rPr>
          <w:rFonts w:hint="default"/>
          <w:color w:val="auto"/>
          <w:highlight w:val="none"/>
          <w:u w:val="single"/>
          <w:lang w:val="en-US" w:eastAsia="zh-CN"/>
        </w:rPr>
      </w:pPr>
      <w:r>
        <w:rPr>
          <w:rFonts w:ascii="宋体" w:hAnsi="宋体" w:eastAsia="宋体" w:cs="宋体"/>
          <w:color w:val="auto"/>
          <w:spacing w:val="-1"/>
          <w:sz w:val="24"/>
          <w:szCs w:val="24"/>
          <w:highlight w:val="none"/>
          <w:lang w:eastAsia="zh-CN"/>
        </w:rPr>
        <w:t>致：</w:t>
      </w:r>
      <w:r>
        <w:rPr>
          <w:rFonts w:ascii="宋体" w:hAnsi="宋体" w:eastAsia="宋体" w:cs="宋体"/>
          <w:color w:val="auto"/>
          <w:spacing w:val="-1"/>
          <w:sz w:val="24"/>
          <w:szCs w:val="24"/>
          <w:highlight w:val="none"/>
          <w:u w:val="single"/>
          <w:lang w:eastAsia="zh-CN"/>
        </w:rPr>
        <w:t>采购代理机构名称</w:t>
      </w:r>
      <w:r>
        <w:rPr>
          <w:rFonts w:hint="eastAsia" w:ascii="宋体" w:hAnsi="宋体" w:eastAsia="宋体" w:cs="宋体"/>
          <w:color w:val="auto"/>
          <w:spacing w:val="-1"/>
          <w:sz w:val="24"/>
          <w:szCs w:val="24"/>
          <w:highlight w:val="none"/>
          <w:u w:val="single"/>
          <w:lang w:val="en-US" w:eastAsia="zh-CN"/>
        </w:rPr>
        <w:t xml:space="preserve">   </w:t>
      </w:r>
    </w:p>
    <w:p w14:paraId="317F7111">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1FED05A0">
      <w:pPr>
        <w:keepNext w:val="0"/>
        <w:keepLines w:val="0"/>
        <w:pageBreakBefore w:val="0"/>
        <w:widowControl w:val="0"/>
        <w:kinsoku/>
        <w:wordWrap/>
        <w:overflowPunct/>
        <w:topLinePunct w:val="0"/>
        <w:autoSpaceDE w:val="0"/>
        <w:autoSpaceDN w:val="0"/>
        <w:bidi w:val="0"/>
        <w:adjustRightInd w:val="0"/>
        <w:snapToGrid w:val="0"/>
        <w:spacing w:before="78" w:line="360" w:lineRule="auto"/>
        <w:ind w:left="38" w:firstLine="479"/>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为响应贵方</w:t>
      </w:r>
      <w:r>
        <w:rPr>
          <w:rFonts w:ascii="宋体" w:hAnsi="宋体" w:eastAsia="宋体" w:cs="宋体"/>
          <w:color w:val="auto"/>
          <w:spacing w:val="-1"/>
          <w:sz w:val="24"/>
          <w:szCs w:val="24"/>
          <w:highlight w:val="none"/>
          <w:u w:val="single"/>
          <w:lang w:eastAsia="zh-CN"/>
        </w:rPr>
        <w:t>（项目名称、项目编号）</w:t>
      </w:r>
      <w:r>
        <w:rPr>
          <w:rFonts w:hint="eastAsia" w:ascii="宋体" w:hAnsi="宋体" w:eastAsia="宋体" w:cs="宋体"/>
          <w:color w:val="auto"/>
          <w:spacing w:val="-1"/>
          <w:sz w:val="24"/>
          <w:szCs w:val="24"/>
          <w:highlight w:val="none"/>
          <w:lang w:val="en-US" w:eastAsia="zh-CN"/>
        </w:rPr>
        <w:t>询比邀请</w:t>
      </w:r>
      <w:r>
        <w:rPr>
          <w:rFonts w:ascii="宋体" w:hAnsi="宋体" w:eastAsia="宋体" w:cs="宋体"/>
          <w:color w:val="auto"/>
          <w:spacing w:val="-1"/>
          <w:sz w:val="24"/>
          <w:szCs w:val="24"/>
          <w:highlight w:val="none"/>
          <w:lang w:eastAsia="zh-CN"/>
        </w:rPr>
        <w:t>，下述签字人愿</w:t>
      </w:r>
      <w:r>
        <w:rPr>
          <w:rFonts w:ascii="宋体" w:hAnsi="宋体" w:eastAsia="宋体" w:cs="宋体"/>
          <w:color w:val="auto"/>
          <w:spacing w:val="-2"/>
          <w:sz w:val="24"/>
          <w:szCs w:val="24"/>
          <w:highlight w:val="none"/>
          <w:lang w:eastAsia="zh-CN"/>
        </w:rPr>
        <w:t>参与</w:t>
      </w:r>
      <w:r>
        <w:rPr>
          <w:rFonts w:hint="eastAsia" w:ascii="宋体" w:hAnsi="宋体" w:eastAsia="宋体" w:cs="宋体"/>
          <w:color w:val="auto"/>
          <w:spacing w:val="-2"/>
          <w:sz w:val="24"/>
          <w:szCs w:val="24"/>
          <w:highlight w:val="none"/>
          <w:lang w:val="en-US" w:eastAsia="zh-CN"/>
        </w:rPr>
        <w:t>询比</w:t>
      </w:r>
      <w:r>
        <w:rPr>
          <w:rFonts w:ascii="宋体" w:hAnsi="宋体" w:eastAsia="宋体" w:cs="宋体"/>
          <w:color w:val="auto"/>
          <w:spacing w:val="-2"/>
          <w:sz w:val="24"/>
          <w:szCs w:val="24"/>
          <w:highlight w:val="none"/>
          <w:lang w:eastAsia="zh-CN"/>
        </w:rPr>
        <w:t>，提供</w:t>
      </w:r>
      <w:r>
        <w:rPr>
          <w:rFonts w:hint="eastAsia" w:ascii="宋体" w:hAnsi="宋体" w:eastAsia="宋体" w:cs="宋体"/>
          <w:color w:val="auto"/>
          <w:spacing w:val="-2"/>
          <w:sz w:val="24"/>
          <w:szCs w:val="24"/>
          <w:highlight w:val="none"/>
          <w:lang w:val="en-US" w:eastAsia="zh-CN"/>
        </w:rPr>
        <w:t>本项目询比通知书第五章</w:t>
      </w:r>
      <w:r>
        <w:rPr>
          <w:rFonts w:ascii="宋体" w:hAnsi="宋体" w:eastAsia="宋体" w:cs="宋体"/>
          <w:color w:val="auto"/>
          <w:spacing w:val="-2"/>
          <w:sz w:val="24"/>
          <w:szCs w:val="24"/>
          <w:highlight w:val="none"/>
          <w:lang w:eastAsia="zh-CN"/>
        </w:rPr>
        <w:t>采</w:t>
      </w:r>
      <w:r>
        <w:rPr>
          <w:rFonts w:ascii="宋体" w:hAnsi="宋体" w:eastAsia="宋体" w:cs="宋体"/>
          <w:color w:val="auto"/>
          <w:spacing w:val="-1"/>
          <w:sz w:val="24"/>
          <w:szCs w:val="24"/>
          <w:highlight w:val="none"/>
          <w:lang w:eastAsia="zh-CN"/>
        </w:rPr>
        <w:t>购需求规定的</w:t>
      </w:r>
      <w:r>
        <w:rPr>
          <w:rFonts w:hint="eastAsia" w:ascii="宋体" w:hAnsi="宋体" w:eastAsia="宋体" w:cs="宋体"/>
          <w:color w:val="auto"/>
          <w:spacing w:val="-1"/>
          <w:sz w:val="24"/>
          <w:szCs w:val="24"/>
          <w:highlight w:val="none"/>
          <w:lang w:eastAsia="zh-CN"/>
        </w:rPr>
        <w:t>服务、货物和有关服务</w:t>
      </w:r>
      <w:r>
        <w:rPr>
          <w:rFonts w:ascii="宋体" w:hAnsi="宋体" w:eastAsia="宋体" w:cs="宋体"/>
          <w:color w:val="auto"/>
          <w:spacing w:val="-1"/>
          <w:sz w:val="24"/>
          <w:szCs w:val="24"/>
          <w:highlight w:val="none"/>
          <w:lang w:eastAsia="zh-CN"/>
        </w:rPr>
        <w:t>，提交下述文</w:t>
      </w:r>
      <w:r>
        <w:rPr>
          <w:rFonts w:ascii="宋体" w:hAnsi="宋体" w:eastAsia="宋体" w:cs="宋体"/>
          <w:color w:val="auto"/>
          <w:spacing w:val="-2"/>
          <w:sz w:val="24"/>
          <w:szCs w:val="24"/>
          <w:highlight w:val="none"/>
          <w:lang w:eastAsia="zh-CN"/>
        </w:rPr>
        <w:t>件并声明全部说明是真</w:t>
      </w:r>
      <w:r>
        <w:rPr>
          <w:rFonts w:ascii="宋体" w:hAnsi="宋体" w:eastAsia="宋体" w:cs="宋体"/>
          <w:color w:val="auto"/>
          <w:spacing w:val="-3"/>
          <w:sz w:val="24"/>
          <w:szCs w:val="24"/>
          <w:highlight w:val="none"/>
          <w:lang w:eastAsia="zh-CN"/>
        </w:rPr>
        <w:t>实的和正确的。</w:t>
      </w:r>
    </w:p>
    <w:p w14:paraId="0BCBFA70">
      <w:pPr>
        <w:keepNext w:val="0"/>
        <w:keepLines w:val="0"/>
        <w:pageBreakBefore w:val="0"/>
        <w:widowControl w:val="0"/>
        <w:kinsoku/>
        <w:wordWrap/>
        <w:overflowPunct/>
        <w:topLinePunct w:val="0"/>
        <w:autoSpaceDE w:val="0"/>
        <w:autoSpaceDN w:val="0"/>
        <w:bidi w:val="0"/>
        <w:adjustRightInd w:val="0"/>
        <w:snapToGrid w:val="0"/>
        <w:spacing w:before="187" w:line="360" w:lineRule="auto"/>
        <w:ind w:firstLine="476" w:firstLineChars="20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sz w:val="24"/>
          <w:szCs w:val="24"/>
          <w:highlight w:val="none"/>
          <w:lang w:val="en-US" w:eastAsia="zh-CN"/>
        </w:rPr>
        <w:t>1</w:t>
      </w:r>
      <w:r>
        <w:rPr>
          <w:rFonts w:ascii="宋体" w:hAnsi="宋体" w:eastAsia="宋体" w:cs="宋体"/>
          <w:color w:val="auto"/>
          <w:spacing w:val="-1"/>
          <w:sz w:val="24"/>
          <w:szCs w:val="24"/>
          <w:highlight w:val="none"/>
          <w:lang w:eastAsia="zh-CN"/>
        </w:rPr>
        <w:t>.下述签字人在证书中证明本资格文件中的内容是真实的和正确的；</w:t>
      </w:r>
    </w:p>
    <w:p w14:paraId="2F0F3BDE">
      <w:pPr>
        <w:keepNext w:val="0"/>
        <w:keepLines w:val="0"/>
        <w:pageBreakBefore w:val="0"/>
        <w:widowControl w:val="0"/>
        <w:kinsoku/>
        <w:wordWrap/>
        <w:overflowPunct/>
        <w:topLinePunct w:val="0"/>
        <w:autoSpaceDE w:val="0"/>
        <w:autoSpaceDN w:val="0"/>
        <w:bidi w:val="0"/>
        <w:adjustRightInd w:val="0"/>
        <w:snapToGrid w:val="0"/>
        <w:spacing w:before="183" w:afterAutospacing="0" w:line="360" w:lineRule="auto"/>
        <w:ind w:firstLine="476" w:firstLineChars="20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val="en-US" w:eastAsia="zh-CN"/>
        </w:rPr>
        <w:t>2</w:t>
      </w:r>
      <w:r>
        <w:rPr>
          <w:rFonts w:ascii="宋体" w:hAnsi="宋体" w:eastAsia="宋体" w:cs="宋体"/>
          <w:color w:val="auto"/>
          <w:spacing w:val="-1"/>
          <w:position w:val="17"/>
          <w:sz w:val="24"/>
          <w:szCs w:val="24"/>
          <w:highlight w:val="none"/>
          <w:lang w:eastAsia="zh-CN"/>
        </w:rPr>
        <w:t>.我方没有单位负责人为同一人或者存在直接控股、管理</w:t>
      </w:r>
      <w:r>
        <w:rPr>
          <w:rFonts w:ascii="宋体" w:hAnsi="宋体" w:eastAsia="宋体" w:cs="宋体"/>
          <w:color w:val="auto"/>
          <w:spacing w:val="-2"/>
          <w:position w:val="17"/>
          <w:sz w:val="24"/>
          <w:szCs w:val="24"/>
          <w:highlight w:val="none"/>
          <w:lang w:eastAsia="zh-CN"/>
        </w:rPr>
        <w:t>关系的不同供应商，参</w:t>
      </w:r>
      <w:r>
        <w:rPr>
          <w:rFonts w:hint="eastAsia" w:ascii="宋体" w:hAnsi="宋体" w:eastAsia="宋体" w:cs="宋体"/>
          <w:color w:val="auto"/>
          <w:spacing w:val="-2"/>
          <w:position w:val="17"/>
          <w:sz w:val="24"/>
          <w:szCs w:val="24"/>
          <w:highlight w:val="none"/>
          <w:lang w:val="en-US" w:eastAsia="zh-CN"/>
        </w:rPr>
        <w:t>加本项目采购活动的情形；</w:t>
      </w:r>
    </w:p>
    <w:p w14:paraId="01882C1C">
      <w:pPr>
        <w:keepNext w:val="0"/>
        <w:keepLines w:val="0"/>
        <w:pageBreakBefore w:val="0"/>
        <w:widowControl w:val="0"/>
        <w:kinsoku/>
        <w:wordWrap/>
        <w:overflowPunct/>
        <w:topLinePunct w:val="0"/>
        <w:autoSpaceDE w:val="0"/>
        <w:autoSpaceDN w:val="0"/>
        <w:bidi w:val="0"/>
        <w:adjustRightInd w:val="0"/>
        <w:snapToGrid w:val="0"/>
        <w:spacing w:beforeAutospacing="0" w:line="360" w:lineRule="auto"/>
        <w:ind w:right="0" w:rightChars="0" w:firstLine="476" w:firstLineChars="200"/>
        <w:jc w:val="both"/>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pacing w:val="-1"/>
          <w:position w:val="17"/>
          <w:sz w:val="24"/>
          <w:szCs w:val="24"/>
          <w:highlight w:val="none"/>
          <w:lang w:val="en-US" w:eastAsia="zh-CN"/>
        </w:rPr>
        <w:t>3</w:t>
      </w:r>
      <w:r>
        <w:rPr>
          <w:rFonts w:ascii="宋体" w:hAnsi="宋体" w:eastAsia="宋体" w:cs="宋体"/>
          <w:color w:val="auto"/>
          <w:spacing w:val="-1"/>
          <w:position w:val="17"/>
          <w:sz w:val="24"/>
          <w:szCs w:val="24"/>
          <w:highlight w:val="none"/>
          <w:lang w:eastAsia="zh-CN"/>
        </w:rPr>
        <w:t>.我方没有为本项目提供整体设计、规范编</w:t>
      </w:r>
      <w:r>
        <w:rPr>
          <w:rFonts w:ascii="宋体" w:hAnsi="宋体" w:eastAsia="宋体" w:cs="宋体"/>
          <w:color w:val="auto"/>
          <w:spacing w:val="-2"/>
          <w:position w:val="17"/>
          <w:sz w:val="24"/>
          <w:szCs w:val="24"/>
          <w:highlight w:val="none"/>
          <w:lang w:eastAsia="zh-CN"/>
        </w:rPr>
        <w:t>制或者项目管理、监理、检测等服务</w:t>
      </w:r>
      <w:r>
        <w:rPr>
          <w:rFonts w:hint="eastAsia" w:ascii="宋体" w:hAnsi="宋体" w:eastAsia="宋体" w:cs="宋体"/>
          <w:color w:val="auto"/>
          <w:spacing w:val="-2"/>
          <w:position w:val="17"/>
          <w:sz w:val="24"/>
          <w:szCs w:val="24"/>
          <w:highlight w:val="none"/>
          <w:lang w:eastAsia="zh-CN"/>
        </w:rPr>
        <w:t>的</w:t>
      </w:r>
      <w:r>
        <w:rPr>
          <w:rFonts w:hint="eastAsia" w:ascii="宋体" w:hAnsi="宋体" w:eastAsia="宋体" w:cs="宋体"/>
          <w:color w:val="auto"/>
          <w:spacing w:val="-2"/>
          <w:position w:val="17"/>
          <w:sz w:val="24"/>
          <w:szCs w:val="24"/>
          <w:highlight w:val="none"/>
          <w:lang w:val="en-US" w:eastAsia="zh-CN"/>
        </w:rPr>
        <w:t>情形。</w:t>
      </w:r>
    </w:p>
    <w:p w14:paraId="679B2B53">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41094BA2">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179686D9">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4149310C">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07AADF49">
      <w:pPr>
        <w:keepNext w:val="0"/>
        <w:keepLines w:val="0"/>
        <w:pageBreakBefore w:val="0"/>
        <w:widowControl w:val="0"/>
        <w:kinsoku/>
        <w:wordWrap/>
        <w:overflowPunct/>
        <w:topLinePunct w:val="0"/>
        <w:autoSpaceDE w:val="0"/>
        <w:autoSpaceDN w:val="0"/>
        <w:bidi w:val="0"/>
        <w:adjustRightInd w:val="0"/>
        <w:snapToGrid w:val="0"/>
        <w:spacing w:before="78" w:line="480" w:lineRule="auto"/>
        <w:ind w:left="4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供应商</w:t>
      </w:r>
      <w:r>
        <w:rPr>
          <w:rFonts w:ascii="宋体" w:hAnsi="宋体" w:eastAsia="宋体" w:cs="宋体"/>
          <w:color w:val="auto"/>
          <w:spacing w:val="-2"/>
          <w:sz w:val="24"/>
          <w:szCs w:val="24"/>
          <w:highlight w:val="none"/>
          <w:lang w:eastAsia="zh-CN"/>
        </w:rPr>
        <w:t>代表签字或签章</w:t>
      </w:r>
      <w:r>
        <w:rPr>
          <w:rFonts w:hint="eastAsia" w:ascii="宋体" w:hAnsi="宋体" w:eastAsia="宋体" w:cs="宋体"/>
          <w:color w:val="auto"/>
          <w:spacing w:val="-2"/>
          <w:sz w:val="24"/>
          <w:szCs w:val="24"/>
          <w:highlight w:val="none"/>
          <w:lang w:eastAsia="zh-CN"/>
        </w:rPr>
        <w:t>：</w:t>
      </w:r>
      <w:r>
        <w:rPr>
          <w:rFonts w:ascii="宋体" w:hAnsi="宋体" w:eastAsia="宋体" w:cs="宋体"/>
          <w:color w:val="auto"/>
          <w:sz w:val="24"/>
          <w:szCs w:val="24"/>
          <w:highlight w:val="none"/>
          <w:u w:val="single"/>
          <w:lang w:eastAsia="zh-CN"/>
        </w:rPr>
        <w:t xml:space="preserve">                       </w:t>
      </w:r>
    </w:p>
    <w:p w14:paraId="76B56183">
      <w:pPr>
        <w:keepNext w:val="0"/>
        <w:keepLines w:val="0"/>
        <w:pageBreakBefore w:val="0"/>
        <w:widowControl w:val="0"/>
        <w:kinsoku/>
        <w:wordWrap/>
        <w:overflowPunct/>
        <w:topLinePunct w:val="0"/>
        <w:autoSpaceDE w:val="0"/>
        <w:autoSpaceDN w:val="0"/>
        <w:bidi w:val="0"/>
        <w:adjustRightInd w:val="0"/>
        <w:snapToGrid w:val="0"/>
        <w:spacing w:before="1" w:line="480" w:lineRule="auto"/>
        <w:ind w:left="40"/>
        <w:jc w:val="both"/>
        <w:textAlignment w:val="baseline"/>
        <w:rPr>
          <w:rFonts w:ascii="宋体" w:hAnsi="宋体" w:eastAsia="宋体" w:cs="宋体"/>
          <w:color w:val="auto"/>
          <w:sz w:val="24"/>
          <w:szCs w:val="24"/>
          <w:highlight w:val="none"/>
          <w:u w:val="single"/>
          <w:lang w:eastAsia="zh-CN"/>
        </w:rPr>
      </w:pPr>
      <w:r>
        <w:rPr>
          <w:rFonts w:hint="eastAsia" w:ascii="宋体" w:hAnsi="宋体" w:eastAsia="宋体" w:cs="宋体"/>
          <w:color w:val="auto"/>
          <w:spacing w:val="-3"/>
          <w:sz w:val="24"/>
          <w:szCs w:val="24"/>
          <w:highlight w:val="none"/>
          <w:lang w:eastAsia="zh-CN"/>
        </w:rPr>
        <w:t>供应商</w:t>
      </w:r>
      <w:r>
        <w:rPr>
          <w:rFonts w:ascii="宋体" w:hAnsi="宋体" w:eastAsia="宋体" w:cs="宋体"/>
          <w:color w:val="auto"/>
          <w:spacing w:val="-3"/>
          <w:sz w:val="24"/>
          <w:szCs w:val="24"/>
          <w:highlight w:val="none"/>
          <w:lang w:eastAsia="zh-CN"/>
        </w:rPr>
        <w:t>盖章</w:t>
      </w:r>
      <w:r>
        <w:rPr>
          <w:rFonts w:hint="eastAsia" w:ascii="宋体" w:hAnsi="宋体" w:eastAsia="宋体" w:cs="宋体"/>
          <w:color w:val="auto"/>
          <w:spacing w:val="-3"/>
          <w:sz w:val="24"/>
          <w:szCs w:val="24"/>
          <w:highlight w:val="none"/>
          <w:lang w:eastAsia="zh-CN"/>
        </w:rPr>
        <w:t>：</w:t>
      </w:r>
      <w:r>
        <w:rPr>
          <w:rFonts w:ascii="宋体" w:hAnsi="宋体" w:eastAsia="宋体" w:cs="宋体"/>
          <w:color w:val="auto"/>
          <w:sz w:val="24"/>
          <w:szCs w:val="24"/>
          <w:highlight w:val="none"/>
          <w:u w:val="single"/>
          <w:lang w:eastAsia="zh-CN"/>
        </w:rPr>
        <w:t xml:space="preserve">                                 </w:t>
      </w:r>
    </w:p>
    <w:p w14:paraId="59277730">
      <w:pPr>
        <w:keepNext w:val="0"/>
        <w:keepLines w:val="0"/>
        <w:pageBreakBefore w:val="0"/>
        <w:widowControl w:val="0"/>
        <w:kinsoku/>
        <w:wordWrap/>
        <w:overflowPunct/>
        <w:topLinePunct w:val="0"/>
        <w:autoSpaceDE w:val="0"/>
        <w:autoSpaceDN w:val="0"/>
        <w:bidi w:val="0"/>
        <w:adjustRightInd w:val="0"/>
        <w:snapToGrid w:val="0"/>
        <w:spacing w:before="1" w:line="480" w:lineRule="auto"/>
        <w:ind w:left="4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6"/>
          <w:sz w:val="24"/>
          <w:szCs w:val="24"/>
          <w:highlight w:val="none"/>
          <w:lang w:eastAsia="zh-CN"/>
        </w:rPr>
        <w:t>日</w:t>
      </w:r>
      <w:r>
        <w:rPr>
          <w:rFonts w:hint="eastAsia" w:ascii="宋体" w:hAnsi="宋体" w:eastAsia="宋体" w:cs="宋体"/>
          <w:color w:val="auto"/>
          <w:spacing w:val="-26"/>
          <w:sz w:val="24"/>
          <w:szCs w:val="24"/>
          <w:highlight w:val="none"/>
          <w:lang w:val="en-US" w:eastAsia="zh-CN"/>
        </w:rPr>
        <w:t xml:space="preserve">     </w:t>
      </w:r>
      <w:r>
        <w:rPr>
          <w:rFonts w:ascii="宋体" w:hAnsi="宋体" w:eastAsia="宋体" w:cs="宋体"/>
          <w:color w:val="auto"/>
          <w:spacing w:val="-26"/>
          <w:sz w:val="24"/>
          <w:szCs w:val="24"/>
          <w:highlight w:val="none"/>
          <w:lang w:eastAsia="zh-CN"/>
        </w:rPr>
        <w:t>期</w:t>
      </w:r>
      <w:r>
        <w:rPr>
          <w:rFonts w:hint="eastAsia" w:ascii="宋体" w:hAnsi="宋体" w:eastAsia="宋体" w:cs="宋体"/>
          <w:color w:val="auto"/>
          <w:spacing w:val="-26"/>
          <w:sz w:val="24"/>
          <w:szCs w:val="24"/>
          <w:highlight w:val="none"/>
          <w:lang w:eastAsia="zh-CN"/>
        </w:rPr>
        <w:t>：</w:t>
      </w:r>
      <w:r>
        <w:rPr>
          <w:rFonts w:ascii="宋体" w:hAnsi="宋体" w:eastAsia="宋体" w:cs="宋体"/>
          <w:color w:val="auto"/>
          <w:sz w:val="24"/>
          <w:szCs w:val="24"/>
          <w:highlight w:val="none"/>
          <w:u w:val="single"/>
          <w:lang w:eastAsia="zh-CN"/>
        </w:rPr>
        <w:t xml:space="preserve">                                   </w:t>
      </w:r>
    </w:p>
    <w:p w14:paraId="5133DED7">
      <w:pPr>
        <w:keepNext w:val="0"/>
        <w:keepLines w:val="0"/>
        <w:pageBreakBefore w:val="0"/>
        <w:widowControl w:val="0"/>
        <w:kinsoku/>
        <w:wordWrap/>
        <w:overflowPunct/>
        <w:topLinePunct w:val="0"/>
        <w:autoSpaceDE w:val="0"/>
        <w:autoSpaceDN w:val="0"/>
        <w:bidi w:val="0"/>
        <w:adjustRightInd w:val="0"/>
        <w:snapToGrid w:val="0"/>
        <w:spacing w:line="480" w:lineRule="auto"/>
        <w:jc w:val="both"/>
        <w:textAlignment w:val="baseline"/>
        <w:rPr>
          <w:rFonts w:ascii="宋体" w:hAnsi="宋体" w:eastAsia="宋体" w:cs="宋体"/>
          <w:color w:val="auto"/>
          <w:sz w:val="24"/>
          <w:szCs w:val="24"/>
          <w:highlight w:val="none"/>
          <w:lang w:eastAsia="zh-CN"/>
        </w:rPr>
        <w:sectPr>
          <w:footerReference r:id="rId17" w:type="default"/>
          <w:pgSz w:w="11906" w:h="16839"/>
          <w:pgMar w:top="1431" w:right="1786" w:bottom="1429" w:left="1786" w:header="0" w:footer="994" w:gutter="0"/>
          <w:pgNumType w:fmt="decimal"/>
          <w:cols w:space="720" w:num="1"/>
        </w:sectPr>
      </w:pPr>
    </w:p>
    <w:p w14:paraId="174D18B8">
      <w:pPr>
        <w:pageBreakBefore w:val="0"/>
        <w:widowControl w:val="0"/>
        <w:kinsoku/>
        <w:wordWrap/>
        <w:overflowPunct/>
        <w:topLinePunct w:val="0"/>
        <w:bidi w:val="0"/>
        <w:spacing w:before="101" w:line="219" w:lineRule="auto"/>
        <w:ind w:left="3133"/>
        <w:jc w:val="both"/>
        <w:outlineLvl w:val="1"/>
        <w:rPr>
          <w:rFonts w:ascii="宋体" w:hAnsi="宋体" w:eastAsia="宋体" w:cs="宋体"/>
          <w:b w:val="0"/>
          <w:bCs w:val="0"/>
          <w:strike w:val="0"/>
          <w:dstrike w:val="0"/>
          <w:color w:val="auto"/>
          <w:sz w:val="24"/>
          <w:szCs w:val="24"/>
          <w:highlight w:val="none"/>
          <w:lang w:eastAsia="zh-CN"/>
        </w:rPr>
      </w:pPr>
      <w:bookmarkStart w:id="85" w:name="_Toc14728"/>
      <w:r>
        <w:rPr>
          <w:rFonts w:ascii="宋体" w:hAnsi="宋体" w:eastAsia="宋体" w:cs="宋体"/>
          <w:b w:val="0"/>
          <w:bCs w:val="0"/>
          <w:strike w:val="0"/>
          <w:dstrike w:val="0"/>
          <w:color w:val="auto"/>
          <w:spacing w:val="-3"/>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b w:val="0"/>
          <w:bCs w:val="0"/>
          <w:strike w:val="0"/>
          <w:dstrike w:val="0"/>
          <w:color w:val="auto"/>
          <w:spacing w:val="-38"/>
          <w:sz w:val="24"/>
          <w:szCs w:val="24"/>
          <w:highlight w:val="none"/>
          <w:lang w:eastAsia="zh-CN"/>
        </w:rPr>
        <w:t xml:space="preserve"> </w:t>
      </w:r>
      <w:r>
        <w:rPr>
          <w:rFonts w:ascii="宋体" w:hAnsi="宋体" w:eastAsia="宋体" w:cs="宋体"/>
          <w:b w:val="0"/>
          <w:bCs w:val="0"/>
          <w:strike w:val="0"/>
          <w:dstrike w:val="0"/>
          <w:color w:val="auto"/>
          <w:spacing w:val="-3"/>
          <w:sz w:val="24"/>
          <w:szCs w:val="24"/>
          <w:highlight w:val="none"/>
          <w:lang w:eastAsia="zh-CN"/>
          <w14:textOutline w14:w="4356" w14:cap="sq" w14:cmpd="sng" w14:algn="ctr">
            <w14:solidFill>
              <w14:srgbClr w14:val="000000"/>
            </w14:solidFill>
            <w14:prstDash w14:val="solid"/>
            <w14:bevel/>
          </w14:textOutline>
        </w:rPr>
        <w:t>7-</w:t>
      </w:r>
      <w:r>
        <w:rPr>
          <w:rFonts w:hint="eastAsia" w:ascii="宋体" w:hAnsi="宋体" w:eastAsia="宋体" w:cs="宋体"/>
          <w:b w:val="0"/>
          <w:bCs w:val="0"/>
          <w:strike w:val="0"/>
          <w:dstrike w:val="0"/>
          <w:color w:val="auto"/>
          <w:spacing w:val="-3"/>
          <w:sz w:val="24"/>
          <w:szCs w:val="24"/>
          <w:highlight w:val="none"/>
          <w:lang w:val="en-US" w:eastAsia="zh-CN"/>
          <w14:textOutline w14:w="4356" w14:cap="sq" w14:cmpd="sng" w14:algn="ctr">
            <w14:solidFill>
              <w14:srgbClr w14:val="000000"/>
            </w14:solidFill>
            <w14:prstDash w14:val="solid"/>
            <w14:bevel/>
          </w14:textOutline>
        </w:rPr>
        <w:t xml:space="preserve">4 </w:t>
      </w:r>
      <w:r>
        <w:rPr>
          <w:rFonts w:hint="eastAsia" w:ascii="宋体" w:hAnsi="宋体" w:eastAsia="宋体" w:cs="宋体"/>
          <w:b w:val="0"/>
          <w:bCs w:val="0"/>
          <w:strike w:val="0"/>
          <w:dstrike w:val="0"/>
          <w:color w:val="auto"/>
          <w:spacing w:val="-3"/>
          <w:sz w:val="24"/>
          <w:szCs w:val="24"/>
          <w:highlight w:val="none"/>
          <w:lang w:eastAsia="zh-CN"/>
          <w14:textOutline w14:w="4356" w14:cap="sq" w14:cmpd="sng" w14:algn="ctr">
            <w14:solidFill>
              <w14:srgbClr w14:val="000000"/>
            </w14:solidFill>
            <w14:prstDash w14:val="solid"/>
            <w14:bevel/>
          </w14:textOutline>
        </w:rPr>
        <w:t>询比保证金</w:t>
      </w:r>
      <w:r>
        <w:rPr>
          <w:rFonts w:ascii="宋体" w:hAnsi="宋体" w:eastAsia="宋体" w:cs="宋体"/>
          <w:b w:val="0"/>
          <w:bCs w:val="0"/>
          <w:strike w:val="0"/>
          <w:dstrike w:val="0"/>
          <w:color w:val="auto"/>
          <w:spacing w:val="-3"/>
          <w:sz w:val="24"/>
          <w:szCs w:val="24"/>
          <w:highlight w:val="none"/>
          <w:lang w:eastAsia="zh-CN"/>
          <w14:textOutline w14:w="4356" w14:cap="sq" w14:cmpd="sng" w14:algn="ctr">
            <w14:solidFill>
              <w14:srgbClr w14:val="000000"/>
            </w14:solidFill>
            <w14:prstDash w14:val="solid"/>
            <w14:bevel/>
          </w14:textOutline>
        </w:rPr>
        <w:t>凭证</w:t>
      </w:r>
      <w:bookmarkEnd w:id="85"/>
    </w:p>
    <w:p w14:paraId="1F78408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仿宋"/>
          <w:strike w:val="0"/>
          <w:dstrike w:val="0"/>
          <w:color w:val="auto"/>
          <w:sz w:val="24"/>
          <w:szCs w:val="24"/>
          <w:highlight w:val="none"/>
        </w:rPr>
      </w:pPr>
    </w:p>
    <w:p w14:paraId="6A5EBBC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宋体"/>
          <w:strike w:val="0"/>
          <w:dstrike w:val="0"/>
          <w:color w:val="auto"/>
          <w:sz w:val="24"/>
          <w:szCs w:val="24"/>
          <w:highlight w:val="none"/>
          <w:lang w:val="en-US" w:eastAsia="zh-CN"/>
        </w:rPr>
      </w:pPr>
      <w:r>
        <w:rPr>
          <w:rFonts w:hint="eastAsia" w:ascii="宋体" w:hAnsi="宋体" w:eastAsia="宋体" w:cs="仿宋"/>
          <w:strike w:val="0"/>
          <w:dstrike w:val="0"/>
          <w:color w:val="auto"/>
          <w:sz w:val="24"/>
          <w:szCs w:val="24"/>
          <w:highlight w:val="none"/>
        </w:rPr>
        <w:t>附：</w:t>
      </w:r>
      <w:r>
        <w:rPr>
          <w:rFonts w:hint="eastAsia" w:ascii="宋体" w:hAnsi="宋体" w:eastAsia="宋体" w:cs="仿宋"/>
          <w:strike w:val="0"/>
          <w:dstrike w:val="0"/>
          <w:color w:val="auto"/>
          <w:sz w:val="24"/>
          <w:szCs w:val="24"/>
          <w:highlight w:val="none"/>
          <w:lang w:eastAsia="zh-CN"/>
        </w:rPr>
        <w:t>供应商</w:t>
      </w:r>
      <w:r>
        <w:rPr>
          <w:rFonts w:hint="eastAsia" w:ascii="宋体" w:hAnsi="宋体" w:eastAsia="宋体" w:cs="仿宋"/>
          <w:strike w:val="0"/>
          <w:dstrike w:val="0"/>
          <w:color w:val="auto"/>
          <w:sz w:val="24"/>
          <w:szCs w:val="24"/>
          <w:highlight w:val="none"/>
        </w:rPr>
        <w:t>盖章的保证金凭证</w:t>
      </w:r>
      <w:r>
        <w:rPr>
          <w:rFonts w:hint="eastAsia" w:ascii="宋体" w:hAnsi="宋体" w:eastAsia="宋体" w:cs="仿宋"/>
          <w:strike w:val="0"/>
          <w:dstrike w:val="0"/>
          <w:color w:val="auto"/>
          <w:sz w:val="24"/>
          <w:szCs w:val="24"/>
          <w:highlight w:val="none"/>
          <w:lang w:val="en-US" w:eastAsia="zh-CN"/>
        </w:rPr>
        <w:t>扫描件</w:t>
      </w:r>
      <w:r>
        <w:rPr>
          <w:rFonts w:hint="eastAsia" w:ascii="宋体" w:hAnsi="宋体" w:eastAsia="宋体" w:cs="仿宋"/>
          <w:strike w:val="0"/>
          <w:dstrike w:val="0"/>
          <w:color w:val="auto"/>
          <w:sz w:val="24"/>
          <w:szCs w:val="24"/>
          <w:highlight w:val="none"/>
        </w:rPr>
        <w:t>或截图</w:t>
      </w:r>
      <w:r>
        <w:rPr>
          <w:rFonts w:hint="eastAsia" w:ascii="宋体" w:hAnsi="宋体" w:eastAsia="宋体" w:cs="仿宋"/>
          <w:strike w:val="0"/>
          <w:dstrike w:val="0"/>
          <w:color w:val="auto"/>
          <w:sz w:val="24"/>
          <w:szCs w:val="24"/>
          <w:highlight w:val="none"/>
          <w:lang w:val="en-US" w:eastAsia="zh-CN"/>
        </w:rPr>
        <w:t xml:space="preserve"> </w:t>
      </w:r>
    </w:p>
    <w:p w14:paraId="19A03258">
      <w:pPr>
        <w:pStyle w:val="5"/>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trike w:val="0"/>
          <w:dstrike w:val="0"/>
          <w:color w:val="auto"/>
          <w:sz w:val="24"/>
          <w:szCs w:val="24"/>
          <w:highlight w:val="none"/>
          <w:lang w:val="en-US" w:eastAsia="zh-CN"/>
        </w:rPr>
      </w:pPr>
      <w:r>
        <w:rPr>
          <w:rFonts w:hint="eastAsia" w:ascii="宋体" w:hAnsi="宋体" w:eastAsia="宋体" w:cs="宋体"/>
          <w:strike w:val="0"/>
          <w:dstrike w:val="0"/>
          <w:color w:val="auto"/>
          <w:sz w:val="24"/>
          <w:szCs w:val="24"/>
          <w:highlight w:val="none"/>
        </w:rPr>
        <w:t>本项目保证金应当采用支票、汇票、本票、网上银行支付或者金融机构、担保机构出具的保函、保险公司出具的保证保险等非现金形式交纳。</w:t>
      </w:r>
    </w:p>
    <w:p w14:paraId="36EF0400">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仿宋"/>
          <w:strike w:val="0"/>
          <w:dstrike w:val="0"/>
          <w:color w:val="auto"/>
          <w:sz w:val="24"/>
          <w:szCs w:val="24"/>
          <w:highlight w:val="none"/>
          <w:lang w:eastAsia="zh-CN"/>
        </w:rPr>
      </w:pPr>
      <w:bookmarkStart w:id="86" w:name="_Toc17586"/>
      <w:r>
        <w:rPr>
          <w:rFonts w:hint="eastAsia" w:ascii="宋体" w:hAnsi="宋体" w:eastAsia="宋体" w:cs="仿宋"/>
          <w:strike w:val="0"/>
          <w:dstrike w:val="0"/>
          <w:color w:val="auto"/>
          <w:sz w:val="24"/>
          <w:szCs w:val="24"/>
          <w:highlight w:val="none"/>
        </w:rPr>
        <w:t>1</w:t>
      </w:r>
      <w:r>
        <w:rPr>
          <w:rFonts w:hint="eastAsia" w:ascii="宋体" w:hAnsi="宋体" w:eastAsia="宋体" w:cs="仿宋"/>
          <w:strike w:val="0"/>
          <w:dstrike w:val="0"/>
          <w:color w:val="auto"/>
          <w:sz w:val="24"/>
          <w:szCs w:val="24"/>
          <w:highlight w:val="none"/>
          <w:lang w:eastAsia="zh-CN"/>
        </w:rPr>
        <w:t>、</w:t>
      </w:r>
      <w:r>
        <w:rPr>
          <w:rFonts w:hint="eastAsia" w:ascii="宋体" w:hAnsi="宋体" w:eastAsia="宋体" w:cs="仿宋"/>
          <w:strike w:val="0"/>
          <w:dstrike w:val="0"/>
          <w:color w:val="auto"/>
          <w:sz w:val="24"/>
          <w:szCs w:val="24"/>
          <w:highlight w:val="none"/>
        </w:rPr>
        <w:t>采用银行电汇、转账、网上银行形式：</w:t>
      </w:r>
      <w:bookmarkEnd w:id="86"/>
    </w:p>
    <w:p w14:paraId="31D360CD">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jc w:val="both"/>
        <w:textAlignment w:val="auto"/>
        <w:rPr>
          <w:rFonts w:ascii="宋体" w:hAnsi="宋体" w:eastAsia="宋体" w:cs="仿宋"/>
          <w:strike w:val="0"/>
          <w:dstrike w:val="0"/>
          <w:color w:val="auto"/>
          <w:sz w:val="24"/>
          <w:szCs w:val="24"/>
          <w:highlight w:val="none"/>
        </w:rPr>
      </w:pPr>
      <w:r>
        <w:rPr>
          <w:rFonts w:hint="eastAsia" w:ascii="宋体" w:hAnsi="宋体" w:eastAsia="宋体" w:cs="仿宋"/>
          <w:strike w:val="0"/>
          <w:dstrike w:val="0"/>
          <w:color w:val="auto"/>
          <w:sz w:val="24"/>
          <w:szCs w:val="24"/>
          <w:highlight w:val="none"/>
        </w:rPr>
        <w:t>保证金交至</w:t>
      </w:r>
      <w:r>
        <w:rPr>
          <w:rFonts w:hint="eastAsia" w:ascii="宋体" w:hAnsi="宋体" w:eastAsia="宋体" w:cs="仿宋"/>
          <w:strike w:val="0"/>
          <w:dstrike w:val="0"/>
          <w:color w:val="auto"/>
          <w:sz w:val="24"/>
          <w:szCs w:val="24"/>
          <w:highlight w:val="none"/>
          <w:lang w:val="en-US" w:eastAsia="zh-CN"/>
        </w:rPr>
        <w:t>询比通知书规定的</w:t>
      </w:r>
      <w:r>
        <w:rPr>
          <w:rFonts w:hint="eastAsia" w:ascii="宋体" w:hAnsi="宋体" w:eastAsia="宋体" w:cs="仿宋"/>
          <w:strike w:val="0"/>
          <w:dstrike w:val="0"/>
          <w:color w:val="auto"/>
          <w:sz w:val="24"/>
          <w:szCs w:val="24"/>
          <w:highlight w:val="none"/>
        </w:rPr>
        <w:t>账户，并在</w:t>
      </w:r>
      <w:r>
        <w:rPr>
          <w:rFonts w:hint="eastAsia" w:ascii="宋体" w:hAnsi="宋体" w:eastAsia="宋体" w:cs="仿宋"/>
          <w:strike w:val="0"/>
          <w:dstrike w:val="0"/>
          <w:color w:val="auto"/>
          <w:sz w:val="24"/>
          <w:szCs w:val="24"/>
          <w:highlight w:val="none"/>
          <w:lang w:eastAsia="zh-CN"/>
        </w:rPr>
        <w:t>响应文件</w:t>
      </w:r>
      <w:r>
        <w:rPr>
          <w:rFonts w:hint="eastAsia" w:ascii="宋体" w:hAnsi="宋体" w:eastAsia="宋体" w:cs="仿宋"/>
          <w:strike w:val="0"/>
          <w:dstrike w:val="0"/>
          <w:color w:val="auto"/>
          <w:sz w:val="24"/>
          <w:szCs w:val="24"/>
          <w:highlight w:val="none"/>
        </w:rPr>
        <w:t>中提供交纳保证金凭证</w:t>
      </w:r>
      <w:r>
        <w:rPr>
          <w:rFonts w:hint="eastAsia" w:ascii="宋体" w:hAnsi="宋体" w:eastAsia="宋体" w:cs="仿宋"/>
          <w:strike w:val="0"/>
          <w:dstrike w:val="0"/>
          <w:color w:val="auto"/>
          <w:sz w:val="24"/>
          <w:szCs w:val="24"/>
          <w:highlight w:val="none"/>
          <w:lang w:val="en-US" w:eastAsia="zh-CN"/>
        </w:rPr>
        <w:t>扫描件</w:t>
      </w:r>
      <w:r>
        <w:rPr>
          <w:rFonts w:hint="eastAsia" w:ascii="宋体" w:hAnsi="宋体" w:eastAsia="宋体" w:cs="仿宋"/>
          <w:strike w:val="0"/>
          <w:dstrike w:val="0"/>
          <w:color w:val="auto"/>
          <w:sz w:val="24"/>
          <w:szCs w:val="24"/>
          <w:highlight w:val="none"/>
        </w:rPr>
        <w:t>或截图：</w:t>
      </w:r>
    </w:p>
    <w:p w14:paraId="78568EA8">
      <w:pPr>
        <w:keepNext w:val="0"/>
        <w:keepLines w:val="0"/>
        <w:pageBreakBefore w:val="0"/>
        <w:widowControl w:val="0"/>
        <w:kinsoku/>
        <w:wordWrap/>
        <w:overflowPunct/>
        <w:topLinePunct w:val="0"/>
        <w:autoSpaceDE/>
        <w:autoSpaceDN/>
        <w:bidi w:val="0"/>
        <w:adjustRightInd/>
        <w:snapToGrid/>
        <w:spacing w:line="360" w:lineRule="auto"/>
        <w:ind w:left="0" w:leftChars="0" w:firstLine="9" w:firstLineChars="4"/>
        <w:jc w:val="both"/>
        <w:textAlignment w:val="auto"/>
        <w:outlineLvl w:val="1"/>
        <w:rPr>
          <w:rFonts w:hint="eastAsia" w:ascii="宋体" w:hAnsi="宋体" w:eastAsia="宋体" w:cs="仿宋"/>
          <w:strike w:val="0"/>
          <w:dstrike w:val="0"/>
          <w:color w:val="auto"/>
          <w:sz w:val="24"/>
          <w:szCs w:val="24"/>
          <w:highlight w:val="none"/>
          <w:lang w:eastAsia="zh-CN"/>
        </w:rPr>
      </w:pPr>
      <w:bookmarkStart w:id="87" w:name="_Toc17426"/>
      <w:r>
        <w:rPr>
          <w:rFonts w:hint="eastAsia" w:ascii="宋体" w:hAnsi="宋体" w:eastAsia="宋体" w:cs="仿宋"/>
          <w:strike w:val="0"/>
          <w:dstrike w:val="0"/>
          <w:color w:val="auto"/>
          <w:sz w:val="24"/>
          <w:szCs w:val="24"/>
          <w:highlight w:val="none"/>
        </w:rPr>
        <w:t>2、采用保函形式：</w:t>
      </w:r>
      <w:bookmarkEnd w:id="87"/>
    </w:p>
    <w:p w14:paraId="1FB1BD86">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both"/>
        <w:textAlignment w:val="auto"/>
        <w:rPr>
          <w:rFonts w:ascii="宋体" w:hAnsi="宋体" w:eastAsia="宋体" w:cs="仿宋"/>
          <w:strike w:val="0"/>
          <w:dstrike w:val="0"/>
          <w:color w:val="auto"/>
          <w:sz w:val="24"/>
          <w:szCs w:val="24"/>
          <w:highlight w:val="none"/>
        </w:rPr>
      </w:pPr>
      <w:r>
        <w:rPr>
          <w:rFonts w:hint="eastAsia" w:ascii="宋体" w:hAnsi="宋体" w:eastAsia="宋体" w:cs="仿宋"/>
          <w:strike w:val="0"/>
          <w:dstrike w:val="0"/>
          <w:color w:val="auto"/>
          <w:sz w:val="24"/>
          <w:szCs w:val="24"/>
          <w:highlight w:val="none"/>
        </w:rPr>
        <w:t>2.1采用银行保函的，须为供应商基本账户（</w:t>
      </w:r>
      <w:r>
        <w:rPr>
          <w:rFonts w:hint="eastAsia" w:ascii="宋体" w:hAnsi="宋体" w:eastAsia="宋体" w:cs="仿宋"/>
          <w:strike w:val="0"/>
          <w:dstrike w:val="0"/>
          <w:color w:val="auto"/>
          <w:sz w:val="24"/>
          <w:szCs w:val="24"/>
          <w:highlight w:val="none"/>
          <w:lang w:val="en-US" w:eastAsia="zh-CN"/>
        </w:rPr>
        <w:t>响应文件</w:t>
      </w:r>
      <w:r>
        <w:rPr>
          <w:rFonts w:hint="eastAsia" w:ascii="宋体" w:hAnsi="宋体" w:eastAsia="宋体" w:cs="仿宋"/>
          <w:strike w:val="0"/>
          <w:dstrike w:val="0"/>
          <w:color w:val="auto"/>
          <w:sz w:val="24"/>
          <w:szCs w:val="24"/>
          <w:highlight w:val="none"/>
        </w:rPr>
        <w:t>中提供开户许可复印件）或江西省辖区内商业银行营业网点出具的不可撤销、见索即付的独立保函；采用专业担保机构出具保函的，须为担保机构出具的不可撤销、见索即付的独立保函；</w:t>
      </w:r>
    </w:p>
    <w:p w14:paraId="7A51AAD7">
      <w:pPr>
        <w:keepNext w:val="0"/>
        <w:keepLines w:val="0"/>
        <w:pageBreakBefore w:val="0"/>
        <w:widowControl w:val="0"/>
        <w:kinsoku/>
        <w:wordWrap/>
        <w:overflowPunct/>
        <w:topLinePunct w:val="0"/>
        <w:autoSpaceDE/>
        <w:autoSpaceDN/>
        <w:bidi w:val="0"/>
        <w:adjustRightInd/>
        <w:snapToGrid/>
        <w:spacing w:line="360" w:lineRule="auto"/>
        <w:ind w:left="480" w:leftChars="0" w:hanging="480" w:hangingChars="200"/>
        <w:jc w:val="both"/>
        <w:textAlignment w:val="auto"/>
        <w:rPr>
          <w:rFonts w:hint="eastAsia" w:ascii="宋体" w:hAnsi="宋体" w:eastAsia="宋体" w:cs="仿宋"/>
          <w:strike w:val="0"/>
          <w:dstrike w:val="0"/>
          <w:color w:val="auto"/>
          <w:sz w:val="24"/>
          <w:szCs w:val="24"/>
          <w:highlight w:val="none"/>
          <w:lang w:eastAsia="zh-CN"/>
        </w:rPr>
      </w:pPr>
      <w:r>
        <w:rPr>
          <w:rFonts w:hint="eastAsia" w:ascii="宋体" w:hAnsi="宋体" w:eastAsia="宋体" w:cs="仿宋"/>
          <w:strike w:val="0"/>
          <w:dstrike w:val="0"/>
          <w:color w:val="auto"/>
          <w:sz w:val="24"/>
          <w:szCs w:val="24"/>
          <w:highlight w:val="none"/>
        </w:rPr>
        <w:t>2.2采用银行、保证保险的电子保单的形式需通过银行、保险公司官方网站（无需授权）验证查询；采用专业担保机构出具的保函需通过</w:t>
      </w:r>
      <w:r>
        <w:rPr>
          <w:rFonts w:hint="eastAsia" w:ascii="宋体" w:hAnsi="宋体" w:eastAsia="宋体" w:cs="仿宋"/>
          <w:strike w:val="0"/>
          <w:dstrike w:val="0"/>
          <w:color w:val="auto"/>
          <w:sz w:val="24"/>
          <w:szCs w:val="24"/>
          <w:highlight w:val="none"/>
          <w:lang w:val="en-US" w:eastAsia="zh-CN"/>
        </w:rPr>
        <w:t>官方</w:t>
      </w:r>
      <w:r>
        <w:rPr>
          <w:rFonts w:hint="eastAsia" w:ascii="宋体" w:hAnsi="宋体" w:eastAsia="宋体" w:cs="仿宋"/>
          <w:strike w:val="0"/>
          <w:dstrike w:val="0"/>
          <w:color w:val="auto"/>
          <w:sz w:val="24"/>
          <w:szCs w:val="24"/>
          <w:highlight w:val="none"/>
        </w:rPr>
        <w:t>网站验证查询，如以上渠道未能验证查询到的，</w:t>
      </w:r>
      <w:r>
        <w:rPr>
          <w:rFonts w:hint="eastAsia" w:ascii="宋体" w:hAnsi="宋体" w:eastAsia="宋体" w:cs="仿宋"/>
          <w:b/>
          <w:bCs/>
          <w:strike w:val="0"/>
          <w:dstrike w:val="0"/>
          <w:color w:val="auto"/>
          <w:sz w:val="24"/>
          <w:szCs w:val="24"/>
          <w:highlight w:val="none"/>
        </w:rPr>
        <w:t>视为无效保函</w:t>
      </w:r>
      <w:r>
        <w:rPr>
          <w:rFonts w:hint="eastAsia" w:ascii="宋体" w:hAnsi="宋体" w:eastAsia="宋体" w:cs="仿宋"/>
          <w:strike w:val="0"/>
          <w:dstrike w:val="0"/>
          <w:color w:val="auto"/>
          <w:sz w:val="24"/>
          <w:szCs w:val="24"/>
          <w:highlight w:val="none"/>
          <w:lang w:eastAsia="zh-CN"/>
        </w:rPr>
        <w:t>；</w:t>
      </w:r>
    </w:p>
    <w:p w14:paraId="2785AEF8">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2"/>
        <w:rPr>
          <w:rFonts w:hint="eastAsia" w:ascii="宋体" w:hAnsi="宋体" w:eastAsia="宋体" w:cs="仿宋"/>
          <w:strike w:val="0"/>
          <w:dstrike w:val="0"/>
          <w:color w:val="auto"/>
          <w:sz w:val="24"/>
          <w:szCs w:val="24"/>
          <w:highlight w:val="none"/>
        </w:rPr>
      </w:pPr>
      <w:bookmarkStart w:id="88" w:name="_Toc12682"/>
      <w:r>
        <w:rPr>
          <w:rFonts w:hint="eastAsia" w:ascii="宋体" w:hAnsi="宋体" w:eastAsia="宋体" w:cs="仿宋"/>
          <w:strike w:val="0"/>
          <w:dstrike w:val="0"/>
          <w:color w:val="auto"/>
          <w:sz w:val="24"/>
          <w:szCs w:val="24"/>
          <w:highlight w:val="none"/>
        </w:rPr>
        <w:t>2.</w:t>
      </w:r>
      <w:r>
        <w:rPr>
          <w:rFonts w:hint="eastAsia" w:ascii="宋体" w:hAnsi="宋体" w:eastAsia="宋体" w:cs="仿宋"/>
          <w:strike w:val="0"/>
          <w:dstrike w:val="0"/>
          <w:color w:val="auto"/>
          <w:sz w:val="24"/>
          <w:szCs w:val="24"/>
          <w:highlight w:val="none"/>
          <w:lang w:val="en-US" w:eastAsia="zh-CN"/>
        </w:rPr>
        <w:t>3</w:t>
      </w:r>
      <w:r>
        <w:rPr>
          <w:rFonts w:hint="eastAsia" w:ascii="宋体" w:hAnsi="宋体" w:eastAsia="宋体" w:cs="仿宋"/>
          <w:strike w:val="0"/>
          <w:dstrike w:val="0"/>
          <w:color w:val="auto"/>
          <w:sz w:val="24"/>
          <w:szCs w:val="24"/>
          <w:highlight w:val="none"/>
        </w:rPr>
        <w:t>保函有效期须不少于</w:t>
      </w:r>
      <w:r>
        <w:rPr>
          <w:rFonts w:hint="eastAsia" w:ascii="宋体" w:hAnsi="宋体" w:eastAsia="宋体" w:cs="仿宋"/>
          <w:strike w:val="0"/>
          <w:dstrike w:val="0"/>
          <w:color w:val="auto"/>
          <w:sz w:val="24"/>
          <w:szCs w:val="24"/>
          <w:highlight w:val="none"/>
          <w:lang w:eastAsia="zh-CN"/>
        </w:rPr>
        <w:t>询比有效期</w:t>
      </w:r>
      <w:r>
        <w:rPr>
          <w:rFonts w:hint="eastAsia" w:ascii="宋体" w:hAnsi="宋体" w:eastAsia="宋体" w:cs="仿宋"/>
          <w:strike w:val="0"/>
          <w:dstrike w:val="0"/>
          <w:color w:val="auto"/>
          <w:sz w:val="24"/>
          <w:szCs w:val="24"/>
          <w:highlight w:val="none"/>
        </w:rPr>
        <w:t>，否则视为不满足要求。</w:t>
      </w:r>
      <w:bookmarkEnd w:id="88"/>
    </w:p>
    <w:p w14:paraId="38990741">
      <w:pPr>
        <w:keepNext w:val="0"/>
        <w:keepLines w:val="0"/>
        <w:pageBreakBefore w:val="0"/>
        <w:widowControl w:val="0"/>
        <w:kinsoku/>
        <w:wordWrap/>
        <w:overflowPunct/>
        <w:topLinePunct w:val="0"/>
        <w:autoSpaceDE/>
        <w:autoSpaceDN/>
        <w:bidi w:val="0"/>
        <w:adjustRightInd/>
        <w:snapToGrid/>
        <w:spacing w:line="360" w:lineRule="auto"/>
        <w:ind w:left="434" w:leftChars="0" w:hanging="434" w:hangingChars="181"/>
        <w:jc w:val="both"/>
        <w:textAlignment w:val="auto"/>
        <w:rPr>
          <w:rFonts w:hint="eastAsia" w:ascii="宋体" w:hAnsi="宋体" w:eastAsia="宋体" w:cs="仿宋"/>
          <w:strike w:val="0"/>
          <w:dstrike w:val="0"/>
          <w:color w:val="auto"/>
          <w:sz w:val="24"/>
          <w:szCs w:val="24"/>
          <w:highlight w:val="none"/>
        </w:rPr>
      </w:pPr>
      <w:r>
        <w:rPr>
          <w:rFonts w:hint="eastAsia" w:ascii="宋体" w:hAnsi="宋体" w:eastAsia="宋体" w:cs="仿宋"/>
          <w:strike w:val="0"/>
          <w:dstrike w:val="0"/>
          <w:color w:val="auto"/>
          <w:sz w:val="24"/>
          <w:szCs w:val="24"/>
          <w:highlight w:val="none"/>
        </w:rPr>
        <w:t>2.</w:t>
      </w:r>
      <w:r>
        <w:rPr>
          <w:rFonts w:hint="eastAsia" w:ascii="宋体" w:hAnsi="宋体" w:eastAsia="宋体" w:cs="仿宋"/>
          <w:strike w:val="0"/>
          <w:dstrike w:val="0"/>
          <w:color w:val="auto"/>
          <w:sz w:val="24"/>
          <w:szCs w:val="24"/>
          <w:highlight w:val="none"/>
          <w:lang w:val="en-US" w:eastAsia="zh-CN"/>
        </w:rPr>
        <w:t>4保函保证担保范围须包含采购文件约定的不予退还询比保证金的情形，</w:t>
      </w:r>
      <w:r>
        <w:rPr>
          <w:rFonts w:hint="eastAsia" w:ascii="宋体" w:hAnsi="宋体" w:eastAsia="宋体" w:cs="仿宋"/>
          <w:strike w:val="0"/>
          <w:dstrike w:val="0"/>
          <w:color w:val="auto"/>
          <w:sz w:val="24"/>
          <w:szCs w:val="24"/>
          <w:highlight w:val="none"/>
        </w:rPr>
        <w:t>否则视为不满足要求。</w:t>
      </w:r>
    </w:p>
    <w:p w14:paraId="6930E885">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outlineLvl w:val="1"/>
        <w:rPr>
          <w:rFonts w:hint="eastAsia" w:ascii="宋体" w:hAnsi="宋体" w:eastAsia="宋体" w:cs="仿宋"/>
          <w:strike w:val="0"/>
          <w:dstrike w:val="0"/>
          <w:color w:val="auto"/>
          <w:sz w:val="24"/>
          <w:szCs w:val="24"/>
          <w:highlight w:val="none"/>
        </w:rPr>
      </w:pPr>
      <w:bookmarkStart w:id="89" w:name="_Toc31693"/>
      <w:r>
        <w:rPr>
          <w:rFonts w:hint="eastAsia" w:ascii="宋体" w:hAnsi="宋体" w:eastAsia="宋体" w:cs="仿宋"/>
          <w:strike w:val="0"/>
          <w:dstrike w:val="0"/>
          <w:color w:val="auto"/>
          <w:sz w:val="24"/>
          <w:szCs w:val="24"/>
          <w:highlight w:val="none"/>
        </w:rPr>
        <w:t>3、采用其他形式缴纳保证金的，需提供符合国家规定的相应凭证。</w:t>
      </w:r>
      <w:bookmarkEnd w:id="89"/>
    </w:p>
    <w:p w14:paraId="290BF797">
      <w:pPr>
        <w:keepNext w:val="0"/>
        <w:keepLines w:val="0"/>
        <w:pageBreakBefore w:val="0"/>
        <w:widowControl w:val="0"/>
        <w:kinsoku/>
        <w:wordWrap/>
        <w:overflowPunct/>
        <w:topLinePunct w:val="0"/>
        <w:autoSpaceDE/>
        <w:autoSpaceDN/>
        <w:bidi w:val="0"/>
        <w:adjustRightInd/>
        <w:snapToGrid/>
        <w:spacing w:line="360" w:lineRule="auto"/>
        <w:ind w:left="359" w:leftChars="171" w:firstLine="0" w:firstLineChars="0"/>
        <w:jc w:val="both"/>
        <w:textAlignment w:val="auto"/>
        <w:rPr>
          <w:rFonts w:hint="eastAsia" w:ascii="宋体" w:hAnsi="宋体" w:eastAsia="宋体" w:cs="仿宋"/>
          <w:strike w:val="0"/>
          <w:dstrike w:val="0"/>
          <w:color w:val="auto"/>
          <w:sz w:val="24"/>
          <w:szCs w:val="24"/>
          <w:highlight w:val="none"/>
        </w:rPr>
      </w:pPr>
      <w:r>
        <w:rPr>
          <w:rFonts w:hint="eastAsia" w:ascii="宋体" w:hAnsi="宋体" w:eastAsia="宋体" w:cs="仿宋"/>
          <w:strike w:val="0"/>
          <w:dstrike w:val="0"/>
          <w:color w:val="auto"/>
          <w:sz w:val="24"/>
          <w:szCs w:val="24"/>
          <w:highlight w:val="none"/>
        </w:rPr>
        <w:t>未提供保证金凭证、或提供的保证金凭证及资料不满足上述要求的，视为未缴纳保证金。</w:t>
      </w:r>
    </w:p>
    <w:p w14:paraId="77875FE0">
      <w:pPr>
        <w:pageBreakBefore w:val="0"/>
        <w:kinsoku/>
        <w:wordWrap/>
        <w:overflowPunct/>
        <w:topLinePunct w:val="0"/>
        <w:bidi w:val="0"/>
        <w:jc w:val="both"/>
        <w:rPr>
          <w:rFonts w:hint="eastAsia" w:ascii="宋体" w:hAnsi="宋体" w:eastAsia="宋体" w:cs="仿宋"/>
          <w:strike w:val="0"/>
          <w:dstrike w:val="0"/>
          <w:color w:val="auto"/>
          <w:sz w:val="24"/>
          <w:szCs w:val="24"/>
          <w:highlight w:val="none"/>
        </w:rPr>
      </w:pPr>
      <w:r>
        <w:rPr>
          <w:rFonts w:hint="eastAsia" w:ascii="宋体" w:hAnsi="宋体" w:eastAsia="宋体" w:cs="仿宋"/>
          <w:strike w:val="0"/>
          <w:dstrike w:val="0"/>
          <w:color w:val="auto"/>
          <w:sz w:val="24"/>
          <w:szCs w:val="24"/>
          <w:highlight w:val="none"/>
        </w:rPr>
        <w:br w:type="page"/>
      </w:r>
    </w:p>
    <w:p w14:paraId="1CFA3B22">
      <w:pPr>
        <w:pageBreakBefore w:val="0"/>
        <w:widowControl w:val="0"/>
        <w:kinsoku/>
        <w:wordWrap/>
        <w:overflowPunct/>
        <w:topLinePunct w:val="0"/>
        <w:bidi w:val="0"/>
        <w:spacing w:before="101" w:line="219" w:lineRule="auto"/>
        <w:jc w:val="center"/>
        <w:outlineLvl w:val="2"/>
        <w:rPr>
          <w:rFonts w:ascii="宋体" w:hAnsi="宋体" w:eastAsia="宋体" w:cs="宋体"/>
          <w:strike w:val="0"/>
          <w:dstrike w:val="0"/>
          <w:color w:val="auto"/>
          <w:sz w:val="24"/>
          <w:szCs w:val="24"/>
          <w:highlight w:val="none"/>
          <w:lang w:eastAsia="zh-CN"/>
        </w:rPr>
      </w:pPr>
      <w:bookmarkStart w:id="90" w:name="_Toc9392"/>
      <w:r>
        <w:rPr>
          <w:rFonts w:ascii="宋体" w:hAnsi="宋体" w:eastAsia="宋体" w:cs="宋体"/>
          <w:strike w:val="0"/>
          <w:dstrike w:val="0"/>
          <w:color w:val="auto"/>
          <w:spacing w:val="-1"/>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strike w:val="0"/>
          <w:dstrike w:val="0"/>
          <w:color w:val="auto"/>
          <w:spacing w:val="-30"/>
          <w:sz w:val="24"/>
          <w:szCs w:val="24"/>
          <w:highlight w:val="none"/>
          <w:lang w:eastAsia="zh-CN"/>
        </w:rPr>
        <w:t xml:space="preserve"> </w:t>
      </w:r>
      <w:r>
        <w:rPr>
          <w:rFonts w:ascii="宋体" w:hAnsi="宋体" w:eastAsia="宋体" w:cs="宋体"/>
          <w:strike w:val="0"/>
          <w:dstrike w:val="0"/>
          <w:color w:val="auto"/>
          <w:spacing w:val="-1"/>
          <w:sz w:val="24"/>
          <w:szCs w:val="24"/>
          <w:highlight w:val="none"/>
          <w:lang w:eastAsia="zh-CN"/>
          <w14:textOutline w14:w="4356" w14:cap="sq" w14:cmpd="sng" w14:algn="ctr">
            <w14:solidFill>
              <w14:srgbClr w14:val="000000"/>
            </w14:solidFill>
            <w14:prstDash w14:val="solid"/>
            <w14:bevel/>
          </w14:textOutline>
        </w:rPr>
        <w:t>7-</w:t>
      </w:r>
      <w:r>
        <w:rPr>
          <w:rFonts w:hint="eastAsia" w:ascii="宋体" w:hAnsi="宋体" w:eastAsia="宋体" w:cs="宋体"/>
          <w:strike w:val="0"/>
          <w:dstrike w:val="0"/>
          <w:color w:val="auto"/>
          <w:spacing w:val="-1"/>
          <w:sz w:val="24"/>
          <w:szCs w:val="24"/>
          <w:highlight w:val="none"/>
          <w:lang w:val="en-US" w:eastAsia="zh-CN"/>
          <w14:textOutline w14:w="4356" w14:cap="sq" w14:cmpd="sng" w14:algn="ctr">
            <w14:solidFill>
              <w14:srgbClr w14:val="000000"/>
            </w14:solidFill>
            <w14:prstDash w14:val="solid"/>
            <w14:bevel/>
          </w14:textOutline>
        </w:rPr>
        <w:t>5</w:t>
      </w:r>
      <w:r>
        <w:rPr>
          <w:rFonts w:ascii="宋体" w:hAnsi="宋体" w:eastAsia="宋体" w:cs="宋体"/>
          <w:strike w:val="0"/>
          <w:dstrike w:val="0"/>
          <w:color w:val="auto"/>
          <w:spacing w:val="-50"/>
          <w:sz w:val="24"/>
          <w:szCs w:val="24"/>
          <w:highlight w:val="none"/>
          <w:lang w:eastAsia="zh-CN"/>
        </w:rPr>
        <w:t xml:space="preserve"> </w:t>
      </w:r>
      <w:r>
        <w:rPr>
          <w:rFonts w:ascii="宋体" w:hAnsi="宋体" w:eastAsia="宋体" w:cs="宋体"/>
          <w:strike w:val="0"/>
          <w:dstrike w:val="0"/>
          <w:color w:val="auto"/>
          <w:spacing w:val="-1"/>
          <w:sz w:val="24"/>
          <w:szCs w:val="24"/>
          <w:highlight w:val="none"/>
          <w:lang w:eastAsia="zh-CN"/>
          <w14:textOutline w14:w="4356" w14:cap="sq" w14:cmpd="sng" w14:algn="ctr">
            <w14:solidFill>
              <w14:srgbClr w14:val="000000"/>
            </w14:solidFill>
            <w14:prstDash w14:val="solid"/>
            <w14:bevel/>
          </w14:textOutline>
        </w:rPr>
        <w:t>制造商出具的授权函（适用于进口产品参加</w:t>
      </w:r>
      <w:r>
        <w:rPr>
          <w:rFonts w:hint="eastAsia" w:ascii="宋体" w:hAnsi="宋体" w:eastAsia="宋体" w:cs="宋体"/>
          <w:strike w:val="0"/>
          <w:dstrike w:val="0"/>
          <w:color w:val="auto"/>
          <w:spacing w:val="-1"/>
          <w:sz w:val="24"/>
          <w:szCs w:val="24"/>
          <w:highlight w:val="none"/>
          <w:lang w:val="en-US" w:eastAsia="zh-CN"/>
          <w14:textOutline w14:w="4356" w14:cap="sq" w14:cmpd="sng" w14:algn="ctr">
            <w14:solidFill>
              <w14:srgbClr w14:val="000000"/>
            </w14:solidFill>
            <w14:prstDash w14:val="solid"/>
            <w14:bevel/>
          </w14:textOutline>
        </w:rPr>
        <w:t>询比</w:t>
      </w:r>
      <w:r>
        <w:rPr>
          <w:rFonts w:ascii="宋体" w:hAnsi="宋体" w:eastAsia="宋体" w:cs="宋体"/>
          <w:strike w:val="0"/>
          <w:dstrike w:val="0"/>
          <w:color w:val="auto"/>
          <w:spacing w:val="-1"/>
          <w:sz w:val="24"/>
          <w:szCs w:val="24"/>
          <w:highlight w:val="none"/>
          <w:lang w:eastAsia="zh-CN"/>
          <w14:textOutline w14:w="4356" w14:cap="sq" w14:cmpd="sng" w14:algn="ctr">
            <w14:solidFill>
              <w14:srgbClr w14:val="000000"/>
            </w14:solidFill>
            <w14:prstDash w14:val="solid"/>
            <w14:bevel/>
          </w14:textOutline>
        </w:rPr>
        <w:t>）</w:t>
      </w:r>
      <w:bookmarkEnd w:id="90"/>
    </w:p>
    <w:p w14:paraId="4C6B26ED">
      <w:pPr>
        <w:pageBreakBefore w:val="0"/>
        <w:widowControl w:val="0"/>
        <w:kinsoku/>
        <w:wordWrap/>
        <w:overflowPunct/>
        <w:topLinePunct w:val="0"/>
        <w:bidi w:val="0"/>
        <w:spacing w:line="362" w:lineRule="auto"/>
        <w:jc w:val="center"/>
        <w:rPr>
          <w:strike w:val="0"/>
          <w:dstrike w:val="0"/>
          <w:color w:val="auto"/>
          <w:highlight w:val="none"/>
          <w:lang w:eastAsia="zh-CN"/>
        </w:rPr>
      </w:pPr>
    </w:p>
    <w:p w14:paraId="3D305758">
      <w:pPr>
        <w:keepNext w:val="0"/>
        <w:keepLines w:val="0"/>
        <w:pageBreakBefore w:val="0"/>
        <w:widowControl w:val="0"/>
        <w:kinsoku/>
        <w:wordWrap/>
        <w:overflowPunct/>
        <w:topLinePunct w:val="0"/>
        <w:autoSpaceDE w:val="0"/>
        <w:autoSpaceDN w:val="0"/>
        <w:bidi w:val="0"/>
        <w:adjustRightInd w:val="0"/>
        <w:snapToGrid w:val="0"/>
        <w:spacing w:before="78" w:line="500" w:lineRule="atLeast"/>
        <w:ind w:left="37"/>
        <w:jc w:val="both"/>
        <w:textAlignment w:val="baseline"/>
        <w:rPr>
          <w:rFonts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w:t>
      </w:r>
      <w:r>
        <w:rPr>
          <w:rFonts w:ascii="宋体" w:hAnsi="宋体" w:eastAsia="宋体" w:cs="宋体"/>
          <w:strike w:val="0"/>
          <w:dstrike w:val="0"/>
          <w:color w:val="auto"/>
          <w:sz w:val="24"/>
          <w:szCs w:val="24"/>
          <w:highlight w:val="none"/>
          <w:lang w:eastAsia="zh-CN"/>
        </w:rPr>
        <w:t>注：</w:t>
      </w:r>
      <w:r>
        <w:rPr>
          <w:rFonts w:hint="eastAsia" w:ascii="宋体" w:hAnsi="宋体" w:eastAsia="宋体" w:cs="宋体"/>
          <w:strike w:val="0"/>
          <w:dstrike w:val="0"/>
          <w:color w:val="auto"/>
          <w:sz w:val="24"/>
          <w:szCs w:val="24"/>
          <w:highlight w:val="none"/>
          <w:lang w:val="en-US" w:eastAsia="zh-CN"/>
        </w:rPr>
        <w:t>本格式仅作为“制造商出具的授权函”格式，如</w:t>
      </w:r>
      <w:r>
        <w:rPr>
          <w:rFonts w:hint="eastAsia" w:ascii="宋体" w:hAnsi="宋体" w:eastAsia="宋体" w:cs="宋体"/>
          <w:strike w:val="0"/>
          <w:dstrike w:val="0"/>
          <w:color w:val="auto"/>
          <w:sz w:val="24"/>
          <w:szCs w:val="24"/>
          <w:highlight w:val="none"/>
          <w:lang w:eastAsia="zh-CN"/>
        </w:rPr>
        <w:t>是“制造商的授权代理商出具的授权函”请参照本格式另行制定，询比通知书另有规定的从其规定）</w:t>
      </w:r>
    </w:p>
    <w:p w14:paraId="59E367A1">
      <w:pPr>
        <w:keepNext w:val="0"/>
        <w:keepLines w:val="0"/>
        <w:pageBreakBefore w:val="0"/>
        <w:widowControl w:val="0"/>
        <w:kinsoku/>
        <w:wordWrap/>
        <w:overflowPunct/>
        <w:topLinePunct w:val="0"/>
        <w:autoSpaceDE w:val="0"/>
        <w:autoSpaceDN w:val="0"/>
        <w:bidi w:val="0"/>
        <w:adjustRightInd w:val="0"/>
        <w:snapToGrid w:val="0"/>
        <w:spacing w:line="500" w:lineRule="atLeast"/>
        <w:jc w:val="both"/>
        <w:textAlignment w:val="baseline"/>
        <w:rPr>
          <w:strike w:val="0"/>
          <w:dstrike w:val="0"/>
          <w:color w:val="auto"/>
          <w:highlight w:val="none"/>
          <w:lang w:eastAsia="zh-CN"/>
        </w:rPr>
      </w:pPr>
    </w:p>
    <w:p w14:paraId="1653C305">
      <w:pPr>
        <w:keepNext w:val="0"/>
        <w:keepLines w:val="0"/>
        <w:pageBreakBefore w:val="0"/>
        <w:widowControl w:val="0"/>
        <w:kinsoku/>
        <w:wordWrap/>
        <w:overflowPunct/>
        <w:topLinePunct w:val="0"/>
        <w:autoSpaceDE w:val="0"/>
        <w:autoSpaceDN w:val="0"/>
        <w:bidi w:val="0"/>
        <w:adjustRightInd w:val="0"/>
        <w:snapToGrid w:val="0"/>
        <w:spacing w:before="78" w:line="500" w:lineRule="atLeast"/>
        <w:ind w:left="37"/>
        <w:jc w:val="both"/>
        <w:textAlignment w:val="baseline"/>
        <w:rPr>
          <w:strike w:val="0"/>
          <w:dstrike w:val="0"/>
          <w:color w:val="auto"/>
          <w:highlight w:val="none"/>
          <w:lang w:eastAsia="zh-CN"/>
        </w:rPr>
      </w:pPr>
      <w:r>
        <w:rPr>
          <w:rFonts w:ascii="宋体" w:hAnsi="宋体" w:eastAsia="宋体" w:cs="宋体"/>
          <w:strike w:val="0"/>
          <w:dstrike w:val="0"/>
          <w:color w:val="auto"/>
          <w:spacing w:val="-2"/>
          <w:sz w:val="24"/>
          <w:szCs w:val="24"/>
          <w:highlight w:val="none"/>
          <w:lang w:eastAsia="zh-CN"/>
        </w:rPr>
        <w:t>致：采购代理机构</w:t>
      </w:r>
    </w:p>
    <w:p w14:paraId="0AA6CA52">
      <w:pPr>
        <w:keepNext w:val="0"/>
        <w:keepLines w:val="0"/>
        <w:pageBreakBefore w:val="0"/>
        <w:widowControl w:val="0"/>
        <w:kinsoku/>
        <w:wordWrap/>
        <w:overflowPunct/>
        <w:topLinePunct w:val="0"/>
        <w:autoSpaceDE w:val="0"/>
        <w:autoSpaceDN w:val="0"/>
        <w:bidi w:val="0"/>
        <w:adjustRightInd w:val="0"/>
        <w:snapToGrid w:val="0"/>
        <w:spacing w:before="78" w:line="500" w:lineRule="atLeast"/>
        <w:ind w:right="80" w:firstLine="476" w:firstLineChars="200"/>
        <w:jc w:val="both"/>
        <w:textAlignment w:val="baseline"/>
        <w:rPr>
          <w:rFonts w:ascii="宋体" w:hAnsi="宋体" w:eastAsia="宋体" w:cs="宋体"/>
          <w:strike w:val="0"/>
          <w:dstrike w:val="0"/>
          <w:color w:val="auto"/>
          <w:sz w:val="24"/>
          <w:szCs w:val="24"/>
          <w:highlight w:val="none"/>
          <w:lang w:eastAsia="zh-CN"/>
        </w:rPr>
      </w:pPr>
      <w:r>
        <w:rPr>
          <w:rFonts w:ascii="宋体" w:hAnsi="宋体" w:eastAsia="宋体" w:cs="宋体"/>
          <w:strike w:val="0"/>
          <w:dstrike w:val="0"/>
          <w:color w:val="auto"/>
          <w:spacing w:val="-1"/>
          <w:sz w:val="24"/>
          <w:szCs w:val="24"/>
          <w:highlight w:val="none"/>
          <w:lang w:eastAsia="zh-CN"/>
        </w:rPr>
        <w:t>我们</w:t>
      </w:r>
      <w:r>
        <w:rPr>
          <w:rFonts w:ascii="宋体" w:hAnsi="宋体" w:eastAsia="宋体" w:cs="宋体"/>
          <w:strike w:val="0"/>
          <w:dstrike w:val="0"/>
          <w:color w:val="auto"/>
          <w:spacing w:val="-1"/>
          <w:sz w:val="24"/>
          <w:szCs w:val="24"/>
          <w:highlight w:val="none"/>
          <w:u w:val="single"/>
          <w:lang w:eastAsia="zh-CN"/>
        </w:rPr>
        <w:t>(制造商名称)</w:t>
      </w:r>
      <w:r>
        <w:rPr>
          <w:rFonts w:ascii="宋体" w:hAnsi="宋体" w:eastAsia="宋体" w:cs="宋体"/>
          <w:strike w:val="0"/>
          <w:dstrike w:val="0"/>
          <w:color w:val="auto"/>
          <w:spacing w:val="-1"/>
          <w:sz w:val="24"/>
          <w:szCs w:val="24"/>
          <w:highlight w:val="none"/>
          <w:lang w:eastAsia="zh-CN"/>
        </w:rPr>
        <w:t>，主要营业地点设在(</w:t>
      </w:r>
      <w:r>
        <w:rPr>
          <w:rFonts w:ascii="宋体" w:hAnsi="宋体" w:eastAsia="宋体" w:cs="宋体"/>
          <w:strike w:val="0"/>
          <w:dstrike w:val="0"/>
          <w:color w:val="auto"/>
          <w:spacing w:val="-1"/>
          <w:sz w:val="24"/>
          <w:szCs w:val="24"/>
          <w:highlight w:val="none"/>
          <w:u w:val="single"/>
          <w:lang w:eastAsia="zh-CN"/>
        </w:rPr>
        <w:t>制造商地址)</w:t>
      </w:r>
      <w:r>
        <w:rPr>
          <w:rFonts w:ascii="宋体" w:hAnsi="宋体" w:eastAsia="宋体" w:cs="宋体"/>
          <w:strike w:val="0"/>
          <w:dstrike w:val="0"/>
          <w:color w:val="auto"/>
          <w:spacing w:val="-2"/>
          <w:sz w:val="24"/>
          <w:szCs w:val="24"/>
          <w:highlight w:val="none"/>
          <w:lang w:eastAsia="zh-CN"/>
        </w:rPr>
        <w:t>。我们获悉按中华人民共和</w:t>
      </w:r>
      <w:r>
        <w:rPr>
          <w:rFonts w:ascii="宋体" w:hAnsi="宋体" w:eastAsia="宋体" w:cs="宋体"/>
          <w:strike w:val="0"/>
          <w:dstrike w:val="0"/>
          <w:color w:val="auto"/>
          <w:sz w:val="24"/>
          <w:szCs w:val="24"/>
          <w:highlight w:val="none"/>
          <w:lang w:eastAsia="zh-CN"/>
        </w:rPr>
        <w:t>国法律成立的,主要营业地点设在</w:t>
      </w:r>
      <w:r>
        <w:rPr>
          <w:rFonts w:ascii="宋体" w:hAnsi="宋体" w:eastAsia="宋体" w:cs="宋体"/>
          <w:strike w:val="0"/>
          <w:dstrike w:val="0"/>
          <w:color w:val="auto"/>
          <w:sz w:val="24"/>
          <w:szCs w:val="24"/>
          <w:highlight w:val="none"/>
          <w:u w:val="single"/>
          <w:lang w:eastAsia="zh-CN"/>
        </w:rPr>
        <w:t>(</w:t>
      </w:r>
      <w:r>
        <w:rPr>
          <w:rFonts w:hint="eastAsia" w:ascii="宋体" w:hAnsi="宋体" w:eastAsia="宋体" w:cs="宋体"/>
          <w:strike w:val="0"/>
          <w:dstrike w:val="0"/>
          <w:color w:val="auto"/>
          <w:sz w:val="24"/>
          <w:szCs w:val="24"/>
          <w:highlight w:val="none"/>
          <w:u w:val="single"/>
          <w:lang w:eastAsia="zh-CN"/>
        </w:rPr>
        <w:t>供应商</w:t>
      </w:r>
      <w:r>
        <w:rPr>
          <w:rFonts w:ascii="宋体" w:hAnsi="宋体" w:eastAsia="宋体" w:cs="宋体"/>
          <w:strike w:val="0"/>
          <w:dstrike w:val="0"/>
          <w:color w:val="auto"/>
          <w:sz w:val="24"/>
          <w:szCs w:val="24"/>
          <w:highlight w:val="none"/>
          <w:u w:val="single"/>
          <w:lang w:eastAsia="zh-CN"/>
        </w:rPr>
        <w:t>地址)</w:t>
      </w:r>
      <w:r>
        <w:rPr>
          <w:rFonts w:ascii="宋体" w:hAnsi="宋体" w:eastAsia="宋体" w:cs="宋体"/>
          <w:strike w:val="0"/>
          <w:dstrike w:val="0"/>
          <w:color w:val="auto"/>
          <w:sz w:val="24"/>
          <w:szCs w:val="24"/>
          <w:highlight w:val="none"/>
          <w:lang w:eastAsia="zh-CN"/>
        </w:rPr>
        <w:t>的</w:t>
      </w:r>
      <w:r>
        <w:rPr>
          <w:rFonts w:ascii="宋体" w:hAnsi="宋体" w:eastAsia="宋体" w:cs="宋体"/>
          <w:strike w:val="0"/>
          <w:dstrike w:val="0"/>
          <w:color w:val="auto"/>
          <w:spacing w:val="-66"/>
          <w:sz w:val="24"/>
          <w:szCs w:val="24"/>
          <w:highlight w:val="none"/>
          <w:u w:val="single"/>
          <w:lang w:eastAsia="zh-CN"/>
        </w:rPr>
        <w:t xml:space="preserve"> </w:t>
      </w:r>
      <w:r>
        <w:rPr>
          <w:rFonts w:ascii="宋体" w:hAnsi="宋体" w:eastAsia="宋体" w:cs="宋体"/>
          <w:strike w:val="0"/>
          <w:dstrike w:val="0"/>
          <w:color w:val="auto"/>
          <w:sz w:val="24"/>
          <w:szCs w:val="24"/>
          <w:highlight w:val="none"/>
          <w:u w:val="single"/>
          <w:lang w:eastAsia="zh-CN"/>
        </w:rPr>
        <w:t>(</w:t>
      </w:r>
      <w:r>
        <w:rPr>
          <w:rFonts w:hint="eastAsia" w:ascii="宋体" w:hAnsi="宋体" w:eastAsia="宋体" w:cs="宋体"/>
          <w:strike w:val="0"/>
          <w:dstrike w:val="0"/>
          <w:color w:val="auto"/>
          <w:sz w:val="24"/>
          <w:szCs w:val="24"/>
          <w:highlight w:val="none"/>
          <w:u w:val="single"/>
          <w:lang w:eastAsia="zh-CN"/>
        </w:rPr>
        <w:t>供应商</w:t>
      </w:r>
      <w:r>
        <w:rPr>
          <w:rFonts w:ascii="宋体" w:hAnsi="宋体" w:eastAsia="宋体" w:cs="宋体"/>
          <w:strike w:val="0"/>
          <w:dstrike w:val="0"/>
          <w:color w:val="auto"/>
          <w:sz w:val="24"/>
          <w:szCs w:val="24"/>
          <w:highlight w:val="none"/>
          <w:u w:val="single"/>
          <w:lang w:eastAsia="zh-CN"/>
        </w:rPr>
        <w:t>名称)</w:t>
      </w:r>
      <w:r>
        <w:rPr>
          <w:rFonts w:ascii="宋体" w:hAnsi="宋体" w:eastAsia="宋体" w:cs="宋体"/>
          <w:strike w:val="0"/>
          <w:dstrike w:val="0"/>
          <w:color w:val="auto"/>
          <w:sz w:val="24"/>
          <w:szCs w:val="24"/>
          <w:highlight w:val="none"/>
          <w:lang w:eastAsia="zh-CN"/>
        </w:rPr>
        <w:t>将以我</w:t>
      </w:r>
      <w:r>
        <w:rPr>
          <w:rFonts w:ascii="宋体" w:hAnsi="宋体" w:eastAsia="宋体" w:cs="宋体"/>
          <w:strike w:val="0"/>
          <w:dstrike w:val="0"/>
          <w:color w:val="auto"/>
          <w:spacing w:val="-1"/>
          <w:sz w:val="24"/>
          <w:szCs w:val="24"/>
          <w:highlight w:val="none"/>
          <w:lang w:eastAsia="zh-CN"/>
        </w:rPr>
        <w:t>方的产品对贵公司的</w:t>
      </w:r>
      <w:r>
        <w:rPr>
          <w:rFonts w:hint="eastAsia" w:ascii="宋体" w:hAnsi="宋体" w:eastAsia="宋体" w:cs="宋体"/>
          <w:strike w:val="0"/>
          <w:dstrike w:val="0"/>
          <w:color w:val="auto"/>
          <w:spacing w:val="-1"/>
          <w:sz w:val="24"/>
          <w:szCs w:val="24"/>
          <w:highlight w:val="none"/>
          <w:lang w:val="en-US" w:eastAsia="zh-CN"/>
        </w:rPr>
        <w:t>询比</w:t>
      </w:r>
      <w:r>
        <w:rPr>
          <w:rFonts w:ascii="宋体" w:hAnsi="宋体" w:eastAsia="宋体" w:cs="宋体"/>
          <w:strike w:val="0"/>
          <w:dstrike w:val="0"/>
          <w:color w:val="auto"/>
          <w:spacing w:val="-1"/>
          <w:sz w:val="24"/>
          <w:szCs w:val="24"/>
          <w:highlight w:val="none"/>
          <w:lang w:eastAsia="zh-CN"/>
        </w:rPr>
        <w:t>项目进行</w:t>
      </w:r>
      <w:r>
        <w:rPr>
          <w:rFonts w:hint="eastAsia" w:ascii="宋体" w:hAnsi="宋体" w:eastAsia="宋体" w:cs="宋体"/>
          <w:strike w:val="0"/>
          <w:dstrike w:val="0"/>
          <w:color w:val="auto"/>
          <w:spacing w:val="-1"/>
          <w:sz w:val="24"/>
          <w:szCs w:val="24"/>
          <w:highlight w:val="none"/>
          <w:lang w:val="en-US" w:eastAsia="zh-CN"/>
        </w:rPr>
        <w:t>响应</w:t>
      </w:r>
      <w:r>
        <w:rPr>
          <w:rFonts w:ascii="宋体" w:hAnsi="宋体" w:eastAsia="宋体" w:cs="宋体"/>
          <w:strike w:val="0"/>
          <w:dstrike w:val="0"/>
          <w:color w:val="auto"/>
          <w:spacing w:val="-1"/>
          <w:sz w:val="24"/>
          <w:szCs w:val="24"/>
          <w:highlight w:val="none"/>
          <w:lang w:eastAsia="zh-CN"/>
        </w:rPr>
        <w:t>，我们特作如下说明：</w:t>
      </w:r>
    </w:p>
    <w:p w14:paraId="280234DD">
      <w:pPr>
        <w:keepNext w:val="0"/>
        <w:keepLines w:val="0"/>
        <w:pageBreakBefore w:val="0"/>
        <w:widowControl w:val="0"/>
        <w:kinsoku/>
        <w:wordWrap/>
        <w:overflowPunct/>
        <w:topLinePunct w:val="0"/>
        <w:autoSpaceDE w:val="0"/>
        <w:autoSpaceDN w:val="0"/>
        <w:bidi w:val="0"/>
        <w:adjustRightInd w:val="0"/>
        <w:snapToGrid w:val="0"/>
        <w:spacing w:before="183" w:line="500" w:lineRule="atLeast"/>
        <w:ind w:left="45" w:firstLine="484"/>
        <w:jc w:val="both"/>
        <w:textAlignment w:val="baseline"/>
        <w:rPr>
          <w:rFonts w:ascii="宋体" w:hAnsi="宋体" w:eastAsia="宋体" w:cs="宋体"/>
          <w:strike w:val="0"/>
          <w:dstrike w:val="0"/>
          <w:color w:val="auto"/>
          <w:sz w:val="24"/>
          <w:szCs w:val="24"/>
          <w:highlight w:val="none"/>
          <w:lang w:eastAsia="zh-CN"/>
        </w:rPr>
      </w:pPr>
      <w:r>
        <w:rPr>
          <w:rFonts w:ascii="宋体" w:hAnsi="宋体" w:eastAsia="宋体" w:cs="宋体"/>
          <w:strike w:val="0"/>
          <w:dstrike w:val="0"/>
          <w:color w:val="auto"/>
          <w:spacing w:val="-3"/>
          <w:sz w:val="24"/>
          <w:szCs w:val="24"/>
          <w:highlight w:val="none"/>
          <w:lang w:eastAsia="zh-CN"/>
        </w:rPr>
        <w:t>（1）同意</w:t>
      </w:r>
      <w:r>
        <w:rPr>
          <w:rFonts w:ascii="宋体" w:hAnsi="宋体" w:eastAsia="宋体" w:cs="宋体"/>
          <w:strike w:val="0"/>
          <w:dstrike w:val="0"/>
          <w:color w:val="auto"/>
          <w:spacing w:val="-3"/>
          <w:sz w:val="24"/>
          <w:szCs w:val="24"/>
          <w:highlight w:val="none"/>
          <w:u w:val="single"/>
          <w:lang w:eastAsia="zh-CN"/>
        </w:rPr>
        <w:t>(</w:t>
      </w:r>
      <w:r>
        <w:rPr>
          <w:rFonts w:hint="eastAsia" w:ascii="宋体" w:hAnsi="宋体" w:eastAsia="宋体" w:cs="宋体"/>
          <w:strike w:val="0"/>
          <w:dstrike w:val="0"/>
          <w:color w:val="auto"/>
          <w:sz w:val="24"/>
          <w:szCs w:val="24"/>
          <w:highlight w:val="none"/>
          <w:u w:val="single"/>
          <w:lang w:eastAsia="zh-CN"/>
        </w:rPr>
        <w:t>供应商</w:t>
      </w:r>
      <w:r>
        <w:rPr>
          <w:rFonts w:ascii="宋体" w:hAnsi="宋体" w:eastAsia="宋体" w:cs="宋体"/>
          <w:strike w:val="0"/>
          <w:dstrike w:val="0"/>
          <w:color w:val="auto"/>
          <w:spacing w:val="-3"/>
          <w:sz w:val="24"/>
          <w:szCs w:val="24"/>
          <w:highlight w:val="none"/>
          <w:u w:val="single"/>
          <w:lang w:eastAsia="zh-CN"/>
        </w:rPr>
        <w:t>名称)</w:t>
      </w:r>
      <w:r>
        <w:rPr>
          <w:rFonts w:ascii="宋体" w:hAnsi="宋体" w:eastAsia="宋体" w:cs="宋体"/>
          <w:strike w:val="0"/>
          <w:dstrike w:val="0"/>
          <w:color w:val="auto"/>
          <w:spacing w:val="-3"/>
          <w:sz w:val="24"/>
          <w:szCs w:val="24"/>
          <w:highlight w:val="none"/>
          <w:lang w:eastAsia="zh-CN"/>
        </w:rPr>
        <w:t>在中华人民共和国境内以</w:t>
      </w:r>
      <w:r>
        <w:rPr>
          <w:rFonts w:ascii="宋体" w:hAnsi="宋体" w:eastAsia="宋体" w:cs="宋体"/>
          <w:strike w:val="0"/>
          <w:dstrike w:val="0"/>
          <w:color w:val="auto"/>
          <w:spacing w:val="-3"/>
          <w:sz w:val="24"/>
          <w:szCs w:val="24"/>
          <w:highlight w:val="none"/>
          <w:u w:val="single"/>
          <w:lang w:eastAsia="zh-CN"/>
        </w:rPr>
        <w:t>(制造商名称)</w:t>
      </w:r>
      <w:r>
        <w:rPr>
          <w:rFonts w:ascii="宋体" w:hAnsi="宋体" w:eastAsia="宋体" w:cs="宋体"/>
          <w:strike w:val="0"/>
          <w:dstrike w:val="0"/>
          <w:color w:val="auto"/>
          <w:spacing w:val="-3"/>
          <w:sz w:val="24"/>
          <w:szCs w:val="24"/>
          <w:highlight w:val="none"/>
          <w:lang w:eastAsia="zh-CN"/>
        </w:rPr>
        <w:t>的（</w:t>
      </w:r>
      <w:r>
        <w:rPr>
          <w:rFonts w:ascii="宋体" w:hAnsi="宋体" w:eastAsia="宋体" w:cs="宋体"/>
          <w:strike w:val="0"/>
          <w:dstrike w:val="0"/>
          <w:color w:val="auto"/>
          <w:spacing w:val="-3"/>
          <w:sz w:val="24"/>
          <w:szCs w:val="24"/>
          <w:highlight w:val="none"/>
          <w:u w:val="single"/>
          <w:lang w:eastAsia="zh-CN"/>
        </w:rPr>
        <w:t>产品名称、</w:t>
      </w:r>
      <w:r>
        <w:rPr>
          <w:rFonts w:ascii="宋体" w:hAnsi="宋体" w:eastAsia="宋体" w:cs="宋体"/>
          <w:strike w:val="0"/>
          <w:dstrike w:val="0"/>
          <w:color w:val="auto"/>
          <w:spacing w:val="16"/>
          <w:sz w:val="24"/>
          <w:szCs w:val="24"/>
          <w:highlight w:val="none"/>
          <w:lang w:eastAsia="zh-CN"/>
        </w:rPr>
        <w:t xml:space="preserve"> </w:t>
      </w:r>
      <w:r>
        <w:rPr>
          <w:rFonts w:ascii="宋体" w:hAnsi="宋体" w:eastAsia="宋体" w:cs="宋体"/>
          <w:strike w:val="0"/>
          <w:dstrike w:val="0"/>
          <w:color w:val="auto"/>
          <w:spacing w:val="-1"/>
          <w:sz w:val="24"/>
          <w:szCs w:val="24"/>
          <w:highlight w:val="none"/>
          <w:u w:val="single"/>
          <w:lang w:eastAsia="zh-CN"/>
        </w:rPr>
        <w:t>型号）</w:t>
      </w:r>
      <w:r>
        <w:rPr>
          <w:rFonts w:ascii="宋体" w:hAnsi="宋体" w:eastAsia="宋体" w:cs="宋体"/>
          <w:strike w:val="0"/>
          <w:dstrike w:val="0"/>
          <w:color w:val="auto"/>
          <w:spacing w:val="-1"/>
          <w:sz w:val="24"/>
          <w:szCs w:val="24"/>
          <w:highlight w:val="none"/>
          <w:lang w:eastAsia="zh-CN"/>
        </w:rPr>
        <w:t>参加贵公司有关</w:t>
      </w:r>
      <w:r>
        <w:rPr>
          <w:rFonts w:ascii="宋体" w:hAnsi="宋体" w:eastAsia="宋体" w:cs="宋体"/>
          <w:strike w:val="0"/>
          <w:dstrike w:val="0"/>
          <w:color w:val="auto"/>
          <w:spacing w:val="-1"/>
          <w:sz w:val="24"/>
          <w:szCs w:val="24"/>
          <w:highlight w:val="none"/>
          <w:u w:val="single"/>
          <w:lang w:eastAsia="zh-CN"/>
        </w:rPr>
        <w:t>（项目名称、项目编号</w:t>
      </w:r>
      <w:r>
        <w:rPr>
          <w:rFonts w:ascii="宋体" w:hAnsi="宋体" w:eastAsia="宋体" w:cs="宋体"/>
          <w:strike w:val="0"/>
          <w:dstrike w:val="0"/>
          <w:color w:val="auto"/>
          <w:spacing w:val="-2"/>
          <w:sz w:val="24"/>
          <w:szCs w:val="24"/>
          <w:highlight w:val="none"/>
          <w:u w:val="single"/>
          <w:lang w:eastAsia="zh-CN"/>
        </w:rPr>
        <w:t>）</w:t>
      </w:r>
      <w:r>
        <w:rPr>
          <w:rFonts w:hint="eastAsia" w:ascii="宋体" w:hAnsi="宋体" w:eastAsia="宋体" w:cs="宋体"/>
          <w:strike w:val="0"/>
          <w:dstrike w:val="0"/>
          <w:color w:val="auto"/>
          <w:spacing w:val="-2"/>
          <w:sz w:val="24"/>
          <w:szCs w:val="24"/>
          <w:highlight w:val="none"/>
          <w:lang w:val="en-US" w:eastAsia="zh-CN"/>
        </w:rPr>
        <w:t>采购</w:t>
      </w:r>
      <w:r>
        <w:rPr>
          <w:rFonts w:ascii="宋体" w:hAnsi="宋体" w:eastAsia="宋体" w:cs="宋体"/>
          <w:strike w:val="0"/>
          <w:dstrike w:val="0"/>
          <w:color w:val="auto"/>
          <w:spacing w:val="-2"/>
          <w:sz w:val="24"/>
          <w:szCs w:val="24"/>
          <w:highlight w:val="none"/>
          <w:lang w:eastAsia="zh-CN"/>
        </w:rPr>
        <w:t>，并在</w:t>
      </w:r>
      <w:r>
        <w:rPr>
          <w:rFonts w:hint="eastAsia" w:ascii="宋体" w:hAnsi="宋体" w:eastAsia="宋体" w:cs="宋体"/>
          <w:strike w:val="0"/>
          <w:dstrike w:val="0"/>
          <w:color w:val="auto"/>
          <w:spacing w:val="-2"/>
          <w:sz w:val="24"/>
          <w:szCs w:val="24"/>
          <w:highlight w:val="none"/>
          <w:lang w:val="en-US" w:eastAsia="zh-CN"/>
        </w:rPr>
        <w:t>成交</w:t>
      </w:r>
      <w:r>
        <w:rPr>
          <w:rFonts w:ascii="宋体" w:hAnsi="宋体" w:eastAsia="宋体" w:cs="宋体"/>
          <w:strike w:val="0"/>
          <w:dstrike w:val="0"/>
          <w:color w:val="auto"/>
          <w:spacing w:val="-2"/>
          <w:sz w:val="24"/>
          <w:szCs w:val="24"/>
          <w:highlight w:val="none"/>
          <w:lang w:eastAsia="zh-CN"/>
        </w:rPr>
        <w:t>后向我方购买相关产</w:t>
      </w:r>
      <w:r>
        <w:rPr>
          <w:rFonts w:ascii="宋体" w:hAnsi="宋体" w:eastAsia="宋体" w:cs="宋体"/>
          <w:strike w:val="0"/>
          <w:dstrike w:val="0"/>
          <w:color w:val="auto"/>
          <w:spacing w:val="-15"/>
          <w:sz w:val="24"/>
          <w:szCs w:val="24"/>
          <w:highlight w:val="none"/>
          <w:lang w:eastAsia="zh-CN"/>
        </w:rPr>
        <w:t>品。</w:t>
      </w:r>
    </w:p>
    <w:p w14:paraId="34EDB9D4">
      <w:pPr>
        <w:keepNext w:val="0"/>
        <w:keepLines w:val="0"/>
        <w:pageBreakBefore w:val="0"/>
        <w:widowControl w:val="0"/>
        <w:kinsoku/>
        <w:wordWrap/>
        <w:overflowPunct/>
        <w:topLinePunct w:val="0"/>
        <w:autoSpaceDE w:val="0"/>
        <w:autoSpaceDN w:val="0"/>
        <w:bidi w:val="0"/>
        <w:adjustRightInd w:val="0"/>
        <w:snapToGrid w:val="0"/>
        <w:spacing w:before="177" w:line="500" w:lineRule="atLeast"/>
        <w:ind w:left="475" w:leftChars="226" w:firstLine="55" w:firstLineChars="23"/>
        <w:jc w:val="both"/>
        <w:textAlignment w:val="baseline"/>
        <w:rPr>
          <w:rFonts w:ascii="宋体" w:hAnsi="宋体" w:eastAsia="宋体" w:cs="宋体"/>
          <w:strike w:val="0"/>
          <w:dstrike w:val="0"/>
          <w:color w:val="auto"/>
          <w:sz w:val="24"/>
          <w:szCs w:val="24"/>
          <w:highlight w:val="none"/>
          <w:lang w:eastAsia="zh-CN"/>
        </w:rPr>
      </w:pPr>
      <w:r>
        <w:rPr>
          <w:rFonts w:ascii="宋体" w:hAnsi="宋体" w:eastAsia="宋体" w:cs="宋体"/>
          <w:strike w:val="0"/>
          <w:dstrike w:val="0"/>
          <w:color w:val="auto"/>
          <w:sz w:val="24"/>
          <w:szCs w:val="24"/>
          <w:highlight w:val="none"/>
          <w:lang w:eastAsia="zh-CN"/>
        </w:rPr>
        <w:t>（2</w:t>
      </w:r>
      <w:r>
        <w:rPr>
          <w:rFonts w:ascii="宋体" w:hAnsi="宋体" w:eastAsia="宋体" w:cs="宋体"/>
          <w:strike w:val="0"/>
          <w:dstrike w:val="0"/>
          <w:color w:val="auto"/>
          <w:spacing w:val="-11"/>
          <w:sz w:val="24"/>
          <w:szCs w:val="24"/>
          <w:highlight w:val="none"/>
          <w:lang w:eastAsia="zh-CN"/>
        </w:rPr>
        <w:t>）</w:t>
      </w:r>
      <w:r>
        <w:rPr>
          <w:rFonts w:ascii="宋体" w:hAnsi="宋体" w:eastAsia="宋体" w:cs="宋体"/>
          <w:strike w:val="0"/>
          <w:dstrike w:val="0"/>
          <w:color w:val="auto"/>
          <w:spacing w:val="-11"/>
          <w:sz w:val="24"/>
          <w:szCs w:val="24"/>
          <w:highlight w:val="none"/>
          <w:u w:val="single"/>
          <w:lang w:eastAsia="zh-CN"/>
        </w:rPr>
        <w:t>（</w:t>
      </w:r>
      <w:r>
        <w:rPr>
          <w:rFonts w:hint="eastAsia" w:ascii="宋体" w:hAnsi="宋体" w:eastAsia="宋体" w:cs="宋体"/>
          <w:strike w:val="0"/>
          <w:dstrike w:val="0"/>
          <w:color w:val="auto"/>
          <w:sz w:val="24"/>
          <w:szCs w:val="24"/>
          <w:highlight w:val="none"/>
          <w:u w:val="single"/>
          <w:lang w:eastAsia="zh-CN"/>
        </w:rPr>
        <w:t>供应商</w:t>
      </w:r>
      <w:r>
        <w:rPr>
          <w:rFonts w:ascii="宋体" w:hAnsi="宋体" w:eastAsia="宋体" w:cs="宋体"/>
          <w:strike w:val="0"/>
          <w:dstrike w:val="0"/>
          <w:color w:val="auto"/>
          <w:sz w:val="24"/>
          <w:szCs w:val="24"/>
          <w:highlight w:val="none"/>
          <w:u w:val="single"/>
          <w:lang w:eastAsia="zh-CN"/>
        </w:rPr>
        <w:t>名称）</w:t>
      </w:r>
      <w:r>
        <w:rPr>
          <w:rFonts w:ascii="宋体" w:hAnsi="宋体" w:eastAsia="宋体" w:cs="宋体"/>
          <w:strike w:val="0"/>
          <w:dstrike w:val="0"/>
          <w:color w:val="auto"/>
          <w:sz w:val="24"/>
          <w:szCs w:val="24"/>
          <w:highlight w:val="none"/>
          <w:lang w:eastAsia="zh-CN"/>
        </w:rPr>
        <w:t>在</w:t>
      </w:r>
      <w:r>
        <w:rPr>
          <w:rFonts w:hint="eastAsia" w:ascii="宋体" w:hAnsi="宋体" w:eastAsia="宋体" w:cs="宋体"/>
          <w:strike w:val="0"/>
          <w:dstrike w:val="0"/>
          <w:color w:val="auto"/>
          <w:sz w:val="24"/>
          <w:szCs w:val="24"/>
          <w:highlight w:val="none"/>
          <w:lang w:val="en-US" w:eastAsia="zh-CN"/>
        </w:rPr>
        <w:t>成交</w:t>
      </w:r>
      <w:r>
        <w:rPr>
          <w:rFonts w:ascii="宋体" w:hAnsi="宋体" w:eastAsia="宋体" w:cs="宋体"/>
          <w:strike w:val="0"/>
          <w:dstrike w:val="0"/>
          <w:color w:val="auto"/>
          <w:sz w:val="24"/>
          <w:szCs w:val="24"/>
          <w:highlight w:val="none"/>
          <w:lang w:eastAsia="zh-CN"/>
        </w:rPr>
        <w:t>后，将按照与采购人签订的合同承担责任。</w:t>
      </w:r>
    </w:p>
    <w:p w14:paraId="22DEFAF1">
      <w:pPr>
        <w:keepNext w:val="0"/>
        <w:keepLines w:val="0"/>
        <w:pageBreakBefore w:val="0"/>
        <w:widowControl w:val="0"/>
        <w:kinsoku/>
        <w:wordWrap/>
        <w:overflowPunct/>
        <w:topLinePunct w:val="0"/>
        <w:autoSpaceDE w:val="0"/>
        <w:autoSpaceDN w:val="0"/>
        <w:bidi w:val="0"/>
        <w:adjustRightInd w:val="0"/>
        <w:snapToGrid w:val="0"/>
        <w:spacing w:before="1" w:line="500" w:lineRule="atLeast"/>
        <w:ind w:left="529" w:leftChars="252" w:firstLine="0" w:firstLineChars="0"/>
        <w:jc w:val="both"/>
        <w:textAlignment w:val="baseline"/>
        <w:outlineLvl w:val="2"/>
        <w:rPr>
          <w:rFonts w:ascii="宋体" w:hAnsi="宋体" w:eastAsia="宋体" w:cs="宋体"/>
          <w:strike w:val="0"/>
          <w:dstrike w:val="0"/>
          <w:color w:val="auto"/>
          <w:sz w:val="24"/>
          <w:szCs w:val="24"/>
          <w:highlight w:val="none"/>
          <w:lang w:eastAsia="zh-CN"/>
        </w:rPr>
      </w:pPr>
      <w:bookmarkStart w:id="91" w:name="_Toc5107"/>
      <w:r>
        <w:rPr>
          <w:rFonts w:ascii="宋体" w:hAnsi="宋体" w:eastAsia="宋体" w:cs="宋体"/>
          <w:strike w:val="0"/>
          <w:dstrike w:val="0"/>
          <w:color w:val="auto"/>
          <w:spacing w:val="-2"/>
          <w:sz w:val="24"/>
          <w:szCs w:val="24"/>
          <w:highlight w:val="none"/>
          <w:lang w:eastAsia="zh-CN"/>
        </w:rPr>
        <w:t>（3）我们将依法承担制造商的责任。</w:t>
      </w:r>
      <w:bookmarkEnd w:id="91"/>
    </w:p>
    <w:p w14:paraId="7D59A0C3">
      <w:pPr>
        <w:keepNext w:val="0"/>
        <w:keepLines w:val="0"/>
        <w:pageBreakBefore w:val="0"/>
        <w:widowControl w:val="0"/>
        <w:kinsoku/>
        <w:wordWrap/>
        <w:overflowPunct/>
        <w:topLinePunct w:val="0"/>
        <w:autoSpaceDE w:val="0"/>
        <w:autoSpaceDN w:val="0"/>
        <w:bidi w:val="0"/>
        <w:adjustRightInd w:val="0"/>
        <w:snapToGrid w:val="0"/>
        <w:spacing w:line="500" w:lineRule="atLeast"/>
        <w:jc w:val="both"/>
        <w:textAlignment w:val="baseline"/>
        <w:rPr>
          <w:strike w:val="0"/>
          <w:dstrike w:val="0"/>
          <w:color w:val="auto"/>
          <w:highlight w:val="none"/>
          <w:lang w:eastAsia="zh-CN"/>
        </w:rPr>
      </w:pPr>
    </w:p>
    <w:p w14:paraId="5CFF907D">
      <w:pPr>
        <w:keepNext w:val="0"/>
        <w:keepLines w:val="0"/>
        <w:pageBreakBefore w:val="0"/>
        <w:widowControl w:val="0"/>
        <w:kinsoku/>
        <w:wordWrap/>
        <w:overflowPunct/>
        <w:topLinePunct w:val="0"/>
        <w:autoSpaceDE w:val="0"/>
        <w:autoSpaceDN w:val="0"/>
        <w:bidi w:val="0"/>
        <w:adjustRightInd w:val="0"/>
        <w:snapToGrid w:val="0"/>
        <w:spacing w:before="79" w:line="500" w:lineRule="atLeast"/>
        <w:ind w:left="519"/>
        <w:jc w:val="both"/>
        <w:textAlignment w:val="baseline"/>
        <w:rPr>
          <w:rFonts w:ascii="宋体" w:hAnsi="宋体" w:eastAsia="宋体" w:cs="宋体"/>
          <w:strike w:val="0"/>
          <w:dstrike w:val="0"/>
          <w:color w:val="auto"/>
          <w:sz w:val="24"/>
          <w:szCs w:val="24"/>
          <w:highlight w:val="none"/>
          <w:lang w:eastAsia="zh-CN"/>
        </w:rPr>
      </w:pPr>
      <w:r>
        <w:rPr>
          <w:rFonts w:ascii="宋体" w:hAnsi="宋体" w:eastAsia="宋体" w:cs="宋体"/>
          <w:strike w:val="0"/>
          <w:dstrike w:val="0"/>
          <w:color w:val="auto"/>
          <w:spacing w:val="-2"/>
          <w:sz w:val="24"/>
          <w:szCs w:val="24"/>
          <w:highlight w:val="none"/>
          <w:lang w:eastAsia="zh-CN"/>
        </w:rPr>
        <w:t>我方于</w:t>
      </w:r>
      <w:r>
        <w:rPr>
          <w:rFonts w:hint="eastAsia" w:ascii="宋体" w:hAnsi="宋体" w:eastAsia="宋体" w:cs="宋体"/>
          <w:strike w:val="0"/>
          <w:dstrike w:val="0"/>
          <w:color w:val="auto"/>
          <w:spacing w:val="-2"/>
          <w:sz w:val="24"/>
          <w:szCs w:val="24"/>
          <w:highlight w:val="none"/>
          <w:u w:val="single"/>
          <w:lang w:val="en-US" w:eastAsia="zh-CN"/>
        </w:rPr>
        <w:t xml:space="preserve">     </w:t>
      </w:r>
      <w:r>
        <w:rPr>
          <w:rFonts w:ascii="宋体" w:hAnsi="宋体" w:eastAsia="宋体" w:cs="宋体"/>
          <w:strike w:val="0"/>
          <w:dstrike w:val="0"/>
          <w:color w:val="auto"/>
          <w:spacing w:val="-2"/>
          <w:sz w:val="24"/>
          <w:szCs w:val="24"/>
          <w:highlight w:val="none"/>
          <w:lang w:eastAsia="zh-CN"/>
        </w:rPr>
        <w:t>年</w:t>
      </w:r>
      <w:r>
        <w:rPr>
          <w:rFonts w:hint="eastAsia" w:ascii="宋体" w:hAnsi="宋体" w:eastAsia="宋体" w:cs="宋体"/>
          <w:strike w:val="0"/>
          <w:dstrike w:val="0"/>
          <w:color w:val="auto"/>
          <w:spacing w:val="-2"/>
          <w:sz w:val="24"/>
          <w:szCs w:val="24"/>
          <w:highlight w:val="none"/>
          <w:u w:val="single"/>
          <w:lang w:val="en-US" w:eastAsia="zh-CN"/>
        </w:rPr>
        <w:t xml:space="preserve">    </w:t>
      </w:r>
      <w:r>
        <w:rPr>
          <w:rFonts w:ascii="宋体" w:hAnsi="宋体" w:eastAsia="宋体" w:cs="宋体"/>
          <w:strike w:val="0"/>
          <w:dstrike w:val="0"/>
          <w:color w:val="auto"/>
          <w:spacing w:val="-2"/>
          <w:sz w:val="24"/>
          <w:szCs w:val="24"/>
          <w:highlight w:val="none"/>
          <w:lang w:eastAsia="zh-CN"/>
        </w:rPr>
        <w:t>月</w:t>
      </w:r>
      <w:r>
        <w:rPr>
          <w:rFonts w:hint="eastAsia" w:ascii="宋体" w:hAnsi="宋体" w:eastAsia="宋体" w:cs="宋体"/>
          <w:strike w:val="0"/>
          <w:dstrike w:val="0"/>
          <w:color w:val="auto"/>
          <w:spacing w:val="-2"/>
          <w:sz w:val="24"/>
          <w:szCs w:val="24"/>
          <w:highlight w:val="none"/>
          <w:u w:val="single"/>
          <w:lang w:val="en-US" w:eastAsia="zh-CN"/>
        </w:rPr>
        <w:t xml:space="preserve">    </w:t>
      </w:r>
      <w:r>
        <w:rPr>
          <w:rFonts w:ascii="宋体" w:hAnsi="宋体" w:eastAsia="宋体" w:cs="宋体"/>
          <w:strike w:val="0"/>
          <w:dstrike w:val="0"/>
          <w:color w:val="auto"/>
          <w:spacing w:val="-2"/>
          <w:sz w:val="24"/>
          <w:szCs w:val="24"/>
          <w:highlight w:val="none"/>
          <w:lang w:eastAsia="zh-CN"/>
        </w:rPr>
        <w:t>日签署本文件，</w:t>
      </w:r>
      <w:r>
        <w:rPr>
          <w:rFonts w:ascii="宋体" w:hAnsi="宋体" w:eastAsia="宋体" w:cs="宋体"/>
          <w:strike w:val="0"/>
          <w:dstrike w:val="0"/>
          <w:color w:val="auto"/>
          <w:spacing w:val="-63"/>
          <w:sz w:val="24"/>
          <w:szCs w:val="24"/>
          <w:highlight w:val="none"/>
          <w:u w:val="single"/>
          <w:lang w:eastAsia="zh-CN"/>
        </w:rPr>
        <w:t xml:space="preserve"> </w:t>
      </w:r>
      <w:r>
        <w:rPr>
          <w:rFonts w:hint="eastAsia" w:ascii="宋体" w:hAnsi="宋体" w:eastAsia="宋体" w:cs="宋体"/>
          <w:strike w:val="0"/>
          <w:dstrike w:val="0"/>
          <w:color w:val="auto"/>
          <w:sz w:val="24"/>
          <w:szCs w:val="24"/>
          <w:highlight w:val="none"/>
          <w:u w:val="single"/>
          <w:lang w:eastAsia="zh-CN"/>
        </w:rPr>
        <w:t>供应商</w:t>
      </w:r>
      <w:r>
        <w:rPr>
          <w:rFonts w:ascii="宋体" w:hAnsi="宋体" w:eastAsia="宋体" w:cs="宋体"/>
          <w:strike w:val="0"/>
          <w:dstrike w:val="0"/>
          <w:color w:val="auto"/>
          <w:spacing w:val="-2"/>
          <w:sz w:val="24"/>
          <w:szCs w:val="24"/>
          <w:highlight w:val="none"/>
          <w:u w:val="single"/>
          <w:lang w:eastAsia="zh-CN"/>
        </w:rPr>
        <w:t>名称</w:t>
      </w:r>
      <w:r>
        <w:rPr>
          <w:rFonts w:ascii="宋体" w:hAnsi="宋体" w:eastAsia="宋体" w:cs="宋体"/>
          <w:strike w:val="0"/>
          <w:dstrike w:val="0"/>
          <w:color w:val="auto"/>
          <w:spacing w:val="-2"/>
          <w:sz w:val="24"/>
          <w:szCs w:val="24"/>
          <w:highlight w:val="none"/>
          <w:lang w:eastAsia="zh-CN"/>
        </w:rPr>
        <w:t>于</w:t>
      </w:r>
      <w:r>
        <w:rPr>
          <w:rFonts w:hint="eastAsia" w:ascii="宋体" w:hAnsi="宋体" w:eastAsia="宋体" w:cs="宋体"/>
          <w:strike w:val="0"/>
          <w:dstrike w:val="0"/>
          <w:color w:val="auto"/>
          <w:spacing w:val="-2"/>
          <w:sz w:val="24"/>
          <w:szCs w:val="24"/>
          <w:highlight w:val="none"/>
          <w:u w:val="single"/>
          <w:lang w:val="en-US" w:eastAsia="zh-CN"/>
        </w:rPr>
        <w:t xml:space="preserve">     </w:t>
      </w:r>
      <w:r>
        <w:rPr>
          <w:rFonts w:ascii="宋体" w:hAnsi="宋体" w:eastAsia="宋体" w:cs="宋体"/>
          <w:strike w:val="0"/>
          <w:dstrike w:val="0"/>
          <w:color w:val="auto"/>
          <w:spacing w:val="-2"/>
          <w:sz w:val="24"/>
          <w:szCs w:val="24"/>
          <w:highlight w:val="none"/>
          <w:lang w:eastAsia="zh-CN"/>
        </w:rPr>
        <w:t>年</w:t>
      </w:r>
      <w:r>
        <w:rPr>
          <w:rFonts w:hint="eastAsia" w:ascii="宋体" w:hAnsi="宋体" w:eastAsia="宋体" w:cs="宋体"/>
          <w:strike w:val="0"/>
          <w:dstrike w:val="0"/>
          <w:color w:val="auto"/>
          <w:spacing w:val="-2"/>
          <w:sz w:val="24"/>
          <w:szCs w:val="24"/>
          <w:highlight w:val="none"/>
          <w:u w:val="single"/>
          <w:lang w:val="en-US" w:eastAsia="zh-CN"/>
        </w:rPr>
        <w:t xml:space="preserve">    </w:t>
      </w:r>
      <w:r>
        <w:rPr>
          <w:rFonts w:ascii="宋体" w:hAnsi="宋体" w:eastAsia="宋体" w:cs="宋体"/>
          <w:strike w:val="0"/>
          <w:dstrike w:val="0"/>
          <w:color w:val="auto"/>
          <w:spacing w:val="-2"/>
          <w:sz w:val="24"/>
          <w:szCs w:val="24"/>
          <w:highlight w:val="none"/>
          <w:lang w:eastAsia="zh-CN"/>
        </w:rPr>
        <w:t>月</w:t>
      </w:r>
      <w:r>
        <w:rPr>
          <w:rFonts w:hint="eastAsia" w:ascii="宋体" w:hAnsi="宋体" w:eastAsia="宋体" w:cs="宋体"/>
          <w:strike w:val="0"/>
          <w:dstrike w:val="0"/>
          <w:color w:val="auto"/>
          <w:spacing w:val="-2"/>
          <w:sz w:val="24"/>
          <w:szCs w:val="24"/>
          <w:highlight w:val="none"/>
          <w:u w:val="single"/>
          <w:lang w:val="en-US" w:eastAsia="zh-CN"/>
        </w:rPr>
        <w:t xml:space="preserve">    </w:t>
      </w:r>
      <w:r>
        <w:rPr>
          <w:rFonts w:ascii="宋体" w:hAnsi="宋体" w:eastAsia="宋体" w:cs="宋体"/>
          <w:strike w:val="0"/>
          <w:dstrike w:val="0"/>
          <w:color w:val="auto"/>
          <w:spacing w:val="-2"/>
          <w:sz w:val="24"/>
          <w:szCs w:val="24"/>
          <w:highlight w:val="none"/>
          <w:lang w:eastAsia="zh-CN"/>
        </w:rPr>
        <w:t>日接受此件，以此为证。</w:t>
      </w:r>
    </w:p>
    <w:p w14:paraId="074A0AA3">
      <w:pPr>
        <w:keepNext w:val="0"/>
        <w:keepLines w:val="0"/>
        <w:pageBreakBefore w:val="0"/>
        <w:widowControl w:val="0"/>
        <w:kinsoku/>
        <w:wordWrap/>
        <w:overflowPunct/>
        <w:topLinePunct w:val="0"/>
        <w:autoSpaceDE w:val="0"/>
        <w:autoSpaceDN w:val="0"/>
        <w:bidi w:val="0"/>
        <w:adjustRightInd w:val="0"/>
        <w:snapToGrid w:val="0"/>
        <w:spacing w:before="16" w:line="500" w:lineRule="atLeast"/>
        <w:jc w:val="both"/>
        <w:textAlignment w:val="baseline"/>
        <w:rPr>
          <w:strike w:val="0"/>
          <w:dstrike w:val="0"/>
          <w:color w:val="auto"/>
          <w:highlight w:val="none"/>
          <w:lang w:eastAsia="zh-CN"/>
        </w:rPr>
      </w:pPr>
    </w:p>
    <w:p w14:paraId="6BFCE83A">
      <w:pPr>
        <w:keepNext w:val="0"/>
        <w:keepLines w:val="0"/>
        <w:pageBreakBefore w:val="0"/>
        <w:widowControl w:val="0"/>
        <w:kinsoku/>
        <w:wordWrap/>
        <w:overflowPunct/>
        <w:topLinePunct w:val="0"/>
        <w:autoSpaceDE w:val="0"/>
        <w:autoSpaceDN w:val="0"/>
        <w:bidi w:val="0"/>
        <w:adjustRightInd w:val="0"/>
        <w:snapToGrid w:val="0"/>
        <w:spacing w:line="500" w:lineRule="atLeast"/>
        <w:jc w:val="both"/>
        <w:textAlignment w:val="baseline"/>
        <w:rPr>
          <w:strike w:val="0"/>
          <w:dstrike w:val="0"/>
          <w:color w:val="auto"/>
          <w:highlight w:val="none"/>
          <w:lang w:eastAsia="zh-CN"/>
        </w:rPr>
      </w:pPr>
    </w:p>
    <w:p w14:paraId="3160AFCE">
      <w:pPr>
        <w:pStyle w:val="5"/>
        <w:pageBreakBefore w:val="0"/>
        <w:kinsoku/>
        <w:wordWrap/>
        <w:overflowPunct/>
        <w:topLinePunct w:val="0"/>
        <w:bidi w:val="0"/>
        <w:jc w:val="both"/>
        <w:rPr>
          <w:strike w:val="0"/>
          <w:dstrike w:val="0"/>
          <w:color w:val="auto"/>
          <w:highlight w:val="none"/>
          <w:lang w:eastAsia="zh-CN"/>
        </w:rPr>
        <w:sectPr>
          <w:footerReference r:id="rId18" w:type="default"/>
          <w:pgSz w:w="11906" w:h="16839"/>
          <w:pgMar w:top="1431" w:right="1786" w:bottom="1429" w:left="1786" w:header="0" w:footer="994" w:gutter="0"/>
          <w:pgNumType w:fmt="decimal"/>
          <w:cols w:equalWidth="0" w:num="1">
            <w:col w:w="8953"/>
          </w:cols>
        </w:sectPr>
      </w:pPr>
    </w:p>
    <w:p w14:paraId="064FAA33">
      <w:pPr>
        <w:keepNext w:val="0"/>
        <w:keepLines w:val="0"/>
        <w:pageBreakBefore w:val="0"/>
        <w:widowControl w:val="0"/>
        <w:kinsoku/>
        <w:wordWrap/>
        <w:overflowPunct/>
        <w:topLinePunct w:val="0"/>
        <w:autoSpaceDE w:val="0"/>
        <w:autoSpaceDN w:val="0"/>
        <w:bidi w:val="0"/>
        <w:adjustRightInd w:val="0"/>
        <w:snapToGrid w:val="0"/>
        <w:spacing w:before="47" w:line="500" w:lineRule="atLeast"/>
        <w:ind w:left="-199" w:leftChars="-95" w:right="1111" w:rightChars="529" w:firstLine="240" w:firstLineChars="100"/>
        <w:jc w:val="both"/>
        <w:textAlignment w:val="baseline"/>
        <w:rPr>
          <w:rFonts w:ascii="宋体" w:hAnsi="宋体" w:eastAsia="宋体" w:cs="宋体"/>
          <w:strike w:val="0"/>
          <w:dstrike w:val="0"/>
          <w:color w:val="auto"/>
          <w:spacing w:val="0"/>
          <w:sz w:val="24"/>
          <w:szCs w:val="24"/>
          <w:highlight w:val="none"/>
          <w:u w:val="none"/>
          <w:lang w:eastAsia="zh-CN"/>
        </w:rPr>
      </w:pPr>
      <w:r>
        <w:rPr>
          <w:rFonts w:hint="eastAsia" w:ascii="宋体" w:hAnsi="宋体" w:eastAsia="宋体" w:cs="宋体"/>
          <w:strike w:val="0"/>
          <w:dstrike w:val="0"/>
          <w:color w:val="auto"/>
          <w:sz w:val="24"/>
          <w:szCs w:val="24"/>
          <w:highlight w:val="none"/>
          <w:u w:val="none"/>
          <w:lang w:eastAsia="zh-CN"/>
        </w:rPr>
        <w:t>供应商名称</w:t>
      </w:r>
      <w:r>
        <w:rPr>
          <w:rFonts w:ascii="宋体" w:hAnsi="宋体" w:eastAsia="宋体" w:cs="宋体"/>
          <w:strike w:val="0"/>
          <w:dstrike w:val="0"/>
          <w:color w:val="auto"/>
          <w:spacing w:val="0"/>
          <w:sz w:val="24"/>
          <w:szCs w:val="24"/>
          <w:highlight w:val="none"/>
          <w:u w:val="none"/>
          <w:lang w:eastAsia="zh-CN"/>
        </w:rPr>
        <w:t>：</w:t>
      </w:r>
    </w:p>
    <w:p w14:paraId="2640D1A3">
      <w:pPr>
        <w:keepNext w:val="0"/>
        <w:keepLines w:val="0"/>
        <w:pageBreakBefore w:val="0"/>
        <w:widowControl w:val="0"/>
        <w:kinsoku/>
        <w:wordWrap/>
        <w:overflowPunct/>
        <w:topLinePunct w:val="0"/>
        <w:autoSpaceDE w:val="0"/>
        <w:autoSpaceDN w:val="0"/>
        <w:bidi w:val="0"/>
        <w:adjustRightInd w:val="0"/>
        <w:snapToGrid w:val="0"/>
        <w:spacing w:before="47" w:line="500" w:lineRule="atLeast"/>
        <w:ind w:left="-199" w:leftChars="-95" w:right="1111" w:rightChars="529" w:firstLine="236" w:firstLineChars="100"/>
        <w:jc w:val="both"/>
        <w:textAlignment w:val="baseline"/>
        <w:rPr>
          <w:rFonts w:hint="eastAsia" w:ascii="宋体" w:hAnsi="宋体" w:eastAsia="宋体" w:cs="宋体"/>
          <w:strike w:val="0"/>
          <w:dstrike w:val="0"/>
          <w:color w:val="auto"/>
          <w:spacing w:val="-2"/>
          <w:sz w:val="24"/>
          <w:szCs w:val="24"/>
          <w:highlight w:val="none"/>
          <w:lang w:eastAsia="zh-CN"/>
        </w:rPr>
      </w:pPr>
      <w:r>
        <w:rPr>
          <w:rFonts w:ascii="宋体" w:hAnsi="宋体" w:eastAsia="宋体" w:cs="宋体"/>
          <w:strike w:val="0"/>
          <w:dstrike w:val="0"/>
          <w:color w:val="auto"/>
          <w:spacing w:val="-2"/>
          <w:sz w:val="24"/>
          <w:szCs w:val="24"/>
          <w:highlight w:val="none"/>
          <w:lang w:eastAsia="zh-CN"/>
        </w:rPr>
        <w:t>签字人</w:t>
      </w:r>
      <w:r>
        <w:rPr>
          <w:rFonts w:hint="eastAsia" w:ascii="宋体" w:hAnsi="宋体" w:eastAsia="宋体" w:cs="宋体"/>
          <w:strike w:val="0"/>
          <w:dstrike w:val="0"/>
          <w:color w:val="auto"/>
          <w:spacing w:val="-2"/>
          <w:sz w:val="24"/>
          <w:szCs w:val="24"/>
          <w:highlight w:val="none"/>
          <w:lang w:eastAsia="zh-CN"/>
        </w:rPr>
        <w:t>职务：</w:t>
      </w:r>
    </w:p>
    <w:p w14:paraId="5DCC6115">
      <w:pPr>
        <w:keepNext w:val="0"/>
        <w:keepLines w:val="0"/>
        <w:pageBreakBefore w:val="0"/>
        <w:widowControl w:val="0"/>
        <w:kinsoku/>
        <w:wordWrap/>
        <w:overflowPunct/>
        <w:topLinePunct w:val="0"/>
        <w:autoSpaceDE w:val="0"/>
        <w:autoSpaceDN w:val="0"/>
        <w:bidi w:val="0"/>
        <w:adjustRightInd w:val="0"/>
        <w:snapToGrid w:val="0"/>
        <w:spacing w:before="47" w:line="500" w:lineRule="atLeast"/>
        <w:ind w:left="-199" w:leftChars="-95" w:right="1111" w:rightChars="529" w:firstLine="236" w:firstLineChars="100"/>
        <w:jc w:val="both"/>
        <w:textAlignment w:val="baseline"/>
        <w:rPr>
          <w:strike w:val="0"/>
          <w:dstrike w:val="0"/>
          <w:color w:val="auto"/>
          <w:highlight w:val="none"/>
          <w:lang w:eastAsia="zh-CN"/>
        </w:rPr>
      </w:pPr>
      <w:r>
        <w:rPr>
          <w:rFonts w:ascii="宋体" w:hAnsi="宋体" w:eastAsia="宋体" w:cs="宋体"/>
          <w:strike w:val="0"/>
          <w:dstrike w:val="0"/>
          <w:color w:val="auto"/>
          <w:spacing w:val="-2"/>
          <w:sz w:val="24"/>
          <w:szCs w:val="24"/>
          <w:highlight w:val="none"/>
          <w:lang w:eastAsia="zh-CN"/>
        </w:rPr>
        <w:t>签字人</w:t>
      </w:r>
      <w:r>
        <w:rPr>
          <w:rFonts w:hint="eastAsia" w:ascii="宋体" w:hAnsi="宋体" w:eastAsia="宋体" w:cs="宋体"/>
          <w:strike w:val="0"/>
          <w:dstrike w:val="0"/>
          <w:color w:val="auto"/>
          <w:spacing w:val="-2"/>
          <w:sz w:val="24"/>
          <w:szCs w:val="24"/>
          <w:highlight w:val="none"/>
          <w:lang w:eastAsia="zh-CN"/>
        </w:rPr>
        <w:t>姓名：</w:t>
      </w:r>
    </w:p>
    <w:p w14:paraId="6A076473">
      <w:pPr>
        <w:keepNext w:val="0"/>
        <w:keepLines w:val="0"/>
        <w:pageBreakBefore w:val="0"/>
        <w:widowControl w:val="0"/>
        <w:kinsoku/>
        <w:wordWrap/>
        <w:overflowPunct/>
        <w:topLinePunct w:val="0"/>
        <w:autoSpaceDE w:val="0"/>
        <w:autoSpaceDN w:val="0"/>
        <w:bidi w:val="0"/>
        <w:adjustRightInd w:val="0"/>
        <w:snapToGrid w:val="0"/>
        <w:spacing w:line="500" w:lineRule="atLeast"/>
        <w:ind w:left="-199" w:leftChars="-95" w:firstLine="236" w:firstLineChars="100"/>
        <w:jc w:val="both"/>
        <w:textAlignment w:val="baseline"/>
        <w:rPr>
          <w:rFonts w:ascii="宋体" w:hAnsi="宋体" w:eastAsia="宋体" w:cs="宋体"/>
          <w:strike w:val="0"/>
          <w:dstrike w:val="0"/>
          <w:color w:val="auto"/>
          <w:sz w:val="24"/>
          <w:szCs w:val="24"/>
          <w:highlight w:val="none"/>
          <w:lang w:eastAsia="zh-CN"/>
        </w:rPr>
      </w:pPr>
      <w:r>
        <w:rPr>
          <w:rFonts w:ascii="宋体" w:hAnsi="宋体" w:eastAsia="宋体" w:cs="宋体"/>
          <w:strike w:val="0"/>
          <w:dstrike w:val="0"/>
          <w:color w:val="auto"/>
          <w:spacing w:val="-2"/>
          <w:sz w:val="24"/>
          <w:szCs w:val="24"/>
          <w:highlight w:val="none"/>
          <w:lang w:eastAsia="zh-CN"/>
        </w:rPr>
        <w:t>签字人签名或签章：</w:t>
      </w:r>
    </w:p>
    <w:p w14:paraId="15A188BF">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00" w:lineRule="atLeast"/>
        <w:ind w:left="0" w:leftChars="0" w:firstLine="0" w:firstLineChars="0"/>
        <w:jc w:val="both"/>
        <w:textAlignment w:val="baseline"/>
        <w:rPr>
          <w:rFonts w:ascii="宋体" w:hAnsi="宋体" w:eastAsia="宋体" w:cs="宋体"/>
          <w:strike w:val="0"/>
          <w:dstrike w:val="0"/>
          <w:color w:val="auto"/>
          <w:spacing w:val="-2"/>
          <w:sz w:val="24"/>
          <w:szCs w:val="24"/>
          <w:highlight w:val="none"/>
          <w:lang w:eastAsia="zh-CN"/>
        </w:rPr>
      </w:pPr>
      <w:r>
        <w:rPr>
          <w:strike w:val="0"/>
          <w:dstrike w:val="0"/>
          <w:color w:val="auto"/>
          <w:sz w:val="2"/>
          <w:szCs w:val="2"/>
          <w:highlight w:val="none"/>
          <w:lang w:eastAsia="zh-CN"/>
        </w:rPr>
        <w:br w:type="column"/>
      </w:r>
      <w:r>
        <w:rPr>
          <w:rFonts w:ascii="宋体" w:hAnsi="宋体" w:eastAsia="宋体" w:cs="宋体"/>
          <w:strike w:val="0"/>
          <w:dstrike w:val="0"/>
          <w:color w:val="auto"/>
          <w:spacing w:val="-2"/>
          <w:sz w:val="24"/>
          <w:szCs w:val="24"/>
          <w:highlight w:val="none"/>
          <w:lang w:eastAsia="zh-CN"/>
        </w:rPr>
        <w:t>制造商</w:t>
      </w:r>
      <w:r>
        <w:rPr>
          <w:rFonts w:hint="eastAsia" w:ascii="宋体" w:hAnsi="宋体" w:eastAsia="宋体" w:cs="宋体"/>
          <w:strike w:val="0"/>
          <w:dstrike w:val="0"/>
          <w:color w:val="auto"/>
          <w:spacing w:val="-2"/>
          <w:sz w:val="24"/>
          <w:szCs w:val="24"/>
          <w:highlight w:val="none"/>
          <w:lang w:eastAsia="zh-CN"/>
        </w:rPr>
        <w:t>名称</w:t>
      </w:r>
      <w:r>
        <w:rPr>
          <w:rFonts w:ascii="宋体" w:hAnsi="宋体" w:eastAsia="宋体" w:cs="宋体"/>
          <w:strike w:val="0"/>
          <w:dstrike w:val="0"/>
          <w:color w:val="auto"/>
          <w:spacing w:val="-2"/>
          <w:sz w:val="24"/>
          <w:szCs w:val="24"/>
          <w:highlight w:val="none"/>
          <w:lang w:eastAsia="zh-CN"/>
        </w:rPr>
        <w:t>：</w:t>
      </w:r>
    </w:p>
    <w:p w14:paraId="4655DA48">
      <w:pPr>
        <w:keepNext w:val="0"/>
        <w:keepLines w:val="0"/>
        <w:pageBreakBefore w:val="0"/>
        <w:widowControl w:val="0"/>
        <w:kinsoku/>
        <w:wordWrap/>
        <w:overflowPunct/>
        <w:topLinePunct w:val="0"/>
        <w:autoSpaceDE w:val="0"/>
        <w:autoSpaceDN w:val="0"/>
        <w:bidi w:val="0"/>
        <w:adjustRightInd w:val="0"/>
        <w:snapToGrid w:val="0"/>
        <w:spacing w:beforeAutospacing="0" w:afterAutospacing="0" w:line="500" w:lineRule="atLeast"/>
        <w:ind w:left="0" w:leftChars="0" w:firstLine="0" w:firstLineChars="0"/>
        <w:jc w:val="both"/>
        <w:textAlignment w:val="baseline"/>
        <w:rPr>
          <w:rFonts w:hint="eastAsia"/>
          <w:strike w:val="0"/>
          <w:dstrike w:val="0"/>
          <w:color w:val="auto"/>
          <w:highlight w:val="none"/>
          <w:lang w:eastAsia="zh-CN"/>
        </w:rPr>
      </w:pPr>
      <w:r>
        <w:rPr>
          <w:rFonts w:ascii="宋体" w:hAnsi="宋体" w:eastAsia="宋体" w:cs="宋体"/>
          <w:strike w:val="0"/>
          <w:dstrike w:val="0"/>
          <w:color w:val="auto"/>
          <w:spacing w:val="-2"/>
          <w:sz w:val="24"/>
          <w:szCs w:val="24"/>
          <w:highlight w:val="none"/>
          <w:lang w:eastAsia="zh-CN"/>
        </w:rPr>
        <w:t>签字人</w:t>
      </w:r>
      <w:r>
        <w:rPr>
          <w:rFonts w:hint="eastAsia" w:ascii="宋体" w:hAnsi="宋体" w:eastAsia="宋体" w:cs="宋体"/>
          <w:strike w:val="0"/>
          <w:dstrike w:val="0"/>
          <w:color w:val="auto"/>
          <w:spacing w:val="-2"/>
          <w:sz w:val="24"/>
          <w:szCs w:val="24"/>
          <w:highlight w:val="none"/>
          <w:lang w:eastAsia="zh-CN"/>
        </w:rPr>
        <w:t>职务：</w:t>
      </w:r>
    </w:p>
    <w:p w14:paraId="2E821B92">
      <w:pPr>
        <w:pStyle w:val="5"/>
        <w:pageBreakBefore w:val="0"/>
        <w:kinsoku/>
        <w:wordWrap/>
        <w:overflowPunct/>
        <w:topLinePunct w:val="0"/>
        <w:bidi w:val="0"/>
        <w:spacing w:before="0" w:beforeLines="81" w:beforeAutospacing="0"/>
        <w:jc w:val="both"/>
        <w:rPr>
          <w:strike w:val="0"/>
          <w:dstrike w:val="0"/>
          <w:color w:val="auto"/>
          <w:highlight w:val="none"/>
          <w:lang w:eastAsia="zh-CN"/>
        </w:rPr>
      </w:pPr>
      <w:r>
        <w:rPr>
          <w:rFonts w:ascii="宋体" w:hAnsi="宋体" w:eastAsia="宋体" w:cs="宋体"/>
          <w:strike w:val="0"/>
          <w:dstrike w:val="0"/>
          <w:color w:val="auto"/>
          <w:spacing w:val="-2"/>
          <w:sz w:val="24"/>
          <w:szCs w:val="24"/>
          <w:highlight w:val="none"/>
          <w:lang w:eastAsia="zh-CN"/>
        </w:rPr>
        <w:t>签字人</w:t>
      </w:r>
      <w:r>
        <w:rPr>
          <w:rFonts w:hint="eastAsia" w:ascii="宋体" w:hAnsi="宋体" w:eastAsia="宋体" w:cs="宋体"/>
          <w:strike w:val="0"/>
          <w:dstrike w:val="0"/>
          <w:color w:val="auto"/>
          <w:spacing w:val="-2"/>
          <w:sz w:val="24"/>
          <w:szCs w:val="24"/>
          <w:highlight w:val="none"/>
          <w:lang w:eastAsia="zh-CN"/>
        </w:rPr>
        <w:t>姓名：</w:t>
      </w:r>
    </w:p>
    <w:p w14:paraId="44E50DCC">
      <w:pPr>
        <w:keepNext w:val="0"/>
        <w:keepLines w:val="0"/>
        <w:pageBreakBefore w:val="0"/>
        <w:widowControl w:val="0"/>
        <w:kinsoku/>
        <w:wordWrap/>
        <w:overflowPunct/>
        <w:topLinePunct w:val="0"/>
        <w:autoSpaceDE w:val="0"/>
        <w:autoSpaceDN w:val="0"/>
        <w:bidi w:val="0"/>
        <w:adjustRightInd w:val="0"/>
        <w:snapToGrid w:val="0"/>
        <w:spacing w:before="0" w:beforeLines="19" w:beforeAutospacing="0" w:line="500" w:lineRule="atLeast"/>
        <w:ind w:left="35" w:leftChars="0" w:hanging="35" w:hangingChars="15"/>
        <w:jc w:val="both"/>
        <w:textAlignment w:val="baseline"/>
        <w:rPr>
          <w:rFonts w:ascii="宋体" w:hAnsi="宋体" w:eastAsia="宋体" w:cs="宋体"/>
          <w:strike w:val="0"/>
          <w:dstrike w:val="0"/>
          <w:color w:val="auto"/>
          <w:sz w:val="24"/>
          <w:szCs w:val="24"/>
          <w:highlight w:val="none"/>
          <w:lang w:eastAsia="zh-CN"/>
        </w:rPr>
      </w:pPr>
      <w:r>
        <w:rPr>
          <w:rFonts w:ascii="宋体" w:hAnsi="宋体" w:eastAsia="宋体" w:cs="宋体"/>
          <w:strike w:val="0"/>
          <w:dstrike w:val="0"/>
          <w:color w:val="auto"/>
          <w:spacing w:val="-2"/>
          <w:sz w:val="24"/>
          <w:szCs w:val="24"/>
          <w:highlight w:val="none"/>
          <w:lang w:eastAsia="zh-CN"/>
        </w:rPr>
        <w:t>签字人签名或签章：</w:t>
      </w:r>
    </w:p>
    <w:p w14:paraId="2F14B258">
      <w:pPr>
        <w:pStyle w:val="5"/>
        <w:pageBreakBefore w:val="0"/>
        <w:kinsoku/>
        <w:wordWrap/>
        <w:overflowPunct/>
        <w:topLinePunct w:val="0"/>
        <w:bidi w:val="0"/>
        <w:spacing w:beforeAutospacing="0"/>
        <w:jc w:val="both"/>
        <w:rPr>
          <w:color w:val="auto"/>
          <w:highlight w:val="none"/>
          <w:lang w:eastAsia="zh-CN"/>
        </w:rPr>
      </w:pPr>
    </w:p>
    <w:p w14:paraId="2A7E595B">
      <w:pPr>
        <w:keepNext w:val="0"/>
        <w:keepLines w:val="0"/>
        <w:pageBreakBefore w:val="0"/>
        <w:widowControl w:val="0"/>
        <w:kinsoku/>
        <w:wordWrap/>
        <w:overflowPunct/>
        <w:topLinePunct w:val="0"/>
        <w:autoSpaceDE w:val="0"/>
        <w:autoSpaceDN w:val="0"/>
        <w:bidi w:val="0"/>
        <w:adjustRightInd w:val="0"/>
        <w:snapToGrid w:val="0"/>
        <w:spacing w:line="500" w:lineRule="atLeast"/>
        <w:jc w:val="both"/>
        <w:textAlignment w:val="baseline"/>
        <w:rPr>
          <w:rFonts w:ascii="宋体" w:hAnsi="宋体" w:eastAsia="宋体" w:cs="宋体"/>
          <w:color w:val="auto"/>
          <w:sz w:val="24"/>
          <w:szCs w:val="24"/>
          <w:highlight w:val="none"/>
          <w:lang w:eastAsia="zh-CN"/>
        </w:rPr>
        <w:sectPr>
          <w:type w:val="continuous"/>
          <w:pgSz w:w="11906" w:h="16839"/>
          <w:pgMar w:top="1431" w:right="1167" w:bottom="1156" w:left="1785" w:header="0" w:footer="994" w:gutter="0"/>
          <w:pgNumType w:fmt="decimal"/>
          <w:cols w:equalWidth="0" w:num="2">
            <w:col w:w="5063" w:space="100"/>
            <w:col w:w="3790"/>
          </w:cols>
        </w:sectPr>
      </w:pPr>
    </w:p>
    <w:p w14:paraId="339BEF28">
      <w:pPr>
        <w:pageBreakBefore w:val="0"/>
        <w:widowControl w:val="0"/>
        <w:kinsoku/>
        <w:wordWrap/>
        <w:overflowPunct/>
        <w:topLinePunct w:val="0"/>
        <w:bidi w:val="0"/>
        <w:spacing w:before="101" w:line="219" w:lineRule="auto"/>
        <w:ind w:left="2109"/>
        <w:jc w:val="both"/>
        <w:outlineLvl w:val="1"/>
        <w:rPr>
          <w:rFonts w:ascii="宋体" w:hAnsi="宋体" w:eastAsia="宋体" w:cs="宋体"/>
          <w:color w:val="auto"/>
          <w:sz w:val="24"/>
          <w:szCs w:val="24"/>
          <w:highlight w:val="none"/>
          <w:lang w:eastAsia="zh-CN"/>
        </w:rPr>
      </w:pPr>
      <w:bookmarkStart w:id="92" w:name="_Toc17810"/>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3"/>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7-</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6</w:t>
      </w:r>
      <w:r>
        <w:rPr>
          <w:rFonts w:ascii="宋体" w:hAnsi="宋体" w:eastAsia="宋体" w:cs="宋体"/>
          <w:color w:val="auto"/>
          <w:spacing w:val="-50"/>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联合体协议（适用于联合体</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响应</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w:t>
      </w:r>
      <w:bookmarkEnd w:id="92"/>
    </w:p>
    <w:p w14:paraId="7E2FC012">
      <w:pPr>
        <w:pageBreakBefore w:val="0"/>
        <w:widowControl w:val="0"/>
        <w:kinsoku/>
        <w:wordWrap/>
        <w:overflowPunct/>
        <w:topLinePunct w:val="0"/>
        <w:bidi w:val="0"/>
        <w:spacing w:line="361" w:lineRule="auto"/>
        <w:jc w:val="both"/>
        <w:rPr>
          <w:color w:val="auto"/>
          <w:highlight w:val="none"/>
          <w:lang w:eastAsia="zh-CN"/>
        </w:rPr>
      </w:pPr>
    </w:p>
    <w:p w14:paraId="363616E8">
      <w:pPr>
        <w:pageBreakBefore w:val="0"/>
        <w:widowControl w:val="0"/>
        <w:kinsoku/>
        <w:wordWrap/>
        <w:overflowPunct/>
        <w:topLinePunct w:val="0"/>
        <w:bidi w:val="0"/>
        <w:spacing w:before="78" w:line="219" w:lineRule="auto"/>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联合协议应当载明联合体各方承担的工作和义务，联合体协议各方均应当签章。</w:t>
      </w:r>
    </w:p>
    <w:p w14:paraId="5B252269">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lang w:eastAsia="zh-CN"/>
        </w:rPr>
        <w:sectPr>
          <w:footerReference r:id="rId19" w:type="default"/>
          <w:pgSz w:w="11906" w:h="16839"/>
          <w:pgMar w:top="1431" w:right="1786" w:bottom="1429" w:left="1785" w:header="0" w:footer="994" w:gutter="0"/>
          <w:pgNumType w:fmt="decimal"/>
          <w:cols w:space="720" w:num="1"/>
        </w:sectPr>
      </w:pPr>
    </w:p>
    <w:p w14:paraId="075DA609">
      <w:pPr>
        <w:pageBreakBefore w:val="0"/>
        <w:widowControl w:val="0"/>
        <w:kinsoku/>
        <w:wordWrap/>
        <w:overflowPunct/>
        <w:topLinePunct w:val="0"/>
        <w:bidi w:val="0"/>
        <w:jc w:val="center"/>
        <w:rPr>
          <w:rFonts w:hint="eastAsia" w:ascii="宋体" w:hAnsi="宋体" w:eastAsia="宋体" w:cs="宋体"/>
          <w:b/>
          <w:color w:val="auto"/>
          <w:sz w:val="24"/>
          <w:szCs w:val="24"/>
          <w:highlight w:val="none"/>
        </w:rPr>
      </w:pP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3"/>
          <w:sz w:val="24"/>
          <w:szCs w:val="24"/>
          <w:highlight w:val="none"/>
          <w:lang w:eastAsia="zh-CN"/>
        </w:rPr>
        <w:t xml:space="preserve"> </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7-</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7 本项目的其它特定资格证明材料</w:t>
      </w:r>
    </w:p>
    <w:p w14:paraId="0C4A46F2">
      <w:pPr>
        <w:pageBreakBefore w:val="0"/>
        <w:widowControl w:val="0"/>
        <w:kinsoku/>
        <w:wordWrap/>
        <w:overflowPunct/>
        <w:topLinePunct w:val="0"/>
        <w:bidi w:val="0"/>
        <w:jc w:val="both"/>
        <w:rPr>
          <w:rFonts w:hint="eastAsia" w:ascii="宋体" w:hAnsi="宋体" w:eastAsia="宋体" w:cs="仿宋"/>
          <w:color w:val="auto"/>
          <w:kern w:val="0"/>
          <w:highlight w:val="none"/>
          <w:shd w:val="clear" w:color="auto" w:fill="FFFFFF"/>
        </w:rPr>
      </w:pPr>
    </w:p>
    <w:p w14:paraId="4D16F622">
      <w:pPr>
        <w:pageBreakBefore w:val="0"/>
        <w:widowControl w:val="0"/>
        <w:kinsoku/>
        <w:wordWrap/>
        <w:overflowPunct/>
        <w:topLinePunct w:val="0"/>
        <w:bidi w:val="0"/>
        <w:jc w:val="center"/>
        <w:rPr>
          <w:rFonts w:ascii="宋体" w:hAnsi="宋体" w:eastAsia="宋体" w:cs="仿宋"/>
          <w:color w:val="auto"/>
          <w:kern w:val="0"/>
          <w:sz w:val="24"/>
          <w:szCs w:val="24"/>
          <w:highlight w:val="none"/>
          <w:shd w:val="clear" w:color="auto" w:fill="FFFFFF"/>
        </w:rPr>
      </w:pPr>
      <w:r>
        <w:rPr>
          <w:rFonts w:hint="eastAsia" w:ascii="宋体" w:hAnsi="宋体" w:eastAsia="宋体" w:cs="仿宋"/>
          <w:color w:val="auto"/>
          <w:kern w:val="0"/>
          <w:sz w:val="24"/>
          <w:szCs w:val="24"/>
          <w:highlight w:val="none"/>
          <w:shd w:val="clear" w:color="auto" w:fill="FFFFFF"/>
        </w:rPr>
        <w:t>（如属于特定行业项目,供应商应当具备特定行业法定准入要求。)</w:t>
      </w:r>
    </w:p>
    <w:p w14:paraId="4F9CED4A">
      <w:pPr>
        <w:pageBreakBefore w:val="0"/>
        <w:widowControl w:val="0"/>
        <w:kinsoku/>
        <w:wordWrap/>
        <w:overflowPunct/>
        <w:topLinePunct w:val="0"/>
        <w:autoSpaceDE w:val="0"/>
        <w:autoSpaceDN w:val="0"/>
        <w:bidi w:val="0"/>
        <w:adjustRightInd w:val="0"/>
        <w:jc w:val="center"/>
        <w:textAlignment w:val="baseline"/>
        <w:rPr>
          <w:rFonts w:ascii="宋体" w:hAnsi="宋体" w:eastAsia="宋体" w:cs="宋体"/>
          <w:b/>
          <w:color w:val="auto"/>
          <w:kern w:val="0"/>
          <w:highlight w:val="none"/>
        </w:rPr>
      </w:pPr>
    </w:p>
    <w:p w14:paraId="36F8B508">
      <w:pPr>
        <w:pageBreakBefore w:val="0"/>
        <w:widowControl w:val="0"/>
        <w:kinsoku/>
        <w:wordWrap/>
        <w:overflowPunct/>
        <w:topLinePunct w:val="0"/>
        <w:bidi w:val="0"/>
        <w:spacing w:line="420" w:lineRule="exact"/>
        <w:ind w:left="13" w:hanging="14" w:hangingChars="5"/>
        <w:jc w:val="both"/>
        <w:rPr>
          <w:rFonts w:ascii="宋体" w:hAnsi="宋体" w:eastAsia="宋体" w:cs="宋体"/>
          <w:color w:val="auto"/>
          <w:spacing w:val="20"/>
          <w:kern w:val="30"/>
          <w:sz w:val="24"/>
          <w:szCs w:val="24"/>
          <w:highlight w:val="none"/>
          <w:lang w:eastAsia="zh-CN"/>
        </w:rPr>
      </w:pPr>
    </w:p>
    <w:p w14:paraId="04213AF1">
      <w:pPr>
        <w:pStyle w:val="2"/>
        <w:pageBreakBefore w:val="0"/>
        <w:widowControl w:val="0"/>
        <w:kinsoku/>
        <w:wordWrap/>
        <w:overflowPunct/>
        <w:topLinePunct w:val="0"/>
        <w:bidi w:val="0"/>
        <w:jc w:val="both"/>
        <w:outlineLvl w:val="9"/>
        <w:rPr>
          <w:rFonts w:ascii="宋体" w:hAnsi="宋体" w:eastAsia="宋体" w:cs="宋体"/>
          <w:color w:val="auto"/>
          <w:spacing w:val="20"/>
          <w:kern w:val="30"/>
          <w:sz w:val="24"/>
          <w:szCs w:val="24"/>
          <w:highlight w:val="none"/>
          <w:lang w:eastAsia="zh-CN"/>
        </w:rPr>
      </w:pPr>
    </w:p>
    <w:p w14:paraId="4A43EB00">
      <w:pPr>
        <w:pageBreakBefore w:val="0"/>
        <w:widowControl w:val="0"/>
        <w:kinsoku/>
        <w:wordWrap/>
        <w:overflowPunct/>
        <w:topLinePunct w:val="0"/>
        <w:bidi w:val="0"/>
        <w:jc w:val="both"/>
        <w:rPr>
          <w:rFonts w:ascii="宋体" w:hAnsi="宋体" w:eastAsia="宋体" w:cs="宋体"/>
          <w:color w:val="auto"/>
          <w:spacing w:val="20"/>
          <w:kern w:val="30"/>
          <w:sz w:val="24"/>
          <w:szCs w:val="24"/>
          <w:highlight w:val="none"/>
          <w:lang w:eastAsia="zh-CN"/>
        </w:rPr>
      </w:pPr>
    </w:p>
    <w:p w14:paraId="3687F04B">
      <w:pPr>
        <w:pStyle w:val="2"/>
        <w:pageBreakBefore w:val="0"/>
        <w:widowControl w:val="0"/>
        <w:kinsoku/>
        <w:wordWrap/>
        <w:overflowPunct/>
        <w:topLinePunct w:val="0"/>
        <w:bidi w:val="0"/>
        <w:jc w:val="both"/>
        <w:outlineLvl w:val="9"/>
        <w:rPr>
          <w:color w:val="auto"/>
          <w:highlight w:val="none"/>
          <w:lang w:eastAsia="zh-CN"/>
        </w:rPr>
      </w:pPr>
    </w:p>
    <w:p w14:paraId="429031E5">
      <w:pPr>
        <w:pageBreakBefore w:val="0"/>
        <w:widowControl w:val="0"/>
        <w:kinsoku/>
        <w:wordWrap/>
        <w:overflowPunct/>
        <w:topLinePunct w:val="0"/>
        <w:bidi w:val="0"/>
        <w:spacing w:line="420" w:lineRule="exact"/>
        <w:ind w:left="13" w:hanging="14" w:hangingChars="5"/>
        <w:jc w:val="both"/>
        <w:rPr>
          <w:rFonts w:ascii="宋体" w:hAnsi="宋体" w:eastAsia="宋体" w:cs="宋体"/>
          <w:color w:val="auto"/>
          <w:spacing w:val="20"/>
          <w:kern w:val="30"/>
          <w:sz w:val="24"/>
          <w:szCs w:val="24"/>
          <w:highlight w:val="none"/>
          <w:lang w:eastAsia="zh-CN"/>
        </w:rPr>
      </w:pPr>
    </w:p>
    <w:p w14:paraId="4F817612">
      <w:pPr>
        <w:keepNext w:val="0"/>
        <w:keepLines w:val="0"/>
        <w:pageBreakBefore w:val="0"/>
        <w:widowControl w:val="0"/>
        <w:kinsoku/>
        <w:wordWrap/>
        <w:overflowPunct/>
        <w:topLinePunct w:val="0"/>
        <w:autoSpaceDE w:val="0"/>
        <w:autoSpaceDN w:val="0"/>
        <w:bidi w:val="0"/>
        <w:adjustRightInd w:val="0"/>
        <w:snapToGrid w:val="0"/>
        <w:spacing w:before="78" w:line="360" w:lineRule="auto"/>
        <w:ind w:left="40"/>
        <w:jc w:val="both"/>
        <w:textAlignment w:val="baseline"/>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t>特别</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说明：</w:t>
      </w:r>
    </w:p>
    <w:p w14:paraId="6AA5ADCF">
      <w:pPr>
        <w:keepNext w:val="0"/>
        <w:keepLines w:val="0"/>
        <w:pageBreakBefore w:val="0"/>
        <w:widowControl w:val="0"/>
        <w:kinsoku/>
        <w:wordWrap/>
        <w:overflowPunct/>
        <w:topLinePunct w:val="0"/>
        <w:autoSpaceDE w:val="0"/>
        <w:autoSpaceDN w:val="0"/>
        <w:bidi w:val="0"/>
        <w:adjustRightInd w:val="0"/>
        <w:snapToGrid w:val="0"/>
        <w:spacing w:before="78" w:line="360" w:lineRule="auto"/>
        <w:ind w:left="40"/>
        <w:jc w:val="both"/>
        <w:textAlignment w:val="baseline"/>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应当提交的资格证明文件均为扫描件,未提交或不满足要求均视为无效</w:t>
      </w:r>
      <w:r>
        <w:rPr>
          <w:rFonts w:hint="eastAsia"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t>响应</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。文件另有具体要求的从其规定。</w:t>
      </w:r>
    </w:p>
    <w:p w14:paraId="4577F356">
      <w:pPr>
        <w:keepNext w:val="0"/>
        <w:keepLines w:val="0"/>
        <w:pageBreakBefore w:val="0"/>
        <w:widowControl w:val="0"/>
        <w:kinsoku/>
        <w:wordWrap/>
        <w:overflowPunct/>
        <w:topLinePunct w:val="0"/>
        <w:autoSpaceDE w:val="0"/>
        <w:autoSpaceDN w:val="0"/>
        <w:bidi w:val="0"/>
        <w:adjustRightInd w:val="0"/>
        <w:snapToGrid w:val="0"/>
        <w:spacing w:before="78" w:line="360" w:lineRule="auto"/>
        <w:ind w:left="40"/>
        <w:jc w:val="both"/>
        <w:textAlignment w:val="baseline"/>
        <w:rPr>
          <w:rFonts w:hint="default" w:ascii="宋体" w:hAnsi="宋体" w:eastAsia="宋体" w:cs="宋体"/>
          <w:color w:val="auto"/>
          <w:sz w:val="24"/>
          <w:szCs w:val="24"/>
          <w:highlight w:val="none"/>
          <w:lang w:val="en-US" w:eastAsia="zh-CN"/>
          <w14:textOutline w14:w="4356" w14:cap="sq" w14:cmpd="sng" w14:algn="ctr">
            <w14:solidFill>
              <w14:srgbClr w14:val="000000"/>
            </w14:solidFill>
            <w14:prstDash w14:val="solid"/>
            <w14:bevel/>
          </w14:textOutline>
        </w:rPr>
      </w:pPr>
    </w:p>
    <w:p w14:paraId="4A0579B8">
      <w:pPr>
        <w:pStyle w:val="22"/>
        <w:pageBreakBefore w:val="0"/>
        <w:widowControl w:val="0"/>
        <w:kinsoku/>
        <w:wordWrap/>
        <w:overflowPunct/>
        <w:topLinePunct w:val="0"/>
        <w:bidi w:val="0"/>
        <w:jc w:val="both"/>
        <w:rPr>
          <w:rFonts w:hint="default" w:ascii="宋体" w:hAnsi="宋体" w:eastAsia="宋体" w:cs="仿宋"/>
          <w:b/>
          <w:color w:val="auto"/>
          <w:kern w:val="2"/>
          <w:sz w:val="24"/>
          <w:szCs w:val="24"/>
          <w:highlight w:val="none"/>
          <w:lang w:val="en-US" w:eastAsia="zh-CN" w:bidi="ar-SA"/>
        </w:rPr>
      </w:pPr>
    </w:p>
    <w:p w14:paraId="5EC60919">
      <w:pPr>
        <w:pStyle w:val="22"/>
        <w:pageBreakBefore w:val="0"/>
        <w:widowControl w:val="0"/>
        <w:kinsoku/>
        <w:wordWrap/>
        <w:overflowPunct/>
        <w:topLinePunct w:val="0"/>
        <w:bidi w:val="0"/>
        <w:jc w:val="both"/>
        <w:rPr>
          <w:rFonts w:hint="default" w:ascii="宋体" w:hAnsi="宋体" w:eastAsia="宋体" w:cs="仿宋"/>
          <w:b/>
          <w:color w:val="auto"/>
          <w:kern w:val="2"/>
          <w:sz w:val="24"/>
          <w:szCs w:val="24"/>
          <w:highlight w:val="none"/>
          <w:lang w:val="en-US" w:eastAsia="zh-CN" w:bidi="ar-SA"/>
        </w:rPr>
      </w:pPr>
    </w:p>
    <w:p w14:paraId="15655F6D">
      <w:pPr>
        <w:pStyle w:val="22"/>
        <w:pageBreakBefore w:val="0"/>
        <w:widowControl w:val="0"/>
        <w:kinsoku/>
        <w:wordWrap/>
        <w:overflowPunct/>
        <w:topLinePunct w:val="0"/>
        <w:bidi w:val="0"/>
        <w:jc w:val="both"/>
        <w:rPr>
          <w:rFonts w:hint="default" w:ascii="宋体" w:hAnsi="宋体" w:eastAsia="宋体" w:cs="仿宋"/>
          <w:b/>
          <w:color w:val="auto"/>
          <w:kern w:val="2"/>
          <w:sz w:val="24"/>
          <w:szCs w:val="24"/>
          <w:highlight w:val="none"/>
          <w:lang w:val="en-US" w:eastAsia="zh-CN" w:bidi="ar-SA"/>
        </w:rPr>
      </w:pPr>
    </w:p>
    <w:p w14:paraId="21D56737">
      <w:pPr>
        <w:pStyle w:val="22"/>
        <w:pageBreakBefore w:val="0"/>
        <w:widowControl w:val="0"/>
        <w:kinsoku/>
        <w:wordWrap/>
        <w:overflowPunct/>
        <w:topLinePunct w:val="0"/>
        <w:bidi w:val="0"/>
        <w:jc w:val="both"/>
        <w:rPr>
          <w:rFonts w:hint="default" w:ascii="宋体" w:hAnsi="宋体" w:eastAsia="宋体" w:cs="仿宋"/>
          <w:b/>
          <w:color w:val="auto"/>
          <w:kern w:val="2"/>
          <w:sz w:val="24"/>
          <w:szCs w:val="24"/>
          <w:highlight w:val="none"/>
          <w:lang w:val="en-US" w:eastAsia="zh-CN" w:bidi="ar-SA"/>
        </w:rPr>
      </w:pPr>
    </w:p>
    <w:p w14:paraId="1BC6162F">
      <w:pPr>
        <w:pStyle w:val="22"/>
        <w:pageBreakBefore w:val="0"/>
        <w:widowControl w:val="0"/>
        <w:kinsoku/>
        <w:wordWrap/>
        <w:overflowPunct/>
        <w:topLinePunct w:val="0"/>
        <w:bidi w:val="0"/>
        <w:jc w:val="both"/>
        <w:rPr>
          <w:rFonts w:hint="eastAsia" w:ascii="宋体" w:hAnsi="宋体" w:eastAsia="宋体" w:cs="仿宋"/>
          <w:b/>
          <w:color w:val="auto"/>
          <w:kern w:val="2"/>
          <w:sz w:val="24"/>
          <w:szCs w:val="24"/>
          <w:highlight w:val="none"/>
          <w:lang w:val="en-US" w:eastAsia="zh-CN" w:bidi="ar-SA"/>
        </w:rPr>
      </w:pPr>
    </w:p>
    <w:p w14:paraId="5ED46C3B">
      <w:pPr>
        <w:pageBreakBefore w:val="0"/>
        <w:widowControl w:val="0"/>
        <w:kinsoku/>
        <w:wordWrap/>
        <w:overflowPunct/>
        <w:topLinePunct w:val="0"/>
        <w:bidi w:val="0"/>
        <w:spacing w:line="420" w:lineRule="exact"/>
        <w:ind w:left="13" w:hanging="14" w:hangingChars="5"/>
        <w:jc w:val="both"/>
        <w:rPr>
          <w:rFonts w:ascii="宋体" w:hAnsi="宋体" w:eastAsia="宋体" w:cs="宋体"/>
          <w:color w:val="auto"/>
          <w:spacing w:val="20"/>
          <w:kern w:val="30"/>
          <w:sz w:val="24"/>
          <w:szCs w:val="24"/>
          <w:highlight w:val="none"/>
          <w:lang w:eastAsia="zh-CN"/>
        </w:rPr>
      </w:pPr>
    </w:p>
    <w:p w14:paraId="16718F8C">
      <w:pPr>
        <w:pageBreakBefore w:val="0"/>
        <w:widowControl w:val="0"/>
        <w:kinsoku/>
        <w:wordWrap/>
        <w:overflowPunct/>
        <w:topLinePunct w:val="0"/>
        <w:bidi w:val="0"/>
        <w:spacing w:before="100" w:line="219" w:lineRule="auto"/>
        <w:jc w:val="both"/>
        <w:outlineLvl w:val="9"/>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14D6FF5A">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5A8D9486">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5ADDF14D">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6AD88A6E">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7B55EB75">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1BAF0433">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0A8B11C0">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1F5D687E">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3442AE6B">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0D544138">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632451F7">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36EA4854">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229E197A">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0FD54ADD">
      <w:pPr>
        <w:pStyle w:val="22"/>
        <w:pageBreakBefore w:val="0"/>
        <w:widowControl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p>
    <w:p w14:paraId="5707EB8A">
      <w:pPr>
        <w:pageBreakBefore w:val="0"/>
        <w:kinsoku/>
        <w:wordWrap/>
        <w:overflowPunct/>
        <w:topLinePunct w:val="0"/>
        <w:bidi w:val="0"/>
        <w:jc w:val="both"/>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pP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br w:type="page"/>
      </w:r>
    </w:p>
    <w:p w14:paraId="2260A43B">
      <w:pPr>
        <w:pageBreakBefore w:val="0"/>
        <w:widowControl w:val="0"/>
        <w:kinsoku/>
        <w:wordWrap/>
        <w:overflowPunct/>
        <w:topLinePunct w:val="0"/>
        <w:bidi w:val="0"/>
        <w:spacing w:before="100" w:line="219" w:lineRule="auto"/>
        <w:ind w:left="1930"/>
        <w:jc w:val="both"/>
        <w:outlineLvl w:val="1"/>
        <w:rPr>
          <w:rFonts w:ascii="宋体" w:hAnsi="宋体" w:eastAsia="宋体" w:cs="宋体"/>
          <w:color w:val="auto"/>
          <w:sz w:val="24"/>
          <w:szCs w:val="24"/>
          <w:highlight w:val="none"/>
          <w:lang w:eastAsia="zh-CN"/>
        </w:rPr>
      </w:pPr>
      <w:bookmarkStart w:id="93" w:name="_Toc15086"/>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8.为落实政府采购政策</w:t>
      </w:r>
      <w:r>
        <w:rPr>
          <w:rFonts w:hint="eastAsia"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供应商</w:t>
      </w: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须提供的证明材料</w:t>
      </w:r>
      <w:bookmarkEnd w:id="93"/>
    </w:p>
    <w:p w14:paraId="666A4A3B">
      <w:pPr>
        <w:pageBreakBefore w:val="0"/>
        <w:widowControl w:val="0"/>
        <w:kinsoku/>
        <w:wordWrap/>
        <w:overflowPunct/>
        <w:topLinePunct w:val="0"/>
        <w:bidi w:val="0"/>
        <w:spacing w:line="363" w:lineRule="auto"/>
        <w:jc w:val="both"/>
        <w:rPr>
          <w:color w:val="auto"/>
          <w:highlight w:val="none"/>
          <w:lang w:eastAsia="zh-CN"/>
        </w:rPr>
      </w:pPr>
    </w:p>
    <w:p w14:paraId="085C0C46">
      <w:pPr>
        <w:pageBreakBefore w:val="0"/>
        <w:widowControl w:val="0"/>
        <w:kinsoku/>
        <w:wordWrap/>
        <w:overflowPunct/>
        <w:topLinePunct w:val="0"/>
        <w:bidi w:val="0"/>
        <w:spacing w:before="78" w:line="219" w:lineRule="auto"/>
        <w:jc w:val="center"/>
        <w:outlineLvl w:val="2"/>
        <w:rPr>
          <w:rFonts w:hint="default" w:ascii="宋体" w:hAnsi="宋体" w:eastAsia="宋体" w:cs="宋体"/>
          <w:color w:val="auto"/>
          <w:sz w:val="24"/>
          <w:szCs w:val="24"/>
          <w:highlight w:val="none"/>
          <w:lang w:val="en-US" w:eastAsia="zh-CN"/>
        </w:rPr>
      </w:pPr>
      <w:bookmarkStart w:id="94" w:name="_Toc25310"/>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38"/>
          <w:sz w:val="24"/>
          <w:szCs w:val="24"/>
          <w:highlight w:val="none"/>
          <w:lang w:eastAsia="zh-CN"/>
        </w:rPr>
        <w:t xml:space="preserve"> </w:t>
      </w:r>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8-1</w:t>
      </w:r>
      <w:r>
        <w:rPr>
          <w:rFonts w:ascii="宋体" w:hAnsi="宋体" w:eastAsia="宋体" w:cs="宋体"/>
          <w:color w:val="auto"/>
          <w:spacing w:val="-28"/>
          <w:sz w:val="24"/>
          <w:szCs w:val="24"/>
          <w:highlight w:val="none"/>
          <w:lang w:eastAsia="zh-CN"/>
        </w:rPr>
        <w:t xml:space="preserve"> </w:t>
      </w:r>
      <w:r>
        <w:rPr>
          <w:rFonts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中小企业声明</w:t>
      </w:r>
      <w:r>
        <w:rPr>
          <w:rFonts w:hint="eastAsia"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w:t>
      </w:r>
      <w:r>
        <w:rPr>
          <w:rFonts w:hint="eastAsia" w:ascii="宋体" w:hAnsi="宋体" w:eastAsia="宋体" w:cs="宋体"/>
          <w:color w:val="auto"/>
          <w:spacing w:val="-5"/>
          <w:sz w:val="24"/>
          <w:szCs w:val="24"/>
          <w:highlight w:val="none"/>
          <w:lang w:val="en-US" w:eastAsia="zh-CN"/>
          <w14:textOutline w14:w="4356" w14:cap="sq" w14:cmpd="sng" w14:algn="ctr">
            <w14:solidFill>
              <w14:srgbClr w14:val="000000"/>
            </w14:solidFill>
            <w14:prstDash w14:val="solid"/>
            <w14:bevel/>
          </w14:textOutline>
        </w:rPr>
        <w:t>货物</w:t>
      </w:r>
      <w:r>
        <w:rPr>
          <w:rFonts w:hint="eastAsia" w:ascii="宋体" w:hAnsi="宋体" w:eastAsia="宋体" w:cs="宋体"/>
          <w:color w:val="auto"/>
          <w:spacing w:val="-5"/>
          <w:sz w:val="24"/>
          <w:szCs w:val="24"/>
          <w:highlight w:val="none"/>
          <w:lang w:eastAsia="zh-CN"/>
          <w14:textOutline w14:w="4356" w14:cap="sq" w14:cmpd="sng" w14:algn="ctr">
            <w14:solidFill>
              <w14:srgbClr w14:val="000000"/>
            </w14:solidFill>
            <w14:prstDash w14:val="solid"/>
            <w14:bevel/>
          </w14:textOutline>
        </w:rPr>
        <w:t>）</w:t>
      </w:r>
      <w:bookmarkEnd w:id="94"/>
    </w:p>
    <w:p w14:paraId="02D6658B">
      <w:pPr>
        <w:pageBreakBefore w:val="0"/>
        <w:widowControl w:val="0"/>
        <w:kinsoku/>
        <w:wordWrap/>
        <w:overflowPunct/>
        <w:topLinePunct w:val="0"/>
        <w:bidi w:val="0"/>
        <w:spacing w:line="364" w:lineRule="auto"/>
        <w:jc w:val="both"/>
        <w:rPr>
          <w:color w:val="auto"/>
          <w:highlight w:val="none"/>
          <w:lang w:eastAsia="zh-CN"/>
        </w:rPr>
      </w:pPr>
    </w:p>
    <w:p w14:paraId="79364A44">
      <w:pPr>
        <w:keepNext w:val="0"/>
        <w:keepLines w:val="0"/>
        <w:pageBreakBefore w:val="0"/>
        <w:widowControl w:val="0"/>
        <w:kinsoku/>
        <w:wordWrap/>
        <w:overflowPunct/>
        <w:topLinePunct w:val="0"/>
        <w:autoSpaceDE w:val="0"/>
        <w:autoSpaceDN w:val="0"/>
        <w:bidi w:val="0"/>
        <w:adjustRightInd w:val="0"/>
        <w:snapToGrid w:val="0"/>
        <w:spacing w:before="78" w:line="360" w:lineRule="auto"/>
        <w:ind w:right="350" w:firstLine="480" w:firstLineChars="20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本公司（联合体）郑重声明，根据《政府采购促进中小企业发展管理办法》</w:t>
      </w:r>
      <w:r>
        <w:rPr>
          <w:rFonts w:ascii="宋体" w:hAnsi="宋体" w:eastAsia="宋体" w:cs="宋体"/>
          <w:color w:val="auto"/>
          <w:spacing w:val="8"/>
          <w:sz w:val="24"/>
          <w:szCs w:val="24"/>
          <w:highlight w:val="none"/>
          <w:lang w:eastAsia="zh-CN"/>
        </w:rPr>
        <w:t xml:space="preserve"> </w:t>
      </w:r>
      <w:r>
        <w:rPr>
          <w:rFonts w:ascii="宋体" w:hAnsi="宋体" w:eastAsia="宋体" w:cs="宋体"/>
          <w:color w:val="auto"/>
          <w:spacing w:val="-1"/>
          <w:sz w:val="24"/>
          <w:szCs w:val="24"/>
          <w:highlight w:val="none"/>
          <w:lang w:eastAsia="zh-CN"/>
        </w:rPr>
        <w:t>（财库﹝2020﹞46</w:t>
      </w:r>
      <w:r>
        <w:rPr>
          <w:rFonts w:ascii="宋体" w:hAnsi="宋体" w:eastAsia="宋体" w:cs="宋体"/>
          <w:color w:val="auto"/>
          <w:spacing w:val="-45"/>
          <w:sz w:val="24"/>
          <w:szCs w:val="24"/>
          <w:highlight w:val="none"/>
          <w:lang w:eastAsia="zh-CN"/>
        </w:rPr>
        <w:t xml:space="preserve"> </w:t>
      </w:r>
      <w:r>
        <w:rPr>
          <w:rFonts w:ascii="宋体" w:hAnsi="宋体" w:eastAsia="宋体" w:cs="宋体"/>
          <w:color w:val="auto"/>
          <w:spacing w:val="-1"/>
          <w:sz w:val="24"/>
          <w:szCs w:val="24"/>
          <w:highlight w:val="none"/>
          <w:lang w:eastAsia="zh-CN"/>
        </w:rPr>
        <w:t>号）的规定，本公司</w:t>
      </w:r>
      <w:r>
        <w:rPr>
          <w:rFonts w:ascii="宋体" w:hAnsi="宋体" w:eastAsia="宋体" w:cs="宋体"/>
          <w:color w:val="auto"/>
          <w:spacing w:val="-2"/>
          <w:sz w:val="24"/>
          <w:szCs w:val="24"/>
          <w:highlight w:val="none"/>
          <w:lang w:eastAsia="zh-CN"/>
        </w:rPr>
        <w:t>（联合体）参加</w:t>
      </w:r>
      <w:r>
        <w:rPr>
          <w:rFonts w:ascii="宋体" w:hAnsi="宋体" w:eastAsia="宋体" w:cs="宋体"/>
          <w:color w:val="auto"/>
          <w:spacing w:val="-2"/>
          <w:sz w:val="24"/>
          <w:szCs w:val="24"/>
          <w:highlight w:val="none"/>
          <w:u w:val="single"/>
          <w:lang w:eastAsia="zh-CN"/>
        </w:rPr>
        <w:t>（单位名称）</w:t>
      </w:r>
      <w:r>
        <w:rPr>
          <w:rFonts w:ascii="宋体" w:hAnsi="宋体" w:eastAsia="宋体" w:cs="宋体"/>
          <w:color w:val="auto"/>
          <w:spacing w:val="-2"/>
          <w:sz w:val="24"/>
          <w:szCs w:val="24"/>
          <w:highlight w:val="none"/>
          <w:lang w:eastAsia="zh-CN"/>
        </w:rPr>
        <w:t>的</w:t>
      </w:r>
      <w:r>
        <w:rPr>
          <w:rFonts w:ascii="宋体" w:hAnsi="宋体" w:eastAsia="宋体" w:cs="宋体"/>
          <w:color w:val="auto"/>
          <w:spacing w:val="-2"/>
          <w:sz w:val="24"/>
          <w:szCs w:val="24"/>
          <w:highlight w:val="none"/>
          <w:u w:val="single"/>
          <w:lang w:eastAsia="zh-CN"/>
        </w:rPr>
        <w:t>（项目名</w:t>
      </w:r>
      <w:r>
        <w:rPr>
          <w:rFonts w:ascii="宋体" w:hAnsi="宋体" w:eastAsia="宋体" w:cs="宋体"/>
          <w:color w:val="auto"/>
          <w:spacing w:val="1"/>
          <w:sz w:val="24"/>
          <w:szCs w:val="24"/>
          <w:highlight w:val="none"/>
          <w:u w:val="single"/>
          <w:lang w:eastAsia="zh-CN"/>
        </w:rPr>
        <w:t>称）</w:t>
      </w:r>
      <w:r>
        <w:rPr>
          <w:rFonts w:ascii="宋体" w:hAnsi="宋体" w:eastAsia="宋体" w:cs="宋体"/>
          <w:color w:val="auto"/>
          <w:spacing w:val="1"/>
          <w:sz w:val="24"/>
          <w:szCs w:val="24"/>
          <w:highlight w:val="none"/>
          <w:lang w:eastAsia="zh-CN"/>
        </w:rPr>
        <w:t>采购活动，提供的货物全部由符合政策</w:t>
      </w:r>
      <w:r>
        <w:rPr>
          <w:rFonts w:ascii="宋体" w:hAnsi="宋体" w:eastAsia="宋体" w:cs="宋体"/>
          <w:color w:val="auto"/>
          <w:sz w:val="24"/>
          <w:szCs w:val="24"/>
          <w:highlight w:val="none"/>
          <w:lang w:eastAsia="zh-CN"/>
        </w:rPr>
        <w:t>要求的中小企业制造。相关企业（含联合体中的中小企业、签订分包意向协议的中</w:t>
      </w:r>
      <w:r>
        <w:rPr>
          <w:rFonts w:ascii="宋体" w:hAnsi="宋体" w:eastAsia="宋体" w:cs="宋体"/>
          <w:color w:val="auto"/>
          <w:spacing w:val="-1"/>
          <w:sz w:val="24"/>
          <w:szCs w:val="24"/>
          <w:highlight w:val="none"/>
          <w:lang w:eastAsia="zh-CN"/>
        </w:rPr>
        <w:t>小企业）的具体情况如下：</w:t>
      </w:r>
    </w:p>
    <w:p w14:paraId="6123E2A1">
      <w:pPr>
        <w:keepNext w:val="0"/>
        <w:keepLines w:val="0"/>
        <w:pageBreakBefore w:val="0"/>
        <w:widowControl w:val="0"/>
        <w:kinsoku/>
        <w:wordWrap/>
        <w:overflowPunct/>
        <w:topLinePunct w:val="0"/>
        <w:autoSpaceDE w:val="0"/>
        <w:autoSpaceDN w:val="0"/>
        <w:bidi w:val="0"/>
        <w:adjustRightInd w:val="0"/>
        <w:snapToGrid w:val="0"/>
        <w:spacing w:before="301" w:line="360" w:lineRule="auto"/>
        <w:ind w:left="36" w:right="103" w:firstLine="498"/>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3"/>
          <w:sz w:val="24"/>
          <w:szCs w:val="24"/>
          <w:highlight w:val="none"/>
          <w:lang w:eastAsia="zh-CN"/>
        </w:rPr>
        <w:t>1、</w:t>
      </w:r>
      <w:r>
        <w:rPr>
          <w:rFonts w:ascii="宋体" w:hAnsi="宋体" w:eastAsia="宋体" w:cs="宋体"/>
          <w:color w:val="auto"/>
          <w:spacing w:val="-3"/>
          <w:sz w:val="24"/>
          <w:szCs w:val="24"/>
          <w:highlight w:val="none"/>
          <w:u w:val="single"/>
          <w:lang w:eastAsia="zh-CN"/>
        </w:rPr>
        <w:t xml:space="preserve">（标的名称 </w:t>
      </w:r>
      <w:r>
        <w:rPr>
          <w:rFonts w:ascii="宋体" w:hAnsi="宋体" w:eastAsia="宋体" w:cs="宋体"/>
          <w:color w:val="auto"/>
          <w:spacing w:val="-20"/>
          <w:sz w:val="24"/>
          <w:szCs w:val="24"/>
          <w:highlight w:val="none"/>
          <w:u w:val="single"/>
          <w:lang w:eastAsia="zh-CN"/>
        </w:rPr>
        <w:t>）</w:t>
      </w:r>
      <w:r>
        <w:rPr>
          <w:rFonts w:hint="eastAsia" w:ascii="宋体" w:hAnsi="宋体" w:eastAsia="宋体" w:cs="宋体"/>
          <w:color w:val="auto"/>
          <w:spacing w:val="-20"/>
          <w:sz w:val="24"/>
          <w:szCs w:val="24"/>
          <w:highlight w:val="none"/>
          <w:u w:val="single"/>
          <w:lang w:val="en-US" w:eastAsia="zh-CN"/>
        </w:rPr>
        <w:t xml:space="preserve">  </w:t>
      </w:r>
      <w:r>
        <w:rPr>
          <w:rFonts w:ascii="宋体" w:hAnsi="宋体" w:eastAsia="宋体" w:cs="宋体"/>
          <w:color w:val="auto"/>
          <w:spacing w:val="29"/>
          <w:sz w:val="24"/>
          <w:szCs w:val="24"/>
          <w:highlight w:val="none"/>
          <w:lang w:eastAsia="zh-CN"/>
        </w:rPr>
        <w:t xml:space="preserve"> </w:t>
      </w:r>
      <w:r>
        <w:rPr>
          <w:rFonts w:ascii="宋体" w:hAnsi="宋体" w:eastAsia="宋体" w:cs="宋体"/>
          <w:color w:val="auto"/>
          <w:spacing w:val="-20"/>
          <w:sz w:val="24"/>
          <w:szCs w:val="24"/>
          <w:highlight w:val="none"/>
          <w:lang w:eastAsia="zh-CN"/>
        </w:rPr>
        <w:t>，</w:t>
      </w:r>
      <w:r>
        <w:rPr>
          <w:rFonts w:ascii="宋体" w:hAnsi="宋体" w:eastAsia="宋体" w:cs="宋体"/>
          <w:color w:val="auto"/>
          <w:spacing w:val="-3"/>
          <w:sz w:val="24"/>
          <w:szCs w:val="24"/>
          <w:highlight w:val="none"/>
          <w:lang w:eastAsia="zh-CN"/>
        </w:rPr>
        <w:t>属于</w:t>
      </w:r>
      <w:r>
        <w:rPr>
          <w:rFonts w:ascii="宋体" w:hAnsi="宋体" w:eastAsia="宋体" w:cs="宋体"/>
          <w:color w:val="auto"/>
          <w:spacing w:val="-3"/>
          <w:sz w:val="24"/>
          <w:szCs w:val="24"/>
          <w:highlight w:val="none"/>
          <w:u w:val="single"/>
          <w:lang w:eastAsia="zh-CN"/>
        </w:rPr>
        <w:t>（采购文件中明确的所属行业）</w:t>
      </w:r>
      <w:r>
        <w:rPr>
          <w:rFonts w:ascii="宋体" w:hAnsi="宋体" w:eastAsia="宋体" w:cs="宋体"/>
          <w:color w:val="auto"/>
          <w:spacing w:val="-3"/>
          <w:sz w:val="24"/>
          <w:szCs w:val="24"/>
          <w:highlight w:val="none"/>
          <w:lang w:eastAsia="zh-CN"/>
        </w:rPr>
        <w:t>行业；制造商</w:t>
      </w:r>
      <w:r>
        <w:rPr>
          <w:rFonts w:ascii="宋体" w:hAnsi="宋体" w:eastAsia="宋体" w:cs="宋体"/>
          <w:color w:val="auto"/>
          <w:spacing w:val="-4"/>
          <w:sz w:val="24"/>
          <w:szCs w:val="24"/>
          <w:highlight w:val="none"/>
          <w:lang w:eastAsia="zh-CN"/>
        </w:rPr>
        <w:t>为（企</w:t>
      </w:r>
      <w:r>
        <w:rPr>
          <w:rFonts w:ascii="宋体" w:hAnsi="宋体" w:eastAsia="宋体" w:cs="宋体"/>
          <w:color w:val="auto"/>
          <w:spacing w:val="-1"/>
          <w:sz w:val="24"/>
          <w:szCs w:val="24"/>
          <w:highlight w:val="none"/>
          <w:lang w:eastAsia="zh-CN"/>
        </w:rPr>
        <w:t>业名称</w:t>
      </w:r>
      <w:r>
        <w:rPr>
          <w:rFonts w:ascii="宋体" w:hAnsi="宋体" w:eastAsia="宋体" w:cs="宋体"/>
          <w:color w:val="auto"/>
          <w:spacing w:val="7"/>
          <w:sz w:val="24"/>
          <w:szCs w:val="24"/>
          <w:highlight w:val="none"/>
          <w:lang w:eastAsia="zh-CN"/>
        </w:rPr>
        <w:t>），</w:t>
      </w:r>
      <w:r>
        <w:rPr>
          <w:rFonts w:ascii="宋体" w:hAnsi="宋体" w:eastAsia="宋体" w:cs="宋体"/>
          <w:color w:val="auto"/>
          <w:spacing w:val="-1"/>
          <w:sz w:val="24"/>
          <w:szCs w:val="24"/>
          <w:highlight w:val="none"/>
          <w:lang w:eastAsia="zh-CN"/>
        </w:rPr>
        <w:t>从业人员</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08"/>
          <w:sz w:val="24"/>
          <w:szCs w:val="24"/>
          <w:highlight w:val="none"/>
          <w:lang w:eastAsia="zh-CN"/>
        </w:rPr>
        <w:t xml:space="preserve"> </w:t>
      </w:r>
      <w:r>
        <w:rPr>
          <w:rFonts w:ascii="宋体" w:hAnsi="宋体" w:eastAsia="宋体" w:cs="宋体"/>
          <w:color w:val="auto"/>
          <w:spacing w:val="-1"/>
          <w:sz w:val="24"/>
          <w:szCs w:val="24"/>
          <w:highlight w:val="none"/>
          <w:lang w:eastAsia="zh-CN"/>
        </w:rPr>
        <w:t>人，营业收入为</w:t>
      </w:r>
      <w:r>
        <w:rPr>
          <w:rFonts w:ascii="宋体" w:hAnsi="宋体" w:eastAsia="宋体" w:cs="宋体"/>
          <w:color w:val="auto"/>
          <w:spacing w:val="-118"/>
          <w:sz w:val="24"/>
          <w:szCs w:val="24"/>
          <w:highlight w:val="none"/>
          <w:lang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04"/>
          <w:sz w:val="24"/>
          <w:szCs w:val="24"/>
          <w:highlight w:val="none"/>
          <w:lang w:eastAsia="zh-CN"/>
        </w:rPr>
        <w:t xml:space="preserve"> </w:t>
      </w:r>
      <w:r>
        <w:rPr>
          <w:rFonts w:ascii="宋体" w:hAnsi="宋体" w:eastAsia="宋体" w:cs="宋体"/>
          <w:color w:val="auto"/>
          <w:spacing w:val="-1"/>
          <w:sz w:val="24"/>
          <w:szCs w:val="24"/>
          <w:highlight w:val="none"/>
          <w:lang w:eastAsia="zh-CN"/>
        </w:rPr>
        <w:t>万元，资产总额为</w:t>
      </w:r>
      <w:r>
        <w:rPr>
          <w:rFonts w:ascii="宋体" w:hAnsi="宋体" w:eastAsia="宋体" w:cs="宋体"/>
          <w:color w:val="auto"/>
          <w:spacing w:val="-1"/>
          <w:sz w:val="24"/>
          <w:szCs w:val="24"/>
          <w:highlight w:val="none"/>
          <w:u w:val="single"/>
          <w:lang w:eastAsia="zh-CN"/>
        </w:rPr>
        <w:t xml:space="preserve">  </w:t>
      </w:r>
      <w:r>
        <w:rPr>
          <w:rFonts w:hint="eastAsia" w:ascii="宋体" w:hAnsi="宋体" w:eastAsia="宋体" w:cs="宋体"/>
          <w:color w:val="auto"/>
          <w:spacing w:val="-1"/>
          <w:sz w:val="24"/>
          <w:szCs w:val="24"/>
          <w:highlight w:val="none"/>
          <w:u w:val="single"/>
          <w:lang w:val="en-US"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04"/>
          <w:sz w:val="24"/>
          <w:szCs w:val="24"/>
          <w:highlight w:val="none"/>
          <w:lang w:eastAsia="zh-CN"/>
        </w:rPr>
        <w:t xml:space="preserve"> </w:t>
      </w:r>
      <w:r>
        <w:rPr>
          <w:rFonts w:ascii="宋体" w:hAnsi="宋体" w:eastAsia="宋体" w:cs="宋体"/>
          <w:color w:val="auto"/>
          <w:spacing w:val="-1"/>
          <w:sz w:val="24"/>
          <w:szCs w:val="24"/>
          <w:highlight w:val="none"/>
          <w:lang w:eastAsia="zh-CN"/>
        </w:rPr>
        <w:t>万元</w:t>
      </w:r>
      <w:r>
        <w:rPr>
          <w:rFonts w:ascii="宋体" w:hAnsi="宋体" w:eastAsia="宋体" w:cs="宋体"/>
          <w:color w:val="auto"/>
          <w:spacing w:val="-2"/>
          <w:sz w:val="24"/>
          <w:szCs w:val="24"/>
          <w:highlight w:val="none"/>
          <w:lang w:eastAsia="zh-CN"/>
        </w:rPr>
        <w:t>，属于</w:t>
      </w:r>
      <w:r>
        <w:rPr>
          <w:rFonts w:ascii="宋体" w:hAnsi="宋体" w:eastAsia="宋体" w:cs="宋体"/>
          <w:color w:val="auto"/>
          <w:spacing w:val="-10"/>
          <w:sz w:val="24"/>
          <w:szCs w:val="24"/>
          <w:highlight w:val="none"/>
          <w:u w:val="single"/>
          <w:lang w:eastAsia="zh-CN"/>
        </w:rPr>
        <w:t>（中型企业、小型企业、微型企业</w:t>
      </w:r>
      <w:r>
        <w:rPr>
          <w:rFonts w:ascii="宋体" w:hAnsi="宋体" w:eastAsia="宋体" w:cs="宋体"/>
          <w:color w:val="auto"/>
          <w:spacing w:val="6"/>
          <w:sz w:val="24"/>
          <w:szCs w:val="24"/>
          <w:highlight w:val="none"/>
          <w:u w:val="single"/>
          <w:lang w:eastAsia="zh-CN"/>
        </w:rPr>
        <w:t>）</w:t>
      </w:r>
      <w:r>
        <w:rPr>
          <w:rFonts w:ascii="宋体" w:hAnsi="宋体" w:eastAsia="宋体" w:cs="宋体"/>
          <w:color w:val="auto"/>
          <w:spacing w:val="6"/>
          <w:sz w:val="24"/>
          <w:szCs w:val="24"/>
          <w:highlight w:val="none"/>
          <w:lang w:eastAsia="zh-CN"/>
        </w:rPr>
        <w:t>；</w:t>
      </w:r>
    </w:p>
    <w:p w14:paraId="2C406C0B">
      <w:pPr>
        <w:keepNext w:val="0"/>
        <w:keepLines w:val="0"/>
        <w:pageBreakBefore w:val="0"/>
        <w:widowControl w:val="0"/>
        <w:kinsoku/>
        <w:wordWrap/>
        <w:overflowPunct/>
        <w:topLinePunct w:val="0"/>
        <w:autoSpaceDE w:val="0"/>
        <w:autoSpaceDN w:val="0"/>
        <w:bidi w:val="0"/>
        <w:adjustRightInd w:val="0"/>
        <w:snapToGrid w:val="0"/>
        <w:spacing w:before="183" w:line="360" w:lineRule="auto"/>
        <w:ind w:left="36" w:right="103" w:firstLine="483"/>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5"/>
          <w:sz w:val="24"/>
          <w:szCs w:val="24"/>
          <w:highlight w:val="none"/>
          <w:lang w:eastAsia="zh-CN"/>
        </w:rPr>
        <w:t>2、</w:t>
      </w:r>
      <w:r>
        <w:rPr>
          <w:rFonts w:ascii="宋体" w:hAnsi="宋体" w:eastAsia="宋体" w:cs="宋体"/>
          <w:color w:val="auto"/>
          <w:spacing w:val="-5"/>
          <w:sz w:val="24"/>
          <w:szCs w:val="24"/>
          <w:highlight w:val="none"/>
          <w:u w:val="single"/>
          <w:lang w:eastAsia="zh-CN"/>
        </w:rPr>
        <w:t xml:space="preserve">（标的名称 </w:t>
      </w:r>
      <w:r>
        <w:rPr>
          <w:rFonts w:ascii="宋体" w:hAnsi="宋体" w:eastAsia="宋体" w:cs="宋体"/>
          <w:color w:val="auto"/>
          <w:spacing w:val="-21"/>
          <w:sz w:val="24"/>
          <w:szCs w:val="24"/>
          <w:highlight w:val="none"/>
          <w:u w:val="single"/>
          <w:lang w:eastAsia="zh-CN"/>
        </w:rPr>
        <w:t>）</w:t>
      </w:r>
      <w:r>
        <w:rPr>
          <w:rFonts w:ascii="宋体" w:hAnsi="宋体" w:eastAsia="宋体" w:cs="宋体"/>
          <w:color w:val="auto"/>
          <w:sz w:val="24"/>
          <w:szCs w:val="24"/>
          <w:highlight w:val="none"/>
          <w:lang w:eastAsia="zh-CN"/>
        </w:rPr>
        <w:t xml:space="preserve"> </w:t>
      </w:r>
      <w:r>
        <w:rPr>
          <w:rFonts w:ascii="宋体" w:hAnsi="宋体" w:eastAsia="宋体" w:cs="宋体"/>
          <w:color w:val="auto"/>
          <w:spacing w:val="-21"/>
          <w:sz w:val="24"/>
          <w:szCs w:val="24"/>
          <w:highlight w:val="none"/>
          <w:lang w:eastAsia="zh-CN"/>
        </w:rPr>
        <w:t>，</w:t>
      </w:r>
      <w:r>
        <w:rPr>
          <w:rFonts w:ascii="宋体" w:hAnsi="宋体" w:eastAsia="宋体" w:cs="宋体"/>
          <w:color w:val="auto"/>
          <w:spacing w:val="-5"/>
          <w:sz w:val="24"/>
          <w:szCs w:val="24"/>
          <w:highlight w:val="none"/>
          <w:lang w:eastAsia="zh-CN"/>
        </w:rPr>
        <w:t>属于</w:t>
      </w:r>
      <w:r>
        <w:rPr>
          <w:rFonts w:ascii="宋体" w:hAnsi="宋体" w:eastAsia="宋体" w:cs="宋体"/>
          <w:color w:val="auto"/>
          <w:spacing w:val="-5"/>
          <w:sz w:val="24"/>
          <w:szCs w:val="24"/>
          <w:highlight w:val="none"/>
          <w:u w:val="single"/>
          <w:lang w:eastAsia="zh-CN"/>
        </w:rPr>
        <w:t>（ 采购文件中明确的所属行业）</w:t>
      </w:r>
      <w:r>
        <w:rPr>
          <w:rFonts w:ascii="宋体" w:hAnsi="宋体" w:eastAsia="宋体" w:cs="宋体"/>
          <w:color w:val="auto"/>
          <w:spacing w:val="-5"/>
          <w:sz w:val="24"/>
          <w:szCs w:val="24"/>
          <w:highlight w:val="none"/>
          <w:lang w:eastAsia="zh-CN"/>
        </w:rPr>
        <w:t>行业；</w:t>
      </w:r>
      <w:r>
        <w:rPr>
          <w:rFonts w:ascii="宋体" w:hAnsi="宋体" w:eastAsia="宋体" w:cs="宋体"/>
          <w:color w:val="auto"/>
          <w:spacing w:val="-6"/>
          <w:sz w:val="24"/>
          <w:szCs w:val="24"/>
          <w:highlight w:val="none"/>
          <w:lang w:eastAsia="zh-CN"/>
        </w:rPr>
        <w:t>制造商为</w:t>
      </w:r>
      <w:r>
        <w:rPr>
          <w:rFonts w:hint="eastAsia" w:ascii="宋体" w:hAnsi="宋体" w:eastAsia="宋体" w:cs="宋体"/>
          <w:color w:val="auto"/>
          <w:spacing w:val="-6"/>
          <w:sz w:val="24"/>
          <w:szCs w:val="24"/>
          <w:highlight w:val="none"/>
          <w:lang w:val="en-US" w:eastAsia="zh-CN"/>
        </w:rPr>
        <w:t xml:space="preserve">  </w:t>
      </w:r>
      <w:r>
        <w:rPr>
          <w:rFonts w:ascii="宋体" w:hAnsi="宋体" w:eastAsia="宋体" w:cs="宋体"/>
          <w:color w:val="auto"/>
          <w:spacing w:val="-6"/>
          <w:sz w:val="24"/>
          <w:szCs w:val="24"/>
          <w:highlight w:val="none"/>
          <w:u w:val="single"/>
          <w:lang w:eastAsia="zh-CN"/>
        </w:rPr>
        <w:t>（企</w:t>
      </w:r>
      <w:r>
        <w:rPr>
          <w:rFonts w:ascii="宋体" w:hAnsi="宋体" w:eastAsia="宋体" w:cs="宋体"/>
          <w:color w:val="auto"/>
          <w:spacing w:val="-7"/>
          <w:sz w:val="24"/>
          <w:szCs w:val="24"/>
          <w:highlight w:val="none"/>
          <w:u w:val="single"/>
          <w:lang w:eastAsia="zh-CN"/>
        </w:rPr>
        <w:t>业名称</w:t>
      </w:r>
      <w:r>
        <w:rPr>
          <w:rFonts w:ascii="宋体" w:hAnsi="宋体" w:eastAsia="宋体" w:cs="宋体"/>
          <w:color w:val="auto"/>
          <w:spacing w:val="-42"/>
          <w:sz w:val="24"/>
          <w:szCs w:val="24"/>
          <w:highlight w:val="none"/>
          <w:u w:val="single"/>
          <w:lang w:eastAsia="zh-CN"/>
        </w:rPr>
        <w:t>）</w:t>
      </w:r>
      <w:r>
        <w:rPr>
          <w:rFonts w:ascii="宋体" w:hAnsi="宋体" w:eastAsia="宋体" w:cs="宋体"/>
          <w:color w:val="auto"/>
          <w:spacing w:val="-42"/>
          <w:sz w:val="24"/>
          <w:szCs w:val="24"/>
          <w:highlight w:val="none"/>
          <w:lang w:eastAsia="zh-CN"/>
        </w:rPr>
        <w:t>，</w:t>
      </w:r>
      <w:r>
        <w:rPr>
          <w:rFonts w:ascii="宋体" w:hAnsi="宋体" w:eastAsia="宋体" w:cs="宋体"/>
          <w:color w:val="auto"/>
          <w:spacing w:val="-7"/>
          <w:sz w:val="24"/>
          <w:szCs w:val="24"/>
          <w:highlight w:val="none"/>
          <w:lang w:eastAsia="zh-CN"/>
        </w:rPr>
        <w:t>从业人员</w:t>
      </w:r>
      <w:r>
        <w:rPr>
          <w:rFonts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ascii="宋体" w:hAnsi="宋体" w:eastAsia="宋体" w:cs="宋体"/>
          <w:color w:val="auto"/>
          <w:spacing w:val="-7"/>
          <w:sz w:val="24"/>
          <w:szCs w:val="24"/>
          <w:highlight w:val="none"/>
          <w:u w:val="single"/>
          <w:lang w:eastAsia="zh-CN"/>
        </w:rPr>
        <w:t xml:space="preserve">  </w:t>
      </w:r>
      <w:r>
        <w:rPr>
          <w:rFonts w:ascii="宋体" w:hAnsi="宋体" w:eastAsia="宋体" w:cs="宋体"/>
          <w:color w:val="auto"/>
          <w:spacing w:val="-107"/>
          <w:sz w:val="24"/>
          <w:szCs w:val="24"/>
          <w:highlight w:val="none"/>
          <w:lang w:eastAsia="zh-CN"/>
        </w:rPr>
        <w:t xml:space="preserve"> </w:t>
      </w:r>
      <w:r>
        <w:rPr>
          <w:rFonts w:ascii="宋体" w:hAnsi="宋体" w:eastAsia="宋体" w:cs="宋体"/>
          <w:color w:val="auto"/>
          <w:spacing w:val="-7"/>
          <w:sz w:val="24"/>
          <w:szCs w:val="24"/>
          <w:highlight w:val="none"/>
          <w:lang w:eastAsia="zh-CN"/>
        </w:rPr>
        <w:t>人，营业收入为</w:t>
      </w:r>
      <w:r>
        <w:rPr>
          <w:rFonts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ascii="宋体" w:hAnsi="宋体" w:eastAsia="宋体" w:cs="宋体"/>
          <w:color w:val="auto"/>
          <w:spacing w:val="-7"/>
          <w:sz w:val="24"/>
          <w:szCs w:val="24"/>
          <w:highlight w:val="none"/>
          <w:u w:val="single"/>
          <w:lang w:eastAsia="zh-CN"/>
        </w:rPr>
        <w:t xml:space="preserve"> </w:t>
      </w:r>
      <w:r>
        <w:rPr>
          <w:rFonts w:ascii="宋体" w:hAnsi="宋体" w:eastAsia="宋体" w:cs="宋体"/>
          <w:color w:val="auto"/>
          <w:spacing w:val="-104"/>
          <w:sz w:val="24"/>
          <w:szCs w:val="24"/>
          <w:highlight w:val="none"/>
          <w:lang w:eastAsia="zh-CN"/>
        </w:rPr>
        <w:t xml:space="preserve"> </w:t>
      </w:r>
      <w:r>
        <w:rPr>
          <w:rFonts w:ascii="宋体" w:hAnsi="宋体" w:eastAsia="宋体" w:cs="宋体"/>
          <w:color w:val="auto"/>
          <w:spacing w:val="-7"/>
          <w:sz w:val="24"/>
          <w:szCs w:val="24"/>
          <w:highlight w:val="none"/>
          <w:lang w:eastAsia="zh-CN"/>
        </w:rPr>
        <w:t>万元，资产总额为</w:t>
      </w:r>
      <w:r>
        <w:rPr>
          <w:rFonts w:ascii="宋体" w:hAnsi="宋体" w:eastAsia="宋体" w:cs="宋体"/>
          <w:color w:val="auto"/>
          <w:spacing w:val="-7"/>
          <w:sz w:val="24"/>
          <w:szCs w:val="24"/>
          <w:highlight w:val="none"/>
          <w:u w:val="single"/>
          <w:lang w:eastAsia="zh-CN"/>
        </w:rPr>
        <w:t xml:space="preserve">   </w:t>
      </w:r>
      <w:r>
        <w:rPr>
          <w:rFonts w:hint="eastAsia" w:ascii="宋体" w:hAnsi="宋体" w:eastAsia="宋体" w:cs="宋体"/>
          <w:color w:val="auto"/>
          <w:spacing w:val="-7"/>
          <w:sz w:val="24"/>
          <w:szCs w:val="24"/>
          <w:highlight w:val="none"/>
          <w:u w:val="single"/>
          <w:lang w:val="en-US" w:eastAsia="zh-CN"/>
        </w:rPr>
        <w:t xml:space="preserve">   </w:t>
      </w:r>
      <w:r>
        <w:rPr>
          <w:rFonts w:ascii="宋体" w:hAnsi="宋体" w:eastAsia="宋体" w:cs="宋体"/>
          <w:color w:val="auto"/>
          <w:spacing w:val="-7"/>
          <w:sz w:val="24"/>
          <w:szCs w:val="24"/>
          <w:highlight w:val="none"/>
          <w:u w:val="single"/>
          <w:lang w:eastAsia="zh-CN"/>
        </w:rPr>
        <w:t xml:space="preserve">  </w:t>
      </w:r>
      <w:r>
        <w:rPr>
          <w:rFonts w:ascii="宋体" w:hAnsi="宋体" w:eastAsia="宋体" w:cs="宋体"/>
          <w:color w:val="auto"/>
          <w:spacing w:val="-105"/>
          <w:sz w:val="24"/>
          <w:szCs w:val="24"/>
          <w:highlight w:val="none"/>
          <w:lang w:eastAsia="zh-CN"/>
        </w:rPr>
        <w:t xml:space="preserve"> </w:t>
      </w:r>
      <w:r>
        <w:rPr>
          <w:rFonts w:ascii="宋体" w:hAnsi="宋体" w:eastAsia="宋体" w:cs="宋体"/>
          <w:color w:val="auto"/>
          <w:spacing w:val="-7"/>
          <w:sz w:val="24"/>
          <w:szCs w:val="24"/>
          <w:highlight w:val="none"/>
          <w:lang w:eastAsia="zh-CN"/>
        </w:rPr>
        <w:t>万元，属于</w:t>
      </w:r>
      <w:r>
        <w:rPr>
          <w:rFonts w:ascii="宋体" w:hAnsi="宋体" w:eastAsia="宋体" w:cs="宋体"/>
          <w:color w:val="auto"/>
          <w:spacing w:val="-7"/>
          <w:sz w:val="24"/>
          <w:szCs w:val="24"/>
          <w:highlight w:val="none"/>
          <w:u w:val="single"/>
          <w:lang w:eastAsia="zh-CN"/>
        </w:rPr>
        <w:t>（中</w:t>
      </w:r>
      <w:r>
        <w:rPr>
          <w:rFonts w:ascii="宋体" w:hAnsi="宋体" w:eastAsia="宋体" w:cs="宋体"/>
          <w:color w:val="auto"/>
          <w:spacing w:val="-2"/>
          <w:sz w:val="24"/>
          <w:szCs w:val="24"/>
          <w:highlight w:val="none"/>
          <w:u w:val="single"/>
          <w:lang w:eastAsia="zh-CN"/>
        </w:rPr>
        <w:t>型企业、小型企业、微型企业</w:t>
      </w:r>
      <w:r>
        <w:rPr>
          <w:rFonts w:ascii="宋体" w:hAnsi="宋体" w:eastAsia="宋体" w:cs="宋体"/>
          <w:color w:val="auto"/>
          <w:spacing w:val="4"/>
          <w:sz w:val="24"/>
          <w:szCs w:val="24"/>
          <w:highlight w:val="none"/>
          <w:u w:val="single"/>
          <w:lang w:eastAsia="zh-CN"/>
        </w:rPr>
        <w:t>）</w:t>
      </w:r>
      <w:r>
        <w:rPr>
          <w:rFonts w:ascii="宋体" w:hAnsi="宋体" w:eastAsia="宋体" w:cs="宋体"/>
          <w:color w:val="auto"/>
          <w:spacing w:val="4"/>
          <w:sz w:val="24"/>
          <w:szCs w:val="24"/>
          <w:highlight w:val="none"/>
          <w:lang w:eastAsia="zh-CN"/>
        </w:rPr>
        <w:t>；</w:t>
      </w:r>
    </w:p>
    <w:p w14:paraId="5A587763">
      <w:pPr>
        <w:keepNext w:val="0"/>
        <w:keepLines w:val="0"/>
        <w:pageBreakBefore w:val="0"/>
        <w:widowControl w:val="0"/>
        <w:kinsoku/>
        <w:wordWrap/>
        <w:overflowPunct/>
        <w:topLinePunct w:val="0"/>
        <w:autoSpaceDE w:val="0"/>
        <w:autoSpaceDN w:val="0"/>
        <w:bidi w:val="0"/>
        <w:adjustRightInd w:val="0"/>
        <w:snapToGrid w:val="0"/>
        <w:spacing w:before="183" w:line="360" w:lineRule="auto"/>
        <w:ind w:left="912"/>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3"/>
          <w:position w:val="3"/>
          <w:sz w:val="24"/>
          <w:szCs w:val="24"/>
          <w:highlight w:val="none"/>
          <w:lang w:eastAsia="zh-CN"/>
        </w:rPr>
        <w:t>……</w:t>
      </w:r>
    </w:p>
    <w:p w14:paraId="42B5BE11">
      <w:pPr>
        <w:keepNext w:val="0"/>
        <w:keepLines w:val="0"/>
        <w:pageBreakBefore w:val="0"/>
        <w:widowControl w:val="0"/>
        <w:kinsoku/>
        <w:wordWrap/>
        <w:overflowPunct/>
        <w:topLinePunct w:val="0"/>
        <w:autoSpaceDE w:val="0"/>
        <w:autoSpaceDN w:val="0"/>
        <w:bidi w:val="0"/>
        <w:adjustRightInd w:val="0"/>
        <w:snapToGrid w:val="0"/>
        <w:spacing w:before="210" w:line="360" w:lineRule="auto"/>
        <w:ind w:left="544"/>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position w:val="17"/>
          <w:sz w:val="24"/>
          <w:szCs w:val="24"/>
          <w:highlight w:val="none"/>
          <w:lang w:eastAsia="zh-CN"/>
        </w:rPr>
        <w:t>以上企业，不属于大企业的分支机构，不存在控股股东为大企业的情形，也</w:t>
      </w:r>
    </w:p>
    <w:p w14:paraId="325E65DC">
      <w:pPr>
        <w:keepNext w:val="0"/>
        <w:keepLines w:val="0"/>
        <w:pageBreakBefore w:val="0"/>
        <w:widowControl w:val="0"/>
        <w:kinsoku/>
        <w:wordWrap/>
        <w:overflowPunct/>
        <w:topLinePunct w:val="0"/>
        <w:autoSpaceDE w:val="0"/>
        <w:autoSpaceDN w:val="0"/>
        <w:bidi w:val="0"/>
        <w:adjustRightInd w:val="0"/>
        <w:snapToGrid w:val="0"/>
        <w:spacing w:before="1" w:line="360" w:lineRule="auto"/>
        <w:ind w:left="41"/>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不存在与大企业的负责人为同一人的情形。</w:t>
      </w:r>
    </w:p>
    <w:p w14:paraId="3375C335">
      <w:pPr>
        <w:keepNext w:val="0"/>
        <w:keepLines w:val="0"/>
        <w:pageBreakBefore w:val="0"/>
        <w:widowControl w:val="0"/>
        <w:kinsoku/>
        <w:wordWrap/>
        <w:overflowPunct/>
        <w:topLinePunct w:val="0"/>
        <w:autoSpaceDE w:val="0"/>
        <w:autoSpaceDN w:val="0"/>
        <w:bidi w:val="0"/>
        <w:adjustRightInd w:val="0"/>
        <w:snapToGrid w:val="0"/>
        <w:spacing w:before="302" w:line="360" w:lineRule="auto"/>
        <w:ind w:left="518"/>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rPr>
        <w:t>本企业对上述声明内容的真实性负责。如有虚</w:t>
      </w:r>
      <w:r>
        <w:rPr>
          <w:rFonts w:ascii="宋体" w:hAnsi="宋体" w:eastAsia="宋体" w:cs="宋体"/>
          <w:color w:val="auto"/>
          <w:spacing w:val="-1"/>
          <w:sz w:val="24"/>
          <w:szCs w:val="24"/>
          <w:highlight w:val="none"/>
          <w:lang w:eastAsia="zh-CN"/>
        </w:rPr>
        <w:t>假，将依法承担相应责任。</w:t>
      </w:r>
    </w:p>
    <w:p w14:paraId="7ADA4F99">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002C669B">
      <w:pPr>
        <w:pStyle w:val="5"/>
        <w:rPr>
          <w:color w:val="auto"/>
          <w:highlight w:val="none"/>
          <w:lang w:eastAsia="zh-CN"/>
        </w:rPr>
      </w:pPr>
    </w:p>
    <w:p w14:paraId="49AB62D8">
      <w:pPr>
        <w:keepNext w:val="0"/>
        <w:keepLines w:val="0"/>
        <w:pageBreakBefore w:val="0"/>
        <w:widowControl w:val="0"/>
        <w:kinsoku/>
        <w:wordWrap/>
        <w:overflowPunct/>
        <w:topLinePunct w:val="0"/>
        <w:autoSpaceDE w:val="0"/>
        <w:autoSpaceDN w:val="0"/>
        <w:bidi w:val="0"/>
        <w:adjustRightInd w:val="0"/>
        <w:snapToGrid w:val="0"/>
        <w:spacing w:before="78" w:line="360" w:lineRule="auto"/>
        <w:ind w:left="4601"/>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position w:val="26"/>
          <w:sz w:val="24"/>
          <w:szCs w:val="24"/>
          <w:highlight w:val="none"/>
          <w:lang w:eastAsia="zh-CN"/>
        </w:rPr>
        <w:t>企业名称（盖章</w:t>
      </w:r>
      <w:r>
        <w:rPr>
          <w:rFonts w:ascii="宋体" w:hAnsi="宋体" w:eastAsia="宋体" w:cs="宋体"/>
          <w:color w:val="auto"/>
          <w:position w:val="26"/>
          <w:sz w:val="24"/>
          <w:szCs w:val="24"/>
          <w:highlight w:val="none"/>
          <w:lang w:eastAsia="zh-CN"/>
        </w:rPr>
        <w:t>）：</w:t>
      </w:r>
    </w:p>
    <w:p w14:paraId="577F2634">
      <w:pPr>
        <w:keepNext w:val="0"/>
        <w:keepLines w:val="0"/>
        <w:pageBreakBefore w:val="0"/>
        <w:widowControl w:val="0"/>
        <w:kinsoku/>
        <w:wordWrap/>
        <w:overflowPunct/>
        <w:topLinePunct w:val="0"/>
        <w:autoSpaceDE w:val="0"/>
        <w:autoSpaceDN w:val="0"/>
        <w:bidi w:val="0"/>
        <w:adjustRightInd w:val="0"/>
        <w:snapToGrid w:val="0"/>
        <w:spacing w:line="360" w:lineRule="auto"/>
        <w:ind w:left="4617"/>
        <w:jc w:val="both"/>
        <w:textAlignment w:val="baseline"/>
        <w:rPr>
          <w:color w:val="auto"/>
          <w:highlight w:val="none"/>
          <w:lang w:eastAsia="zh-CN"/>
        </w:rPr>
      </w:pPr>
      <w:r>
        <w:rPr>
          <w:rFonts w:ascii="宋体" w:hAnsi="宋体" w:eastAsia="宋体" w:cs="宋体"/>
          <w:color w:val="auto"/>
          <w:spacing w:val="-17"/>
          <w:sz w:val="24"/>
          <w:szCs w:val="24"/>
          <w:highlight w:val="none"/>
          <w:lang w:eastAsia="zh-CN"/>
        </w:rPr>
        <w:t>日期：</w:t>
      </w:r>
      <w:r>
        <w:rPr>
          <w:rFonts w:hint="eastAsia" w:ascii="宋体" w:hAnsi="宋体" w:eastAsia="宋体" w:cs="宋体"/>
          <w:color w:val="auto"/>
          <w:spacing w:val="-17"/>
          <w:sz w:val="24"/>
          <w:szCs w:val="24"/>
          <w:highlight w:val="none"/>
          <w:lang w:val="en-US" w:eastAsia="zh-CN"/>
        </w:rPr>
        <w:t xml:space="preserve"> </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color w:val="auto"/>
          <w:spacing w:val="-17"/>
          <w:sz w:val="24"/>
          <w:szCs w:val="24"/>
          <w:highlight w:val="none"/>
          <w:u w:val="none"/>
          <w:lang w:val="en-US" w:eastAsia="zh-CN"/>
        </w:rPr>
        <w:t>年</w:t>
      </w:r>
      <w:r>
        <w:rPr>
          <w:rFonts w:hint="eastAsia" w:ascii="宋体" w:hAnsi="宋体" w:eastAsia="宋体" w:cs="宋体"/>
          <w:color w:val="auto"/>
          <w:spacing w:val="-17"/>
          <w:sz w:val="24"/>
          <w:szCs w:val="24"/>
          <w:highlight w:val="none"/>
          <w:u w:val="single"/>
          <w:lang w:val="en-US" w:eastAsia="zh-CN"/>
        </w:rPr>
        <w:t xml:space="preserve">      </w:t>
      </w:r>
      <w:r>
        <w:rPr>
          <w:rFonts w:hint="eastAsia" w:ascii="宋体" w:hAnsi="宋体" w:eastAsia="宋体" w:cs="宋体"/>
          <w:i w:val="0"/>
          <w:iCs w:val="0"/>
          <w:color w:val="auto"/>
          <w:spacing w:val="-17"/>
          <w:sz w:val="24"/>
          <w:szCs w:val="24"/>
          <w:highlight w:val="none"/>
          <w:u w:val="none"/>
          <w:lang w:val="en-US" w:eastAsia="zh-CN"/>
        </w:rPr>
        <w:t>月</w:t>
      </w:r>
      <w:r>
        <w:rPr>
          <w:rFonts w:hint="eastAsia" w:ascii="宋体" w:hAnsi="宋体" w:eastAsia="宋体" w:cs="宋体"/>
          <w:i w:val="0"/>
          <w:iCs w:val="0"/>
          <w:color w:val="auto"/>
          <w:spacing w:val="-17"/>
          <w:sz w:val="24"/>
          <w:szCs w:val="24"/>
          <w:highlight w:val="none"/>
          <w:u w:val="single"/>
          <w:lang w:val="en-US" w:eastAsia="zh-CN"/>
        </w:rPr>
        <w:t xml:space="preserve">      </w:t>
      </w:r>
      <w:r>
        <w:rPr>
          <w:rFonts w:hint="eastAsia" w:ascii="宋体" w:hAnsi="宋体" w:eastAsia="宋体" w:cs="宋体"/>
          <w:i w:val="0"/>
          <w:iCs w:val="0"/>
          <w:color w:val="auto"/>
          <w:spacing w:val="-17"/>
          <w:sz w:val="24"/>
          <w:szCs w:val="24"/>
          <w:highlight w:val="none"/>
          <w:u w:val="none"/>
          <w:lang w:val="en-US" w:eastAsia="zh-CN"/>
        </w:rPr>
        <w:t>日</w:t>
      </w:r>
    </w:p>
    <w:p w14:paraId="4F11C3E5">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color w:val="auto"/>
          <w:highlight w:val="none"/>
          <w:lang w:eastAsia="zh-CN"/>
        </w:rPr>
      </w:pPr>
    </w:p>
    <w:p w14:paraId="2383FA61">
      <w:pPr>
        <w:keepNext w:val="0"/>
        <w:keepLines w:val="0"/>
        <w:pageBreakBefore w:val="0"/>
        <w:widowControl w:val="0"/>
        <w:kinsoku/>
        <w:wordWrap/>
        <w:overflowPunct/>
        <w:topLinePunct w:val="0"/>
        <w:autoSpaceDE w:val="0"/>
        <w:autoSpaceDN w:val="0"/>
        <w:bidi w:val="0"/>
        <w:adjustRightInd w:val="0"/>
        <w:snapToGrid w:val="0"/>
        <w:spacing w:before="79" w:line="360" w:lineRule="auto"/>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position w:val="17"/>
          <w:sz w:val="24"/>
          <w:szCs w:val="24"/>
          <w:highlight w:val="none"/>
          <w:lang w:eastAsia="zh-CN"/>
        </w:rPr>
        <w:t>注：1、从业人员、营业收入、资产总额填报上一年度数据</w:t>
      </w:r>
      <w:r>
        <w:rPr>
          <w:rFonts w:ascii="宋体" w:hAnsi="宋体" w:eastAsia="宋体" w:cs="宋体"/>
          <w:color w:val="auto"/>
          <w:spacing w:val="-1"/>
          <w:position w:val="17"/>
          <w:sz w:val="24"/>
          <w:szCs w:val="24"/>
          <w:highlight w:val="none"/>
          <w:lang w:eastAsia="zh-CN"/>
        </w:rPr>
        <w:t>，无上一年度数据的新成</w:t>
      </w:r>
      <w:r>
        <w:rPr>
          <w:rFonts w:hint="eastAsia" w:ascii="宋体" w:hAnsi="宋体" w:eastAsia="宋体" w:cs="宋体"/>
          <w:color w:val="auto"/>
          <w:spacing w:val="-1"/>
          <w:position w:val="17"/>
          <w:sz w:val="24"/>
          <w:szCs w:val="24"/>
          <w:highlight w:val="none"/>
          <w:lang w:val="en-US" w:eastAsia="zh-CN"/>
        </w:rPr>
        <w:t>立企业可不填报。</w:t>
      </w:r>
    </w:p>
    <w:p w14:paraId="70A0D8CE">
      <w:pPr>
        <w:pageBreakBefore w:val="0"/>
        <w:kinsoku/>
        <w:wordWrap/>
        <w:overflowPunct/>
        <w:topLinePunct w:val="0"/>
        <w:bidi w:val="0"/>
        <w:jc w:val="both"/>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br w:type="page"/>
      </w:r>
    </w:p>
    <w:p w14:paraId="1C753E77">
      <w:pPr>
        <w:keepNext w:val="0"/>
        <w:keepLines w:val="0"/>
        <w:pageBreakBefore w:val="0"/>
        <w:widowControl/>
        <w:kinsoku/>
        <w:wordWrap/>
        <w:overflowPunct/>
        <w:topLinePunct w:val="0"/>
        <w:autoSpaceDE w:val="0"/>
        <w:autoSpaceDN w:val="0"/>
        <w:bidi w:val="0"/>
        <w:adjustRightInd w:val="0"/>
        <w:snapToGrid w:val="0"/>
        <w:spacing w:after="0" w:afterLines="100"/>
        <w:jc w:val="both"/>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《中小企业声明函》填写指引及风险提示：</w:t>
      </w:r>
    </w:p>
    <w:p w14:paraId="33BAED9B">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2"/>
        <w:rPr>
          <w:rFonts w:hint="default" w:ascii="宋体" w:hAnsi="宋体" w:eastAsia="宋体" w:cs="宋体"/>
          <w:b/>
          <w:bCs/>
          <w:color w:val="auto"/>
          <w:kern w:val="0"/>
          <w:sz w:val="24"/>
          <w:szCs w:val="24"/>
          <w:highlight w:val="none"/>
          <w:lang w:val="en-US" w:eastAsia="zh-CN"/>
        </w:rPr>
      </w:pPr>
      <w:bookmarkStart w:id="95" w:name="_Toc7926"/>
      <w:r>
        <w:rPr>
          <w:rFonts w:hint="eastAsia" w:ascii="宋体" w:hAnsi="宋体" w:eastAsia="宋体" w:cs="宋体"/>
          <w:b/>
          <w:bCs/>
          <w:color w:val="auto"/>
          <w:kern w:val="0"/>
          <w:sz w:val="24"/>
          <w:szCs w:val="24"/>
          <w:highlight w:val="none"/>
          <w:lang w:val="en-US" w:eastAsia="zh-CN"/>
        </w:rPr>
        <w:t>（一）填写指引：</w:t>
      </w:r>
      <w:bookmarkEnd w:id="95"/>
    </w:p>
    <w:p w14:paraId="649D5615">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1、供应商在填写时请依照询比通知书提供的格式和内容填写，</w:t>
      </w:r>
      <w:r>
        <w:rPr>
          <w:rFonts w:hint="eastAsia" w:ascii="宋体" w:hAnsi="宋体" w:eastAsia="宋体" w:cs="宋体"/>
          <w:color w:val="auto"/>
          <w:spacing w:val="-5"/>
          <w:sz w:val="24"/>
          <w:szCs w:val="24"/>
          <w:highlight w:val="none"/>
          <w:lang w:val="en-US" w:eastAsia="zh-CN"/>
          <w14:textOutline w14:w="4356" w14:cap="sq" w14:cmpd="sng" w14:algn="ctr">
            <w14:solidFill>
              <w14:srgbClr w14:val="000000"/>
            </w14:solidFill>
            <w14:prstDash w14:val="solid"/>
            <w14:bevel/>
          </w14:textOutline>
        </w:rPr>
        <w:t>不得随意变更格式</w:t>
      </w:r>
      <w:r>
        <w:rPr>
          <w:rFonts w:hint="eastAsia" w:ascii="宋体" w:hAnsi="宋体" w:eastAsia="宋体" w:cs="宋体"/>
          <w:b w:val="0"/>
          <w:bCs w:val="0"/>
          <w:color w:val="auto"/>
          <w:kern w:val="0"/>
          <w:sz w:val="24"/>
          <w:szCs w:val="24"/>
          <w:highlight w:val="none"/>
          <w:lang w:val="en-US" w:eastAsia="zh-CN"/>
        </w:rPr>
        <w:t>。</w:t>
      </w:r>
    </w:p>
    <w:p w14:paraId="3ACC5791">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2、《中小企业声明函》由供应商根据所提供货物的制造商实际情况填写，不符合要求的供应商可以不填写或直接删除本格式。</w:t>
      </w:r>
    </w:p>
    <w:p w14:paraId="1888AAFE">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3、填写需参考的相关文件：（1）《政府采购促进中小企业发展管理办法》（财库【2022】46号）、《关于中小企业划型标准规定的通知》（工信部联企业【2011】300号文，详见下述附表）</w:t>
      </w:r>
    </w:p>
    <w:p w14:paraId="24B23F9E">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1"/>
        <w:rPr>
          <w:rFonts w:hint="eastAsia" w:ascii="宋体" w:hAnsi="宋体" w:eastAsia="宋体" w:cs="宋体"/>
          <w:b w:val="0"/>
          <w:bCs w:val="0"/>
          <w:color w:val="auto"/>
          <w:kern w:val="0"/>
          <w:sz w:val="24"/>
          <w:szCs w:val="24"/>
          <w:highlight w:val="none"/>
          <w:lang w:val="en-US" w:eastAsia="zh-CN"/>
        </w:rPr>
      </w:pPr>
      <w:bookmarkStart w:id="96" w:name="_Toc11042"/>
      <w:r>
        <w:rPr>
          <w:rFonts w:hint="eastAsia" w:ascii="宋体" w:hAnsi="宋体" w:eastAsia="宋体" w:cs="宋体"/>
          <w:b w:val="0"/>
          <w:bCs w:val="0"/>
          <w:color w:val="auto"/>
          <w:kern w:val="0"/>
          <w:sz w:val="24"/>
          <w:szCs w:val="24"/>
          <w:highlight w:val="none"/>
          <w:lang w:val="en-US" w:eastAsia="zh-CN"/>
        </w:rPr>
        <w:t>4、具体要求：</w:t>
      </w:r>
      <w:bookmarkEnd w:id="96"/>
    </w:p>
    <w:p w14:paraId="03E08AE3">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（1）第一处，在“单位名称”“项目名称”下划线处填写本采购项目的采购人名称和项目名称。</w:t>
      </w:r>
    </w:p>
    <w:p w14:paraId="1E19667A">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第二处，在“标的名称”下划线处填写本项目采购具体品目的名称，如是单品目，直接填写项目名称或品目名称。在“采购文件中明确的所属行业”中填写本询比通知书第二章“供应商须知前附件表”中列明的行业，一定要按照询比通知书明确的内容进行填写。</w:t>
      </w:r>
    </w:p>
    <w:p w14:paraId="273D6B06">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第三处，在“企业名称”下划线处如实填写制造商名称，在“从业人员”“营业收入”“资产总额”下划线处如实填写制造商的相关信息，数据务必向制造商进行核实；如是多品目，须填写每一品目的制造商信息。</w:t>
      </w:r>
    </w:p>
    <w:p w14:paraId="74D915B1">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（4）第四处在“中型企业、小型企业、微型企业”下划线处如实依照300号文确定企业类型并填写制造商所属的类型。</w:t>
      </w:r>
    </w:p>
    <w:p w14:paraId="7687AD4F">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outlineLvl w:val="2"/>
        <w:rPr>
          <w:rFonts w:hint="eastAsia" w:ascii="宋体" w:hAnsi="宋体" w:eastAsia="宋体" w:cs="宋体"/>
          <w:b w:val="0"/>
          <w:bCs w:val="0"/>
          <w:color w:val="auto"/>
          <w:kern w:val="0"/>
          <w:sz w:val="24"/>
          <w:szCs w:val="24"/>
          <w:highlight w:val="none"/>
          <w:lang w:val="en-US" w:eastAsia="zh-CN"/>
        </w:rPr>
      </w:pPr>
      <w:bookmarkStart w:id="97" w:name="_Toc28849"/>
      <w:r>
        <w:rPr>
          <w:rFonts w:hint="eastAsia" w:ascii="宋体" w:hAnsi="宋体" w:eastAsia="宋体" w:cs="宋体"/>
          <w:b w:val="0"/>
          <w:bCs w:val="0"/>
          <w:color w:val="auto"/>
          <w:kern w:val="0"/>
          <w:sz w:val="24"/>
          <w:szCs w:val="24"/>
          <w:highlight w:val="none"/>
          <w:lang w:val="en-US" w:eastAsia="zh-CN"/>
        </w:rPr>
        <w:t>（5）填写内容应一一对应，不能漏填或误填。</w:t>
      </w:r>
      <w:bookmarkEnd w:id="97"/>
    </w:p>
    <w:p w14:paraId="692E81B2">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5、允许联合体参加或合同分包的项目，《中小企业声明函》中需填写联合体协议或签订分包意向协议中的中小企业（或小微企业）相关信息，并在 “项目名称”部分标明联合体中中小企业（或小微企业）承担的具体内容或者中小企业的具体合同分包内容。</w:t>
      </w:r>
    </w:p>
    <w:p w14:paraId="25DB8026">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（二）风险提示</w:t>
      </w:r>
    </w:p>
    <w:p w14:paraId="720FCAF7">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1、供应商填写《中小企业声明函》的，必须如实填报，成交供应商享受了询比通知书规定的中小企业扶持政策的，《中小企业声明函》随成交结果公开，接受社会监督。</w:t>
      </w:r>
    </w:p>
    <w:p w14:paraId="23E53BFD">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2、供应商提供的货物制造商本身为中小企业，但存在属于大企业的分支机构或控股股东为大企业或与大企业的负责人为同一人的情形，也不享受询比通知书规定的中小企业扶持政策。</w:t>
      </w:r>
    </w:p>
    <w:p w14:paraId="40D0F8FC">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default"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3、供应商提供的货物既有中小企业制造货物，也有大型企业制造货物的，不享受询比通知书规定的中小企业扶持政策。</w:t>
      </w:r>
    </w:p>
    <w:p w14:paraId="1CB00B82">
      <w:pPr>
        <w:keepNext w:val="0"/>
        <w:keepLines w:val="0"/>
        <w:pageBreakBefore w:val="0"/>
        <w:widowControl/>
        <w:kinsoku/>
        <w:wordWrap/>
        <w:overflowPunct/>
        <w:topLinePunct w:val="0"/>
        <w:autoSpaceDE w:val="0"/>
        <w:autoSpaceDN w:val="0"/>
        <w:bidi w:val="0"/>
        <w:adjustRightInd w:val="0"/>
        <w:snapToGrid w:val="0"/>
        <w:spacing w:line="360" w:lineRule="auto"/>
        <w:jc w:val="both"/>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color w:val="auto"/>
          <w:spacing w:val="-5"/>
          <w:sz w:val="24"/>
          <w:szCs w:val="24"/>
          <w:highlight w:val="none"/>
          <w:lang w:val="en-US" w:eastAsia="zh-CN"/>
          <w14:textOutline w14:w="4356" w14:cap="sq" w14:cmpd="sng" w14:algn="ctr">
            <w14:solidFill>
              <w14:srgbClr w14:val="000000"/>
            </w14:solidFill>
            <w14:prstDash w14:val="solid"/>
            <w14:bevel/>
          </w14:textOutline>
        </w:rPr>
        <w:t>4、供应商提供声明函内容不实的，属于提供虚假材料谋取成交，依照《中华人民共和国政府采购法》等国家有关规定追究相应责任。</w:t>
      </w:r>
      <w:r>
        <w:rPr>
          <w:rFonts w:hint="eastAsia" w:ascii="宋体" w:hAnsi="宋体" w:eastAsia="宋体" w:cs="宋体"/>
          <w:color w:val="auto"/>
          <w:spacing w:val="-5"/>
          <w:sz w:val="24"/>
          <w:szCs w:val="24"/>
          <w:highlight w:val="none"/>
          <w:lang w:val="en-US" w:eastAsia="zh-CN"/>
          <w14:textOutline w14:w="4356" w14:cap="sq" w14:cmpd="sng" w14:algn="ctr">
            <w14:solidFill>
              <w14:srgbClr w14:val="000000"/>
            </w14:solidFill>
            <w14:prstDash w14:val="solid"/>
            <w14:bevel/>
          </w14:textOutline>
        </w:rPr>
        <w:br w:type="page"/>
      </w:r>
      <w:r>
        <w:rPr>
          <w:rFonts w:hint="eastAsia" w:ascii="宋体" w:hAnsi="宋体" w:eastAsia="宋体" w:cs="宋体"/>
          <w:b/>
          <w:bCs/>
          <w:color w:val="auto"/>
          <w:kern w:val="0"/>
          <w:sz w:val="24"/>
          <w:szCs w:val="24"/>
          <w:highlight w:val="none"/>
        </w:rPr>
        <w:t>附表</w:t>
      </w:r>
    </w:p>
    <w:p w14:paraId="51AA1991">
      <w:pPr>
        <w:pStyle w:val="11"/>
        <w:pageBreakBefore w:val="0"/>
        <w:widowControl w:val="0"/>
        <w:kinsoku/>
        <w:wordWrap/>
        <w:overflowPunct/>
        <w:topLinePunct w:val="0"/>
        <w:bidi w:val="0"/>
        <w:spacing w:before="0" w:beforeAutospacing="0" w:after="0" w:afterAutospacing="0" w:line="350" w:lineRule="exact"/>
        <w:jc w:val="center"/>
        <w:rPr>
          <w:rFonts w:hint="eastAsia" w:ascii="宋体" w:hAnsi="宋体" w:eastAsia="宋体" w:cs="宋体"/>
          <w:snapToGrid w:val="0"/>
          <w:color w:val="auto"/>
          <w:spacing w:val="-5"/>
          <w:kern w:val="0"/>
          <w:sz w:val="24"/>
          <w:szCs w:val="24"/>
          <w:highlight w:val="none"/>
          <w:lang w:val="en-US" w:eastAsia="zh-CN" w:bidi="ar-SA"/>
          <w14:textOutline w14:w="4356" w14:cap="sq" w14:cmpd="sng" w14:algn="ctr">
            <w14:solidFill>
              <w14:srgbClr w14:val="000000"/>
            </w14:solidFill>
            <w14:prstDash w14:val="solid"/>
            <w14:bevel/>
          </w14:textOutline>
        </w:rPr>
      </w:pPr>
      <w:r>
        <w:rPr>
          <w:rFonts w:hint="eastAsia" w:ascii="宋体" w:hAnsi="宋体" w:eastAsia="宋体" w:cs="宋体"/>
          <w:snapToGrid w:val="0"/>
          <w:color w:val="auto"/>
          <w:spacing w:val="-5"/>
          <w:kern w:val="0"/>
          <w:sz w:val="24"/>
          <w:szCs w:val="24"/>
          <w:highlight w:val="none"/>
          <w:lang w:val="en-US" w:eastAsia="zh-CN" w:bidi="ar-SA"/>
          <w14:textOutline w14:w="4356" w14:cap="sq" w14:cmpd="sng" w14:algn="ctr">
            <w14:solidFill>
              <w14:srgbClr w14:val="000000"/>
            </w14:solidFill>
            <w14:prstDash w14:val="solid"/>
            <w14:bevel/>
          </w14:textOutline>
        </w:rPr>
        <w:t>中小企业划型标准规定</w:t>
      </w:r>
    </w:p>
    <w:p w14:paraId="195D0D7A">
      <w:pPr>
        <w:pStyle w:val="11"/>
        <w:pageBreakBefore w:val="0"/>
        <w:widowControl w:val="0"/>
        <w:kinsoku/>
        <w:wordWrap/>
        <w:overflowPunct/>
        <w:topLinePunct w:val="0"/>
        <w:bidi w:val="0"/>
        <w:spacing w:before="0" w:beforeAutospacing="0" w:after="0" w:afterAutospacing="0" w:line="350" w:lineRule="exact"/>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color w:val="auto"/>
          <w:sz w:val="24"/>
          <w:szCs w:val="24"/>
          <w:highlight w:val="none"/>
        </w:rPr>
        <w:t>工信部联企业〔2011〕300号</w:t>
      </w:r>
      <w:r>
        <w:rPr>
          <w:rFonts w:hint="eastAsia" w:ascii="宋体" w:hAnsi="宋体" w:eastAsia="宋体" w:cs="宋体"/>
          <w:b/>
          <w:bCs/>
          <w:color w:val="auto"/>
          <w:sz w:val="24"/>
          <w:szCs w:val="24"/>
          <w:highlight w:val="none"/>
        </w:rPr>
        <w:t>）</w:t>
      </w:r>
    </w:p>
    <w:p w14:paraId="1BEE5982">
      <w:pPr>
        <w:pStyle w:val="11"/>
        <w:pageBreakBefore w:val="0"/>
        <w:widowControl w:val="0"/>
        <w:kinsoku/>
        <w:wordWrap/>
        <w:overflowPunct/>
        <w:topLinePunct w:val="0"/>
        <w:bidi w:val="0"/>
        <w:spacing w:before="0" w:beforeAutospacing="0" w:after="0" w:afterAutospacing="0" w:line="350" w:lineRule="exact"/>
        <w:ind w:firstLine="6987" w:firstLineChars="29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---（摘要）</w:t>
      </w:r>
    </w:p>
    <w:p w14:paraId="6954F407">
      <w:pPr>
        <w:pStyle w:val="11"/>
        <w:pageBreakBefore w:val="0"/>
        <w:widowControl w:val="0"/>
        <w:numPr>
          <w:ilvl w:val="0"/>
          <w:numId w:val="8"/>
        </w:numPr>
        <w:kinsoku/>
        <w:wordWrap/>
        <w:overflowPunct/>
        <w:topLinePunct w:val="0"/>
        <w:autoSpaceDE w:val="0"/>
        <w:autoSpaceDN w:val="0"/>
        <w:bidi w:val="0"/>
        <w:adjustRightInd w:val="0"/>
        <w:snapToGrid w:val="0"/>
        <w:spacing w:before="0" w:beforeAutospacing="0" w:after="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本规定适用的行业包括：</w:t>
      </w:r>
    </w:p>
    <w:p w14:paraId="03EC9D04">
      <w:pPr>
        <w:pageBreakBefore w:val="0"/>
        <w:widowControl w:val="0"/>
        <w:kinsoku/>
        <w:wordWrap/>
        <w:overflowPunct/>
        <w:topLinePunct w:val="0"/>
        <w:autoSpaceDE w:val="0"/>
        <w:autoSpaceDN w:val="0"/>
        <w:bidi w:val="0"/>
        <w:adjustRightInd w:val="0"/>
        <w:snapToGrid w:val="0"/>
        <w:spacing w:before="0" w:beforeLines="25"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39FF045">
      <w:pPr>
        <w:pageBreakBefore w:val="0"/>
        <w:widowControl w:val="0"/>
        <w:kinsoku/>
        <w:wordWrap/>
        <w:overflowPunct/>
        <w:topLinePunct w:val="0"/>
        <w:autoSpaceDE w:val="0"/>
        <w:autoSpaceDN w:val="0"/>
        <w:bidi w:val="0"/>
        <w:adjustRightInd w:val="0"/>
        <w:snapToGrid w:val="0"/>
        <w:spacing w:before="0" w:beforeLines="25"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二、各行业划型标准为：</w:t>
      </w:r>
    </w:p>
    <w:p w14:paraId="1F17D6B4">
      <w:pPr>
        <w:pageBreakBefore w:val="0"/>
        <w:widowControl w:val="0"/>
        <w:kinsoku/>
        <w:wordWrap/>
        <w:overflowPunct/>
        <w:topLinePunct w:val="0"/>
        <w:autoSpaceDE w:val="0"/>
        <w:autoSpaceDN w:val="0"/>
        <w:bidi w:val="0"/>
        <w:adjustRightInd w:val="0"/>
        <w:snapToGrid w:val="0"/>
        <w:spacing w:before="0" w:beforeLines="25"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（一）农、林、牧、渔业。</w:t>
      </w:r>
      <w:r>
        <w:rPr>
          <w:rFonts w:hint="eastAsia" w:ascii="宋体" w:hAnsi="宋体" w:eastAsia="宋体" w:cs="宋体"/>
          <w:color w:val="auto"/>
          <w:sz w:val="24"/>
          <w:szCs w:val="24"/>
          <w:highlight w:val="none"/>
        </w:rPr>
        <w:t>营业收入20000万元以下的为中小微型企业。其中，营业收入500万元及以上的为中型企业，营业收入50万元及以上的为小型企业，营业收入50万元以下的为微型企业。</w:t>
      </w:r>
    </w:p>
    <w:p w14:paraId="5CF97328">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　（二）工业。</w:t>
      </w:r>
      <w:r>
        <w:rPr>
          <w:rFonts w:hint="eastAsia" w:ascii="宋体" w:hAnsi="宋体" w:eastAsia="宋体" w:cs="宋体"/>
          <w:color w:val="auto"/>
          <w:sz w:val="24"/>
          <w:szCs w:val="24"/>
          <w:highlight w:val="none"/>
        </w:rPr>
        <w:t>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32DEBDF6">
      <w:pPr>
        <w:pageBreakBefore w:val="0"/>
        <w:widowControl w:val="0"/>
        <w:kinsoku/>
        <w:wordWrap/>
        <w:overflowPunct/>
        <w:topLinePunct w:val="0"/>
        <w:autoSpaceDE w:val="0"/>
        <w:autoSpaceDN w:val="0"/>
        <w:bidi w:val="0"/>
        <w:adjustRightInd w:val="0"/>
        <w:snapToGrid w:val="0"/>
        <w:spacing w:before="0" w:beforeLines="33"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（三）建筑业。</w:t>
      </w:r>
      <w:r>
        <w:rPr>
          <w:rFonts w:hint="eastAsia" w:ascii="宋体" w:hAnsi="宋体" w:eastAsia="宋体" w:cs="宋体"/>
          <w:color w:val="auto"/>
          <w:sz w:val="24"/>
          <w:szCs w:val="24"/>
          <w:highlight w:val="none"/>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9891EF5">
      <w:pPr>
        <w:pageBreakBefore w:val="0"/>
        <w:widowControl w:val="0"/>
        <w:kinsoku/>
        <w:wordWrap/>
        <w:overflowPunct/>
        <w:topLinePunct w:val="0"/>
        <w:autoSpaceDE w:val="0"/>
        <w:autoSpaceDN w:val="0"/>
        <w:bidi w:val="0"/>
        <w:adjustRightInd w:val="0"/>
        <w:snapToGrid w:val="0"/>
        <w:spacing w:before="0" w:beforeLines="32"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（四）批发业。</w:t>
      </w:r>
      <w:r>
        <w:rPr>
          <w:rFonts w:hint="eastAsia" w:ascii="宋体" w:hAnsi="宋体" w:eastAsia="宋体" w:cs="宋体"/>
          <w:color w:val="auto"/>
          <w:sz w:val="24"/>
          <w:szCs w:val="24"/>
          <w:highlight w:val="none"/>
        </w:rPr>
        <w:t>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57867E00">
      <w:pPr>
        <w:pageBreakBefore w:val="0"/>
        <w:widowControl w:val="0"/>
        <w:kinsoku/>
        <w:wordWrap/>
        <w:overflowPunct/>
        <w:topLinePunct w:val="0"/>
        <w:autoSpaceDE w:val="0"/>
        <w:autoSpaceDN w:val="0"/>
        <w:bidi w:val="0"/>
        <w:adjustRightInd w:val="0"/>
        <w:snapToGrid w:val="0"/>
        <w:spacing w:before="0" w:beforeLines="50" w:before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　（五）零售业。</w:t>
      </w:r>
      <w:r>
        <w:rPr>
          <w:rFonts w:hint="eastAsia" w:ascii="宋体" w:hAnsi="宋体" w:eastAsia="宋体" w:cs="宋体"/>
          <w:color w:val="auto"/>
          <w:sz w:val="24"/>
          <w:szCs w:val="24"/>
          <w:highlight w:val="none"/>
        </w:rPr>
        <w:t>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384CDE45">
      <w:pPr>
        <w:pageBreakBefore w:val="0"/>
        <w:widowControl w:val="0"/>
        <w:kinsoku/>
        <w:wordWrap/>
        <w:overflowPunct/>
        <w:topLinePunct w:val="0"/>
        <w:autoSpaceDE w:val="0"/>
        <w:autoSpaceDN w:val="0"/>
        <w:bidi w:val="0"/>
        <w:adjustRightInd w:val="0"/>
        <w:snapToGrid w:val="0"/>
        <w:spacing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　（六）交通运输业。</w:t>
      </w:r>
      <w:r>
        <w:rPr>
          <w:rFonts w:hint="eastAsia" w:ascii="宋体" w:hAnsi="宋体" w:eastAsia="宋体" w:cs="宋体"/>
          <w:color w:val="auto"/>
          <w:sz w:val="24"/>
          <w:szCs w:val="24"/>
          <w:highlight w:val="none"/>
        </w:rPr>
        <w:t>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D02229F">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　（七）仓储业。</w:t>
      </w:r>
      <w:r>
        <w:rPr>
          <w:rFonts w:hint="eastAsia" w:ascii="宋体" w:hAnsi="宋体" w:eastAsia="宋体" w:cs="宋体"/>
          <w:color w:val="auto"/>
          <w:sz w:val="24"/>
          <w:szCs w:val="24"/>
          <w:highlight w:val="none"/>
        </w:rPr>
        <w:t>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75BF7B31">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（八）邮政业。</w:t>
      </w:r>
      <w:r>
        <w:rPr>
          <w:rFonts w:hint="eastAsia" w:ascii="宋体" w:hAnsi="宋体" w:eastAsia="宋体" w:cs="宋体"/>
          <w:color w:val="auto"/>
          <w:sz w:val="24"/>
          <w:szCs w:val="24"/>
          <w:highlight w:val="none"/>
        </w:rPr>
        <w:t>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E9009AC">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　（九）住宿业。</w:t>
      </w:r>
      <w:r>
        <w:rPr>
          <w:rFonts w:hint="eastAsia" w:ascii="宋体" w:hAnsi="宋体" w:eastAsia="宋体" w:cs="宋体"/>
          <w:color w:val="auto"/>
          <w:sz w:val="24"/>
          <w:szCs w:val="24"/>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1C06554A">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（十）餐饮业。</w:t>
      </w:r>
      <w:r>
        <w:rPr>
          <w:rFonts w:hint="eastAsia" w:ascii="宋体" w:hAnsi="宋体" w:eastAsia="宋体" w:cs="宋体"/>
          <w:color w:val="auto"/>
          <w:sz w:val="24"/>
          <w:szCs w:val="24"/>
          <w:highlight w:val="none"/>
        </w:rPr>
        <w:t>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420A1C7">
      <w:pPr>
        <w:pageBreakBefore w:val="0"/>
        <w:widowControl w:val="0"/>
        <w:kinsoku/>
        <w:wordWrap/>
        <w:overflowPunct/>
        <w:topLinePunct w:val="0"/>
        <w:autoSpaceDE w:val="0"/>
        <w:autoSpaceDN w:val="0"/>
        <w:bidi w:val="0"/>
        <w:adjustRightInd w:val="0"/>
        <w:snapToGrid w:val="0"/>
        <w:spacing w:before="0" w:beforeLines="19"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（十一）信息传输业。</w:t>
      </w:r>
      <w:r>
        <w:rPr>
          <w:rFonts w:hint="eastAsia" w:ascii="宋体" w:hAnsi="宋体" w:eastAsia="宋体" w:cs="宋体"/>
          <w:color w:val="auto"/>
          <w:sz w:val="24"/>
          <w:szCs w:val="24"/>
          <w:highlight w:val="none"/>
        </w:rPr>
        <w:t>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2FE5A91">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（十二）软件和信息技术服务业。</w:t>
      </w:r>
      <w:r>
        <w:rPr>
          <w:rFonts w:hint="eastAsia" w:ascii="宋体" w:hAnsi="宋体" w:eastAsia="宋体" w:cs="宋体"/>
          <w:color w:val="auto"/>
          <w:sz w:val="24"/>
          <w:szCs w:val="24"/>
          <w:highlight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CC5A0C0">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　（十三）房地产开发经营。</w:t>
      </w:r>
      <w:r>
        <w:rPr>
          <w:rFonts w:hint="eastAsia" w:ascii="宋体" w:hAnsi="宋体" w:eastAsia="宋体" w:cs="宋体"/>
          <w:color w:val="auto"/>
          <w:sz w:val="24"/>
          <w:szCs w:val="24"/>
          <w:highlight w:val="none"/>
        </w:rPr>
        <w:t>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24478ED4">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（十四）物业管理。</w:t>
      </w:r>
      <w:r>
        <w:rPr>
          <w:rFonts w:hint="eastAsia" w:ascii="宋体" w:hAnsi="宋体" w:eastAsia="宋体" w:cs="宋体"/>
          <w:color w:val="auto"/>
          <w:sz w:val="24"/>
          <w:szCs w:val="24"/>
          <w:highlight w:val="none"/>
        </w:rPr>
        <w:t>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7CC768">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（十五）租赁和商务服务业。</w:t>
      </w:r>
      <w:r>
        <w:rPr>
          <w:rFonts w:hint="eastAsia" w:ascii="宋体" w:hAnsi="宋体" w:eastAsia="宋体" w:cs="宋体"/>
          <w:color w:val="auto"/>
          <w:sz w:val="24"/>
          <w:szCs w:val="24"/>
          <w:highlight w:val="none"/>
        </w:rPr>
        <w:t>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4642BD7">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w:t>
      </w:r>
      <w:r>
        <w:rPr>
          <w:rFonts w:hint="eastAsia" w:ascii="宋体" w:hAnsi="宋体" w:eastAsia="宋体" w:cs="宋体"/>
          <w:b/>
          <w:bCs/>
          <w:color w:val="auto"/>
          <w:sz w:val="24"/>
          <w:szCs w:val="24"/>
          <w:highlight w:val="none"/>
        </w:rPr>
        <w:t>　（十六）其他未列明行业。</w:t>
      </w:r>
      <w:r>
        <w:rPr>
          <w:rFonts w:hint="eastAsia" w:ascii="宋体" w:hAnsi="宋体" w:eastAsia="宋体" w:cs="宋体"/>
          <w:color w:val="auto"/>
          <w:sz w:val="24"/>
          <w:szCs w:val="24"/>
          <w:highlight w:val="none"/>
        </w:rPr>
        <w:t>从业人员300人以下的为中小微型企业。其中，从业人员100人及以上的为中型企业；从业人员10人及以上的为小型企业；从业人员10人以下的为微型企业。</w:t>
      </w:r>
    </w:p>
    <w:p w14:paraId="363663F1">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三、本规定适用于在中华人民共和国境内依法设立的各类所有制和各种组织形式的企业。个体工商户和本规定以外的行业，参照本规定进行划型。</w:t>
      </w:r>
    </w:p>
    <w:p w14:paraId="17D5A78D">
      <w:pPr>
        <w:pageBreakBefore w:val="0"/>
        <w:widowControl w:val="0"/>
        <w:kinsoku/>
        <w:wordWrap/>
        <w:overflowPunct/>
        <w:topLinePunct w:val="0"/>
        <w:autoSpaceDE w:val="0"/>
        <w:autoSpaceDN w:val="0"/>
        <w:bidi w:val="0"/>
        <w:adjustRightInd w:val="0"/>
        <w:snapToGrid w:val="0"/>
        <w:spacing w:before="0" w:beforeLines="50" w:beforeAutospacing="0" w:afterAutospacing="0" w:line="360" w:lineRule="auto"/>
        <w:jc w:val="both"/>
        <w:textAlignment w:val="baseline"/>
        <w:rPr>
          <w:rFonts w:hint="eastAsia" w:ascii="宋体" w:hAnsi="宋体" w:eastAsia="宋体" w:cs="宋体"/>
          <w:color w:val="auto"/>
          <w:sz w:val="24"/>
          <w:szCs w:val="24"/>
          <w:highlight w:val="none"/>
          <w:lang w:eastAsia="zh-CN"/>
        </w:rPr>
        <w:sectPr>
          <w:footerReference r:id="rId20" w:type="default"/>
          <w:pgSz w:w="11906" w:h="16839"/>
          <w:pgMar w:top="1431" w:right="1786" w:bottom="1429" w:left="1786" w:header="0" w:footer="994" w:gutter="0"/>
          <w:pgNumType w:fmt="decimal"/>
          <w:cols w:space="720" w:num="1"/>
        </w:sectPr>
      </w:pPr>
      <w:r>
        <w:rPr>
          <w:rFonts w:hint="eastAsia" w:ascii="宋体" w:hAnsi="宋体" w:eastAsia="宋体" w:cs="宋体"/>
          <w:color w:val="auto"/>
          <w:sz w:val="24"/>
          <w:szCs w:val="24"/>
          <w:highlight w:val="none"/>
        </w:rPr>
        <w:t>四、本规定的中型企业标准上限即为大型企业标准的下限，国家统计部门据此制定大中小微型企业的统计分类。国务院有关部门据此进行相关数据分析，不得制定与本规定不一致的企业划型标准。</w:t>
      </w:r>
    </w:p>
    <w:p w14:paraId="13AF6098">
      <w:pPr>
        <w:pageBreakBefore w:val="0"/>
        <w:widowControl w:val="0"/>
        <w:kinsoku/>
        <w:wordWrap/>
        <w:overflowPunct/>
        <w:topLinePunct w:val="0"/>
        <w:bidi w:val="0"/>
        <w:spacing w:before="101" w:line="219" w:lineRule="auto"/>
        <w:jc w:val="both"/>
        <w:outlineLvl w:val="1"/>
        <w:rPr>
          <w:rFonts w:ascii="宋体" w:hAnsi="宋体" w:eastAsia="宋体" w:cs="宋体"/>
          <w:color w:val="auto"/>
          <w:sz w:val="24"/>
          <w:szCs w:val="24"/>
          <w:highlight w:val="none"/>
          <w:lang w:eastAsia="zh-CN"/>
        </w:rPr>
      </w:pPr>
      <w:bookmarkStart w:id="98" w:name="_Toc8057"/>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47"/>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8-2</w:t>
      </w:r>
      <w:r>
        <w:rPr>
          <w:rFonts w:ascii="宋体" w:hAnsi="宋体" w:eastAsia="宋体" w:cs="宋体"/>
          <w:color w:val="auto"/>
          <w:spacing w:val="-46"/>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省级以上监狱管理局、戒毒管理局（含新疆生产建设兵团）出具的属于监狱</w:t>
      </w:r>
      <w:bookmarkEnd w:id="98"/>
    </w:p>
    <w:p w14:paraId="32FF47E4">
      <w:pPr>
        <w:pageBreakBefore w:val="0"/>
        <w:widowControl w:val="0"/>
        <w:kinsoku/>
        <w:wordWrap/>
        <w:overflowPunct/>
        <w:topLinePunct w:val="0"/>
        <w:bidi w:val="0"/>
        <w:spacing w:before="183" w:line="219" w:lineRule="auto"/>
        <w:ind w:left="3740"/>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企业证明文件</w:t>
      </w:r>
    </w:p>
    <w:p w14:paraId="136C441F">
      <w:pPr>
        <w:pageBreakBefore w:val="0"/>
        <w:widowControl w:val="0"/>
        <w:kinsoku/>
        <w:wordWrap/>
        <w:overflowPunct/>
        <w:topLinePunct w:val="0"/>
        <w:bidi w:val="0"/>
        <w:spacing w:line="275" w:lineRule="auto"/>
        <w:jc w:val="both"/>
        <w:rPr>
          <w:color w:val="auto"/>
          <w:highlight w:val="none"/>
          <w:lang w:eastAsia="zh-CN"/>
        </w:rPr>
      </w:pPr>
    </w:p>
    <w:p w14:paraId="3A2BF248">
      <w:pPr>
        <w:pageBreakBefore w:val="0"/>
        <w:widowControl w:val="0"/>
        <w:kinsoku/>
        <w:wordWrap/>
        <w:overflowPunct/>
        <w:topLinePunct w:val="0"/>
        <w:bidi w:val="0"/>
        <w:spacing w:line="276" w:lineRule="auto"/>
        <w:jc w:val="both"/>
        <w:rPr>
          <w:color w:val="auto"/>
          <w:highlight w:val="none"/>
          <w:lang w:eastAsia="zh-CN"/>
        </w:rPr>
      </w:pPr>
    </w:p>
    <w:p w14:paraId="20C812C8">
      <w:pPr>
        <w:pStyle w:val="22"/>
        <w:pageBreakBefore w:val="0"/>
        <w:widowControl w:val="0"/>
        <w:kinsoku/>
        <w:wordWrap/>
        <w:overflowPunct/>
        <w:topLinePunct w:val="0"/>
        <w:bidi w:val="0"/>
        <w:jc w:val="both"/>
        <w:rPr>
          <w:color w:val="auto"/>
          <w:highlight w:val="none"/>
          <w:lang w:eastAsia="zh-CN"/>
        </w:rPr>
      </w:pPr>
    </w:p>
    <w:p w14:paraId="34EB7C2B">
      <w:pPr>
        <w:pStyle w:val="22"/>
        <w:pageBreakBefore w:val="0"/>
        <w:widowControl w:val="0"/>
        <w:kinsoku/>
        <w:wordWrap/>
        <w:overflowPunct/>
        <w:topLinePunct w:val="0"/>
        <w:bidi w:val="0"/>
        <w:jc w:val="both"/>
        <w:rPr>
          <w:color w:val="auto"/>
          <w:highlight w:val="none"/>
          <w:lang w:eastAsia="zh-CN"/>
        </w:rPr>
      </w:pPr>
    </w:p>
    <w:p w14:paraId="09D17E32">
      <w:pPr>
        <w:pStyle w:val="22"/>
        <w:pageBreakBefore w:val="0"/>
        <w:widowControl w:val="0"/>
        <w:kinsoku/>
        <w:wordWrap/>
        <w:overflowPunct/>
        <w:topLinePunct w:val="0"/>
        <w:bidi w:val="0"/>
        <w:jc w:val="both"/>
        <w:rPr>
          <w:color w:val="auto"/>
          <w:highlight w:val="none"/>
          <w:lang w:eastAsia="zh-CN"/>
        </w:rPr>
      </w:pPr>
    </w:p>
    <w:p w14:paraId="62B3303A">
      <w:pPr>
        <w:pStyle w:val="22"/>
        <w:pageBreakBefore w:val="0"/>
        <w:widowControl w:val="0"/>
        <w:kinsoku/>
        <w:wordWrap/>
        <w:overflowPunct/>
        <w:topLinePunct w:val="0"/>
        <w:bidi w:val="0"/>
        <w:jc w:val="both"/>
        <w:rPr>
          <w:color w:val="auto"/>
          <w:highlight w:val="none"/>
          <w:lang w:eastAsia="zh-CN"/>
        </w:rPr>
      </w:pPr>
    </w:p>
    <w:p w14:paraId="5AEDBE19">
      <w:pPr>
        <w:pStyle w:val="22"/>
        <w:pageBreakBefore w:val="0"/>
        <w:widowControl w:val="0"/>
        <w:kinsoku/>
        <w:wordWrap/>
        <w:overflowPunct/>
        <w:topLinePunct w:val="0"/>
        <w:bidi w:val="0"/>
        <w:jc w:val="both"/>
        <w:rPr>
          <w:color w:val="auto"/>
          <w:highlight w:val="none"/>
          <w:lang w:eastAsia="zh-CN"/>
        </w:rPr>
      </w:pPr>
    </w:p>
    <w:p w14:paraId="211F4B23">
      <w:pPr>
        <w:pStyle w:val="22"/>
        <w:pageBreakBefore w:val="0"/>
        <w:widowControl w:val="0"/>
        <w:kinsoku/>
        <w:wordWrap/>
        <w:overflowPunct/>
        <w:topLinePunct w:val="0"/>
        <w:bidi w:val="0"/>
        <w:jc w:val="both"/>
        <w:rPr>
          <w:color w:val="auto"/>
          <w:highlight w:val="none"/>
          <w:lang w:eastAsia="zh-CN"/>
        </w:rPr>
      </w:pPr>
    </w:p>
    <w:p w14:paraId="58243A33">
      <w:pPr>
        <w:pStyle w:val="22"/>
        <w:pageBreakBefore w:val="0"/>
        <w:widowControl w:val="0"/>
        <w:kinsoku/>
        <w:wordWrap/>
        <w:overflowPunct/>
        <w:topLinePunct w:val="0"/>
        <w:bidi w:val="0"/>
        <w:jc w:val="both"/>
        <w:rPr>
          <w:color w:val="auto"/>
          <w:highlight w:val="none"/>
          <w:lang w:eastAsia="zh-CN"/>
        </w:rPr>
      </w:pPr>
    </w:p>
    <w:p w14:paraId="67CC2310">
      <w:pPr>
        <w:pStyle w:val="22"/>
        <w:pageBreakBefore w:val="0"/>
        <w:widowControl w:val="0"/>
        <w:kinsoku/>
        <w:wordWrap/>
        <w:overflowPunct/>
        <w:topLinePunct w:val="0"/>
        <w:bidi w:val="0"/>
        <w:jc w:val="both"/>
        <w:rPr>
          <w:color w:val="auto"/>
          <w:highlight w:val="none"/>
          <w:lang w:eastAsia="zh-CN"/>
        </w:rPr>
      </w:pPr>
    </w:p>
    <w:p w14:paraId="7920B8EC">
      <w:pPr>
        <w:pStyle w:val="22"/>
        <w:pageBreakBefore w:val="0"/>
        <w:widowControl w:val="0"/>
        <w:kinsoku/>
        <w:wordWrap/>
        <w:overflowPunct/>
        <w:topLinePunct w:val="0"/>
        <w:bidi w:val="0"/>
        <w:jc w:val="both"/>
        <w:rPr>
          <w:color w:val="auto"/>
          <w:highlight w:val="none"/>
          <w:lang w:eastAsia="zh-CN"/>
        </w:rPr>
      </w:pPr>
    </w:p>
    <w:p w14:paraId="28EEA13D">
      <w:pPr>
        <w:pStyle w:val="22"/>
        <w:pageBreakBefore w:val="0"/>
        <w:widowControl w:val="0"/>
        <w:kinsoku/>
        <w:wordWrap/>
        <w:overflowPunct/>
        <w:topLinePunct w:val="0"/>
        <w:bidi w:val="0"/>
        <w:jc w:val="both"/>
        <w:rPr>
          <w:color w:val="auto"/>
          <w:highlight w:val="none"/>
          <w:lang w:eastAsia="zh-CN"/>
        </w:rPr>
      </w:pPr>
    </w:p>
    <w:p w14:paraId="43E4E300">
      <w:pPr>
        <w:pStyle w:val="22"/>
        <w:pageBreakBefore w:val="0"/>
        <w:widowControl w:val="0"/>
        <w:kinsoku/>
        <w:wordWrap/>
        <w:overflowPunct/>
        <w:topLinePunct w:val="0"/>
        <w:bidi w:val="0"/>
        <w:jc w:val="both"/>
        <w:rPr>
          <w:color w:val="auto"/>
          <w:highlight w:val="none"/>
          <w:lang w:eastAsia="zh-CN"/>
        </w:rPr>
      </w:pPr>
    </w:p>
    <w:p w14:paraId="543AB871">
      <w:pPr>
        <w:pStyle w:val="22"/>
        <w:pageBreakBefore w:val="0"/>
        <w:widowControl w:val="0"/>
        <w:kinsoku/>
        <w:wordWrap/>
        <w:overflowPunct/>
        <w:topLinePunct w:val="0"/>
        <w:bidi w:val="0"/>
        <w:jc w:val="both"/>
        <w:rPr>
          <w:color w:val="auto"/>
          <w:highlight w:val="none"/>
          <w:lang w:eastAsia="zh-CN"/>
        </w:rPr>
      </w:pPr>
    </w:p>
    <w:p w14:paraId="5ED04B88">
      <w:pPr>
        <w:pStyle w:val="22"/>
        <w:pageBreakBefore w:val="0"/>
        <w:widowControl w:val="0"/>
        <w:kinsoku/>
        <w:wordWrap/>
        <w:overflowPunct/>
        <w:topLinePunct w:val="0"/>
        <w:bidi w:val="0"/>
        <w:jc w:val="both"/>
        <w:rPr>
          <w:color w:val="auto"/>
          <w:highlight w:val="none"/>
          <w:lang w:eastAsia="zh-CN"/>
        </w:rPr>
      </w:pPr>
    </w:p>
    <w:p w14:paraId="65BFC178">
      <w:pPr>
        <w:pStyle w:val="22"/>
        <w:pageBreakBefore w:val="0"/>
        <w:widowControl w:val="0"/>
        <w:kinsoku/>
        <w:wordWrap/>
        <w:overflowPunct/>
        <w:topLinePunct w:val="0"/>
        <w:bidi w:val="0"/>
        <w:jc w:val="both"/>
        <w:rPr>
          <w:color w:val="auto"/>
          <w:highlight w:val="none"/>
          <w:lang w:eastAsia="zh-CN"/>
        </w:rPr>
      </w:pPr>
    </w:p>
    <w:p w14:paraId="06090438">
      <w:pPr>
        <w:pStyle w:val="22"/>
        <w:pageBreakBefore w:val="0"/>
        <w:widowControl w:val="0"/>
        <w:kinsoku/>
        <w:wordWrap/>
        <w:overflowPunct/>
        <w:topLinePunct w:val="0"/>
        <w:bidi w:val="0"/>
        <w:jc w:val="both"/>
        <w:rPr>
          <w:color w:val="auto"/>
          <w:highlight w:val="none"/>
          <w:lang w:eastAsia="zh-CN"/>
        </w:rPr>
      </w:pPr>
    </w:p>
    <w:p w14:paraId="68DBB0A2">
      <w:pPr>
        <w:pStyle w:val="22"/>
        <w:pageBreakBefore w:val="0"/>
        <w:widowControl w:val="0"/>
        <w:kinsoku/>
        <w:wordWrap/>
        <w:overflowPunct/>
        <w:topLinePunct w:val="0"/>
        <w:bidi w:val="0"/>
        <w:jc w:val="both"/>
        <w:rPr>
          <w:color w:val="auto"/>
          <w:highlight w:val="none"/>
          <w:lang w:eastAsia="zh-CN"/>
        </w:rPr>
      </w:pPr>
    </w:p>
    <w:p w14:paraId="66BD53AD">
      <w:pPr>
        <w:pStyle w:val="22"/>
        <w:pageBreakBefore w:val="0"/>
        <w:widowControl w:val="0"/>
        <w:kinsoku/>
        <w:wordWrap/>
        <w:overflowPunct/>
        <w:topLinePunct w:val="0"/>
        <w:bidi w:val="0"/>
        <w:jc w:val="both"/>
        <w:rPr>
          <w:color w:val="auto"/>
          <w:highlight w:val="none"/>
          <w:lang w:eastAsia="zh-CN"/>
        </w:rPr>
      </w:pPr>
    </w:p>
    <w:p w14:paraId="41F5AD80">
      <w:pPr>
        <w:pStyle w:val="22"/>
        <w:pageBreakBefore w:val="0"/>
        <w:widowControl w:val="0"/>
        <w:kinsoku/>
        <w:wordWrap/>
        <w:overflowPunct/>
        <w:topLinePunct w:val="0"/>
        <w:bidi w:val="0"/>
        <w:jc w:val="both"/>
        <w:rPr>
          <w:color w:val="auto"/>
          <w:highlight w:val="none"/>
          <w:lang w:eastAsia="zh-CN"/>
        </w:rPr>
      </w:pPr>
    </w:p>
    <w:p w14:paraId="1B436243">
      <w:pPr>
        <w:pStyle w:val="22"/>
        <w:pageBreakBefore w:val="0"/>
        <w:widowControl w:val="0"/>
        <w:kinsoku/>
        <w:wordWrap/>
        <w:overflowPunct/>
        <w:topLinePunct w:val="0"/>
        <w:bidi w:val="0"/>
        <w:jc w:val="both"/>
        <w:rPr>
          <w:color w:val="auto"/>
          <w:highlight w:val="none"/>
          <w:lang w:eastAsia="zh-CN"/>
        </w:rPr>
      </w:pPr>
    </w:p>
    <w:p w14:paraId="150BDD1A">
      <w:pPr>
        <w:pStyle w:val="22"/>
        <w:pageBreakBefore w:val="0"/>
        <w:widowControl w:val="0"/>
        <w:kinsoku/>
        <w:wordWrap/>
        <w:overflowPunct/>
        <w:topLinePunct w:val="0"/>
        <w:bidi w:val="0"/>
        <w:jc w:val="both"/>
        <w:rPr>
          <w:color w:val="auto"/>
          <w:highlight w:val="none"/>
          <w:lang w:eastAsia="zh-CN"/>
        </w:rPr>
      </w:pPr>
    </w:p>
    <w:p w14:paraId="74754F37">
      <w:pPr>
        <w:pStyle w:val="22"/>
        <w:pageBreakBefore w:val="0"/>
        <w:widowControl w:val="0"/>
        <w:kinsoku/>
        <w:wordWrap/>
        <w:overflowPunct/>
        <w:topLinePunct w:val="0"/>
        <w:bidi w:val="0"/>
        <w:jc w:val="both"/>
        <w:rPr>
          <w:color w:val="auto"/>
          <w:highlight w:val="none"/>
          <w:lang w:eastAsia="zh-CN"/>
        </w:rPr>
      </w:pPr>
    </w:p>
    <w:p w14:paraId="45FD0C30">
      <w:pPr>
        <w:pStyle w:val="22"/>
        <w:pageBreakBefore w:val="0"/>
        <w:widowControl w:val="0"/>
        <w:kinsoku/>
        <w:wordWrap/>
        <w:overflowPunct/>
        <w:topLinePunct w:val="0"/>
        <w:bidi w:val="0"/>
        <w:jc w:val="both"/>
        <w:rPr>
          <w:color w:val="auto"/>
          <w:highlight w:val="none"/>
          <w:lang w:eastAsia="zh-CN"/>
        </w:rPr>
      </w:pPr>
    </w:p>
    <w:p w14:paraId="4035395F">
      <w:pPr>
        <w:pStyle w:val="22"/>
        <w:pageBreakBefore w:val="0"/>
        <w:widowControl w:val="0"/>
        <w:kinsoku/>
        <w:wordWrap/>
        <w:overflowPunct/>
        <w:topLinePunct w:val="0"/>
        <w:bidi w:val="0"/>
        <w:jc w:val="both"/>
        <w:rPr>
          <w:color w:val="auto"/>
          <w:highlight w:val="none"/>
          <w:lang w:eastAsia="zh-CN"/>
        </w:rPr>
      </w:pPr>
    </w:p>
    <w:p w14:paraId="7CF7963E">
      <w:pPr>
        <w:pStyle w:val="22"/>
        <w:pageBreakBefore w:val="0"/>
        <w:widowControl w:val="0"/>
        <w:kinsoku/>
        <w:wordWrap/>
        <w:overflowPunct/>
        <w:topLinePunct w:val="0"/>
        <w:bidi w:val="0"/>
        <w:jc w:val="both"/>
        <w:rPr>
          <w:color w:val="auto"/>
          <w:highlight w:val="none"/>
          <w:lang w:eastAsia="zh-CN"/>
        </w:rPr>
      </w:pPr>
    </w:p>
    <w:p w14:paraId="04E0E1FA">
      <w:pPr>
        <w:pStyle w:val="22"/>
        <w:pageBreakBefore w:val="0"/>
        <w:widowControl w:val="0"/>
        <w:kinsoku/>
        <w:wordWrap/>
        <w:overflowPunct/>
        <w:topLinePunct w:val="0"/>
        <w:bidi w:val="0"/>
        <w:jc w:val="both"/>
        <w:rPr>
          <w:color w:val="auto"/>
          <w:highlight w:val="none"/>
          <w:lang w:eastAsia="zh-CN"/>
        </w:rPr>
      </w:pPr>
    </w:p>
    <w:p w14:paraId="38738EC1">
      <w:pPr>
        <w:pStyle w:val="22"/>
        <w:pageBreakBefore w:val="0"/>
        <w:widowControl w:val="0"/>
        <w:kinsoku/>
        <w:wordWrap/>
        <w:overflowPunct/>
        <w:topLinePunct w:val="0"/>
        <w:bidi w:val="0"/>
        <w:jc w:val="both"/>
        <w:rPr>
          <w:color w:val="auto"/>
          <w:highlight w:val="none"/>
          <w:lang w:eastAsia="zh-CN"/>
        </w:rPr>
      </w:pPr>
    </w:p>
    <w:p w14:paraId="6AD9DEAB">
      <w:pPr>
        <w:pStyle w:val="22"/>
        <w:pageBreakBefore w:val="0"/>
        <w:widowControl w:val="0"/>
        <w:kinsoku/>
        <w:wordWrap/>
        <w:overflowPunct/>
        <w:topLinePunct w:val="0"/>
        <w:bidi w:val="0"/>
        <w:jc w:val="both"/>
        <w:rPr>
          <w:color w:val="auto"/>
          <w:highlight w:val="none"/>
          <w:lang w:eastAsia="zh-CN"/>
        </w:rPr>
      </w:pPr>
    </w:p>
    <w:p w14:paraId="222C2F87">
      <w:pPr>
        <w:pStyle w:val="22"/>
        <w:pageBreakBefore w:val="0"/>
        <w:widowControl w:val="0"/>
        <w:kinsoku/>
        <w:wordWrap/>
        <w:overflowPunct/>
        <w:topLinePunct w:val="0"/>
        <w:bidi w:val="0"/>
        <w:jc w:val="both"/>
        <w:rPr>
          <w:color w:val="auto"/>
          <w:highlight w:val="none"/>
          <w:lang w:eastAsia="zh-CN"/>
        </w:rPr>
      </w:pPr>
    </w:p>
    <w:p w14:paraId="6E9F7BDE">
      <w:pPr>
        <w:pStyle w:val="22"/>
        <w:pageBreakBefore w:val="0"/>
        <w:widowControl w:val="0"/>
        <w:kinsoku/>
        <w:wordWrap/>
        <w:overflowPunct/>
        <w:topLinePunct w:val="0"/>
        <w:bidi w:val="0"/>
        <w:jc w:val="both"/>
        <w:rPr>
          <w:color w:val="auto"/>
          <w:highlight w:val="none"/>
          <w:lang w:eastAsia="zh-CN"/>
        </w:rPr>
      </w:pPr>
    </w:p>
    <w:p w14:paraId="08D9B106">
      <w:pPr>
        <w:pStyle w:val="22"/>
        <w:pageBreakBefore w:val="0"/>
        <w:widowControl w:val="0"/>
        <w:kinsoku/>
        <w:wordWrap/>
        <w:overflowPunct/>
        <w:topLinePunct w:val="0"/>
        <w:bidi w:val="0"/>
        <w:jc w:val="both"/>
        <w:rPr>
          <w:color w:val="auto"/>
          <w:highlight w:val="none"/>
          <w:lang w:eastAsia="zh-CN"/>
        </w:rPr>
      </w:pPr>
    </w:p>
    <w:p w14:paraId="0B90E50E">
      <w:pPr>
        <w:pStyle w:val="22"/>
        <w:pageBreakBefore w:val="0"/>
        <w:widowControl w:val="0"/>
        <w:kinsoku/>
        <w:wordWrap/>
        <w:overflowPunct/>
        <w:topLinePunct w:val="0"/>
        <w:bidi w:val="0"/>
        <w:jc w:val="both"/>
        <w:rPr>
          <w:color w:val="auto"/>
          <w:highlight w:val="none"/>
          <w:lang w:eastAsia="zh-CN"/>
        </w:rPr>
      </w:pPr>
    </w:p>
    <w:p w14:paraId="4BF34785">
      <w:pPr>
        <w:pStyle w:val="22"/>
        <w:pageBreakBefore w:val="0"/>
        <w:widowControl w:val="0"/>
        <w:kinsoku/>
        <w:wordWrap/>
        <w:overflowPunct/>
        <w:topLinePunct w:val="0"/>
        <w:bidi w:val="0"/>
        <w:jc w:val="both"/>
        <w:rPr>
          <w:color w:val="auto"/>
          <w:highlight w:val="none"/>
          <w:lang w:eastAsia="zh-CN"/>
        </w:rPr>
      </w:pPr>
    </w:p>
    <w:p w14:paraId="4D972BAA">
      <w:pPr>
        <w:pStyle w:val="22"/>
        <w:pageBreakBefore w:val="0"/>
        <w:widowControl w:val="0"/>
        <w:kinsoku/>
        <w:wordWrap/>
        <w:overflowPunct/>
        <w:topLinePunct w:val="0"/>
        <w:bidi w:val="0"/>
        <w:jc w:val="both"/>
        <w:rPr>
          <w:color w:val="auto"/>
          <w:highlight w:val="none"/>
          <w:lang w:eastAsia="zh-CN"/>
        </w:rPr>
      </w:pPr>
    </w:p>
    <w:p w14:paraId="07D679E3">
      <w:pPr>
        <w:pStyle w:val="22"/>
        <w:pageBreakBefore w:val="0"/>
        <w:widowControl w:val="0"/>
        <w:kinsoku/>
        <w:wordWrap/>
        <w:overflowPunct/>
        <w:topLinePunct w:val="0"/>
        <w:bidi w:val="0"/>
        <w:jc w:val="both"/>
        <w:rPr>
          <w:color w:val="auto"/>
          <w:highlight w:val="none"/>
          <w:lang w:eastAsia="zh-CN"/>
        </w:rPr>
      </w:pPr>
    </w:p>
    <w:p w14:paraId="70B4D7B7">
      <w:pPr>
        <w:pStyle w:val="22"/>
        <w:pageBreakBefore w:val="0"/>
        <w:widowControl w:val="0"/>
        <w:kinsoku/>
        <w:wordWrap/>
        <w:overflowPunct/>
        <w:topLinePunct w:val="0"/>
        <w:bidi w:val="0"/>
        <w:jc w:val="both"/>
        <w:rPr>
          <w:color w:val="auto"/>
          <w:highlight w:val="none"/>
          <w:lang w:eastAsia="zh-CN"/>
        </w:rPr>
      </w:pPr>
    </w:p>
    <w:p w14:paraId="5E10A4D5">
      <w:pPr>
        <w:pStyle w:val="22"/>
        <w:pageBreakBefore w:val="0"/>
        <w:widowControl w:val="0"/>
        <w:kinsoku/>
        <w:wordWrap/>
        <w:overflowPunct/>
        <w:topLinePunct w:val="0"/>
        <w:bidi w:val="0"/>
        <w:jc w:val="both"/>
        <w:rPr>
          <w:color w:val="auto"/>
          <w:highlight w:val="none"/>
          <w:lang w:eastAsia="zh-CN"/>
        </w:rPr>
      </w:pPr>
    </w:p>
    <w:p w14:paraId="5FA3849D">
      <w:pPr>
        <w:pStyle w:val="22"/>
        <w:pageBreakBefore w:val="0"/>
        <w:widowControl w:val="0"/>
        <w:kinsoku/>
        <w:wordWrap/>
        <w:overflowPunct/>
        <w:topLinePunct w:val="0"/>
        <w:bidi w:val="0"/>
        <w:jc w:val="both"/>
        <w:rPr>
          <w:color w:val="auto"/>
          <w:highlight w:val="none"/>
          <w:lang w:eastAsia="zh-CN"/>
        </w:rPr>
      </w:pPr>
    </w:p>
    <w:p w14:paraId="279F0752">
      <w:pPr>
        <w:pStyle w:val="22"/>
        <w:pageBreakBefore w:val="0"/>
        <w:widowControl w:val="0"/>
        <w:kinsoku/>
        <w:wordWrap/>
        <w:overflowPunct/>
        <w:topLinePunct w:val="0"/>
        <w:bidi w:val="0"/>
        <w:jc w:val="both"/>
        <w:rPr>
          <w:color w:val="auto"/>
          <w:highlight w:val="none"/>
          <w:lang w:eastAsia="zh-CN"/>
        </w:rPr>
      </w:pPr>
    </w:p>
    <w:p w14:paraId="5DD3A630">
      <w:pPr>
        <w:pStyle w:val="22"/>
        <w:pageBreakBefore w:val="0"/>
        <w:widowControl w:val="0"/>
        <w:kinsoku/>
        <w:wordWrap/>
        <w:overflowPunct/>
        <w:topLinePunct w:val="0"/>
        <w:bidi w:val="0"/>
        <w:ind w:left="0" w:leftChars="0" w:firstLine="0" w:firstLineChars="0"/>
        <w:jc w:val="both"/>
        <w:rPr>
          <w:color w:val="auto"/>
          <w:highlight w:val="none"/>
          <w:lang w:eastAsia="zh-CN"/>
        </w:rPr>
      </w:pPr>
    </w:p>
    <w:p w14:paraId="360EDC45">
      <w:pPr>
        <w:pStyle w:val="22"/>
        <w:pageBreakBefore w:val="0"/>
        <w:widowControl w:val="0"/>
        <w:kinsoku/>
        <w:wordWrap/>
        <w:overflowPunct/>
        <w:topLinePunct w:val="0"/>
        <w:bidi w:val="0"/>
        <w:jc w:val="both"/>
        <w:rPr>
          <w:color w:val="auto"/>
          <w:highlight w:val="none"/>
          <w:lang w:eastAsia="zh-CN"/>
        </w:rPr>
      </w:pPr>
    </w:p>
    <w:p w14:paraId="717C398C">
      <w:pPr>
        <w:pStyle w:val="22"/>
        <w:pageBreakBefore w:val="0"/>
        <w:widowControl w:val="0"/>
        <w:kinsoku/>
        <w:wordWrap/>
        <w:overflowPunct/>
        <w:topLinePunct w:val="0"/>
        <w:bidi w:val="0"/>
        <w:ind w:left="0" w:leftChars="0" w:firstLine="0" w:firstLineChars="0"/>
        <w:jc w:val="both"/>
        <w:rPr>
          <w:color w:val="auto"/>
          <w:highlight w:val="none"/>
          <w:lang w:eastAsia="zh-CN"/>
        </w:rPr>
      </w:pPr>
    </w:p>
    <w:p w14:paraId="0DEA5ACE">
      <w:pPr>
        <w:pageBreakBefore w:val="0"/>
        <w:widowControl w:val="0"/>
        <w:kinsoku/>
        <w:wordWrap/>
        <w:overflowPunct/>
        <w:topLinePunct w:val="0"/>
        <w:bidi w:val="0"/>
        <w:spacing w:afterAutospacing="0" w:line="276" w:lineRule="auto"/>
        <w:jc w:val="both"/>
        <w:rPr>
          <w:color w:val="auto"/>
          <w:highlight w:val="none"/>
          <w:lang w:eastAsia="zh-CN"/>
        </w:rPr>
      </w:pPr>
    </w:p>
    <w:p w14:paraId="5745762F">
      <w:pPr>
        <w:keepNext w:val="0"/>
        <w:keepLines w:val="0"/>
        <w:pageBreakBefore w:val="0"/>
        <w:widowControl w:val="0"/>
        <w:kinsoku/>
        <w:wordWrap/>
        <w:overflowPunct/>
        <w:topLinePunct w:val="0"/>
        <w:autoSpaceDE w:val="0"/>
        <w:autoSpaceDN w:val="0"/>
        <w:bidi w:val="0"/>
        <w:adjustRightInd w:val="0"/>
        <w:snapToGrid w:val="0"/>
        <w:spacing w:before="0" w:beforeLines="50" w:beforeAutospacing="0" w:after="0" w:afterLines="50" w:afterAutospacing="0" w:line="240" w:lineRule="auto"/>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注：1、省级以上监狱管理局、戒毒管理局（含新疆生产建设兵团）出具的</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属于监</w:t>
      </w:r>
    </w:p>
    <w:p w14:paraId="67C3E817">
      <w:pPr>
        <w:keepNext w:val="0"/>
        <w:keepLines w:val="0"/>
        <w:pageBreakBefore w:val="0"/>
        <w:widowControl w:val="0"/>
        <w:kinsoku/>
        <w:wordWrap/>
        <w:overflowPunct/>
        <w:topLinePunct w:val="0"/>
        <w:autoSpaceDE w:val="0"/>
        <w:autoSpaceDN w:val="0"/>
        <w:bidi w:val="0"/>
        <w:adjustRightInd w:val="0"/>
        <w:snapToGrid w:val="0"/>
        <w:spacing w:beforeAutospacing="0" w:afterAutospacing="0" w:line="240" w:lineRule="auto"/>
        <w:ind w:left="882" w:leftChars="420" w:firstLine="0" w:firstLineChars="0"/>
        <w:jc w:val="both"/>
        <w:textAlignment w:val="baseline"/>
        <w:rPr>
          <w:rFonts w:ascii="宋体" w:hAnsi="宋体" w:eastAsia="宋体" w:cs="宋体"/>
          <w:color w:val="auto"/>
          <w:sz w:val="24"/>
          <w:szCs w:val="24"/>
          <w:highlight w:val="none"/>
          <w:lang w:eastAsia="zh-CN"/>
        </w:rPr>
      </w:pPr>
      <w:r>
        <w:rPr>
          <w:rFonts w:hint="eastAsia" w:ascii="宋体" w:hAnsi="宋体" w:eastAsia="宋体" w:cs="宋体"/>
          <w:color w:val="auto"/>
          <w:spacing w:val="-1"/>
          <w:position w:val="17"/>
          <w:sz w:val="24"/>
          <w:szCs w:val="24"/>
          <w:highlight w:val="none"/>
          <w:lang w:val="en-US" w:eastAsia="zh-CN"/>
          <w14:textOutline w14:w="4356" w14:cap="sq" w14:cmpd="sng" w14:algn="ctr">
            <w14:solidFill>
              <w14:srgbClr w14:val="000000"/>
            </w14:solidFill>
            <w14:prstDash w14:val="solid"/>
            <w14:bevel/>
          </w14:textOutline>
        </w:rPr>
        <w:t>狱</w:t>
      </w:r>
      <w:r>
        <w:rPr>
          <w:rFonts w:ascii="宋体" w:hAnsi="宋体" w:eastAsia="宋体" w:cs="宋体"/>
          <w:color w:val="auto"/>
          <w:spacing w:val="-1"/>
          <w:position w:val="17"/>
          <w:sz w:val="24"/>
          <w:szCs w:val="24"/>
          <w:highlight w:val="none"/>
          <w:lang w:eastAsia="zh-CN"/>
          <w14:textOutline w14:w="4356" w14:cap="sq" w14:cmpd="sng" w14:algn="ctr">
            <w14:solidFill>
              <w14:srgbClr w14:val="000000"/>
            </w14:solidFill>
            <w14:prstDash w14:val="solid"/>
            <w14:bevel/>
          </w14:textOutline>
        </w:rPr>
        <w:t>企业证明文件格式由出具单位提供；</w:t>
      </w:r>
    </w:p>
    <w:p w14:paraId="482BF02F">
      <w:pPr>
        <w:keepNext w:val="0"/>
        <w:keepLines w:val="0"/>
        <w:pageBreakBefore w:val="0"/>
        <w:widowControl w:val="0"/>
        <w:kinsoku/>
        <w:wordWrap/>
        <w:overflowPunct/>
        <w:topLinePunct w:val="0"/>
        <w:autoSpaceDE w:val="0"/>
        <w:autoSpaceDN w:val="0"/>
        <w:bidi w:val="0"/>
        <w:adjustRightInd w:val="0"/>
        <w:snapToGrid w:val="0"/>
        <w:spacing w:before="0" w:beforeLines="50" w:beforeAutospacing="0" w:after="0" w:afterLines="100" w:afterAutospacing="0" w:line="360" w:lineRule="auto"/>
        <w:ind w:left="881" w:leftChars="236" w:hanging="385" w:hangingChars="162"/>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2、</w:t>
      </w:r>
      <w:r>
        <w:rPr>
          <w:rFonts w:hint="eastAsia" w:ascii="宋体" w:hAnsi="宋体" w:eastAsia="宋体" w:cs="宋体"/>
          <w:color w:val="auto"/>
          <w:spacing w:val="-1"/>
          <w:sz w:val="24"/>
          <w:szCs w:val="24"/>
          <w:highlight w:val="none"/>
          <w:lang w:val="en-US" w:eastAsia="zh-CN"/>
          <w14:textOutline w14:w="4356" w14:cap="sq" w14:cmpd="sng" w14:algn="ctr">
            <w14:solidFill>
              <w14:srgbClr w14:val="000000"/>
            </w14:solidFill>
            <w14:prstDash w14:val="solid"/>
            <w14:bevel/>
          </w14:textOutline>
        </w:rPr>
        <w:t>未提供不予享受预留份额、评审中价格扣除等政府采购促进中小企业发展的政府采购政策</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w:t>
      </w:r>
    </w:p>
    <w:p w14:paraId="5FA182B7">
      <w:pPr>
        <w:keepNext w:val="0"/>
        <w:keepLines w:val="0"/>
        <w:pageBreakBefore w:val="0"/>
        <w:widowControl w:val="0"/>
        <w:kinsoku/>
        <w:wordWrap/>
        <w:overflowPunct/>
        <w:topLinePunct w:val="0"/>
        <w:autoSpaceDE w:val="0"/>
        <w:autoSpaceDN w:val="0"/>
        <w:bidi w:val="0"/>
        <w:adjustRightInd w:val="0"/>
        <w:snapToGrid w:val="0"/>
        <w:spacing w:line="360" w:lineRule="auto"/>
        <w:jc w:val="both"/>
        <w:textAlignment w:val="baseline"/>
        <w:rPr>
          <w:rFonts w:ascii="宋体" w:hAnsi="宋体" w:eastAsia="宋体" w:cs="宋体"/>
          <w:color w:val="auto"/>
          <w:sz w:val="24"/>
          <w:szCs w:val="24"/>
          <w:highlight w:val="none"/>
          <w:lang w:eastAsia="zh-CN"/>
        </w:rPr>
        <w:sectPr>
          <w:footerReference r:id="rId21" w:type="default"/>
          <w:pgSz w:w="11906" w:h="16839"/>
          <w:pgMar w:top="1431" w:right="1531" w:bottom="1429" w:left="1531" w:header="0" w:footer="994" w:gutter="0"/>
          <w:pgNumType w:fmt="decimal"/>
          <w:cols w:space="720" w:num="1"/>
        </w:sectPr>
      </w:pPr>
    </w:p>
    <w:p w14:paraId="38138B44">
      <w:pPr>
        <w:pageBreakBefore w:val="0"/>
        <w:widowControl w:val="0"/>
        <w:kinsoku/>
        <w:wordWrap/>
        <w:overflowPunct/>
        <w:topLinePunct w:val="0"/>
        <w:bidi w:val="0"/>
        <w:spacing w:before="101" w:line="219" w:lineRule="auto"/>
        <w:jc w:val="center"/>
        <w:outlineLvl w:val="1"/>
        <w:rPr>
          <w:rFonts w:ascii="宋体" w:hAnsi="宋体" w:eastAsia="宋体" w:cs="宋体"/>
          <w:color w:val="auto"/>
          <w:sz w:val="24"/>
          <w:szCs w:val="24"/>
          <w:highlight w:val="none"/>
          <w:lang w:eastAsia="zh-CN"/>
        </w:rPr>
      </w:pPr>
      <w:bookmarkStart w:id="99" w:name="_Toc7090"/>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34"/>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8-3</w:t>
      </w:r>
      <w:r>
        <w:rPr>
          <w:rFonts w:ascii="宋体" w:hAnsi="宋体" w:eastAsia="宋体" w:cs="宋体"/>
          <w:color w:val="auto"/>
          <w:spacing w:val="-50"/>
          <w:sz w:val="24"/>
          <w:szCs w:val="24"/>
          <w:highlight w:val="none"/>
          <w:lang w:eastAsia="zh-CN"/>
        </w:rPr>
        <w:t xml:space="preserve"> </w:t>
      </w:r>
      <w:r>
        <w:rPr>
          <w:rFonts w:ascii="宋体" w:hAnsi="宋体" w:eastAsia="宋体" w:cs="宋体"/>
          <w:color w:val="auto"/>
          <w:spacing w:val="-2"/>
          <w:sz w:val="24"/>
          <w:szCs w:val="24"/>
          <w:highlight w:val="none"/>
          <w:lang w:eastAsia="zh-CN"/>
          <w14:textOutline w14:w="4356" w14:cap="sq" w14:cmpd="sng" w14:algn="ctr">
            <w14:solidFill>
              <w14:srgbClr w14:val="000000"/>
            </w14:solidFill>
            <w14:prstDash w14:val="solid"/>
            <w14:bevel/>
          </w14:textOutline>
        </w:rPr>
        <w:t>残疾人福利性单位声明函</w:t>
      </w:r>
      <w:bookmarkEnd w:id="99"/>
    </w:p>
    <w:p w14:paraId="0DEEDE06">
      <w:pPr>
        <w:pageBreakBefore w:val="0"/>
        <w:widowControl w:val="0"/>
        <w:kinsoku/>
        <w:wordWrap/>
        <w:overflowPunct/>
        <w:topLinePunct w:val="0"/>
        <w:bidi w:val="0"/>
        <w:spacing w:line="362" w:lineRule="auto"/>
        <w:jc w:val="center"/>
        <w:rPr>
          <w:color w:val="auto"/>
          <w:highlight w:val="none"/>
          <w:lang w:eastAsia="zh-CN"/>
        </w:rPr>
      </w:pPr>
    </w:p>
    <w:p w14:paraId="53E96C81">
      <w:pPr>
        <w:pageBreakBefore w:val="0"/>
        <w:widowControl w:val="0"/>
        <w:kinsoku/>
        <w:wordWrap/>
        <w:overflowPunct/>
        <w:topLinePunct w:val="0"/>
        <w:bidi w:val="0"/>
        <w:spacing w:before="78" w:line="219" w:lineRule="auto"/>
        <w:jc w:val="center"/>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14:textOutline w14:w="4356" w14:cap="sq" w14:cmpd="sng" w14:algn="ctr">
            <w14:solidFill>
              <w14:srgbClr w14:val="000000"/>
            </w14:solidFill>
            <w14:prstDash w14:val="solid"/>
            <w14:bevel/>
          </w14:textOutline>
        </w:rPr>
        <w:t>残疾人福利性单位声明函</w:t>
      </w:r>
    </w:p>
    <w:p w14:paraId="41A13919">
      <w:pPr>
        <w:pageBreakBefore w:val="0"/>
        <w:widowControl w:val="0"/>
        <w:kinsoku/>
        <w:wordWrap/>
        <w:overflowPunct/>
        <w:topLinePunct w:val="0"/>
        <w:bidi w:val="0"/>
        <w:spacing w:line="284" w:lineRule="auto"/>
        <w:jc w:val="center"/>
        <w:rPr>
          <w:color w:val="auto"/>
          <w:highlight w:val="none"/>
          <w:lang w:eastAsia="zh-CN"/>
        </w:rPr>
      </w:pPr>
    </w:p>
    <w:p w14:paraId="1930D6D1">
      <w:pPr>
        <w:pageBreakBefore w:val="0"/>
        <w:widowControl w:val="0"/>
        <w:kinsoku/>
        <w:wordWrap/>
        <w:overflowPunct/>
        <w:topLinePunct w:val="0"/>
        <w:bidi w:val="0"/>
        <w:spacing w:line="285" w:lineRule="auto"/>
        <w:jc w:val="both"/>
        <w:rPr>
          <w:color w:val="auto"/>
          <w:highlight w:val="none"/>
          <w:lang w:eastAsia="zh-CN"/>
        </w:rPr>
      </w:pPr>
    </w:p>
    <w:p w14:paraId="6BA016D9">
      <w:pPr>
        <w:keepNext w:val="0"/>
        <w:keepLines w:val="0"/>
        <w:pageBreakBefore w:val="0"/>
        <w:widowControl w:val="0"/>
        <w:kinsoku/>
        <w:wordWrap/>
        <w:overflowPunct/>
        <w:topLinePunct w:val="0"/>
        <w:autoSpaceDE w:val="0"/>
        <w:autoSpaceDN w:val="0"/>
        <w:bidi w:val="0"/>
        <w:adjustRightInd w:val="0"/>
        <w:snapToGrid w:val="0"/>
        <w:spacing w:before="78" w:line="500" w:lineRule="atLeast"/>
        <w:ind w:left="37" w:firstLine="504"/>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9"/>
          <w:sz w:val="24"/>
          <w:szCs w:val="24"/>
          <w:highlight w:val="none"/>
          <w:lang w:eastAsia="zh-CN"/>
        </w:rPr>
        <w:t>本单位郑重声明，根据《财政部</w:t>
      </w:r>
      <w:r>
        <w:rPr>
          <w:rFonts w:ascii="宋体" w:hAnsi="宋体" w:eastAsia="宋体" w:cs="宋体"/>
          <w:color w:val="auto"/>
          <w:spacing w:val="57"/>
          <w:sz w:val="24"/>
          <w:szCs w:val="24"/>
          <w:highlight w:val="none"/>
          <w:lang w:eastAsia="zh-CN"/>
        </w:rPr>
        <w:t xml:space="preserve"> </w:t>
      </w:r>
      <w:r>
        <w:rPr>
          <w:rFonts w:ascii="宋体" w:hAnsi="宋体" w:eastAsia="宋体" w:cs="宋体"/>
          <w:color w:val="auto"/>
          <w:spacing w:val="9"/>
          <w:sz w:val="24"/>
          <w:szCs w:val="24"/>
          <w:highlight w:val="none"/>
          <w:lang w:eastAsia="zh-CN"/>
        </w:rPr>
        <w:t>民政部</w:t>
      </w:r>
      <w:r>
        <w:rPr>
          <w:rFonts w:ascii="宋体" w:hAnsi="宋体" w:eastAsia="宋体" w:cs="宋体"/>
          <w:color w:val="auto"/>
          <w:spacing w:val="58"/>
          <w:sz w:val="24"/>
          <w:szCs w:val="24"/>
          <w:highlight w:val="none"/>
          <w:lang w:eastAsia="zh-CN"/>
        </w:rPr>
        <w:t xml:space="preserve"> </w:t>
      </w:r>
      <w:r>
        <w:rPr>
          <w:rFonts w:ascii="宋体" w:hAnsi="宋体" w:eastAsia="宋体" w:cs="宋体"/>
          <w:color w:val="auto"/>
          <w:spacing w:val="9"/>
          <w:sz w:val="24"/>
          <w:szCs w:val="24"/>
          <w:highlight w:val="none"/>
          <w:lang w:eastAsia="zh-CN"/>
        </w:rPr>
        <w:t>中国残疾人联合会</w:t>
      </w:r>
      <w:r>
        <w:rPr>
          <w:rFonts w:ascii="宋体" w:hAnsi="宋体" w:eastAsia="宋体" w:cs="宋体"/>
          <w:color w:val="auto"/>
          <w:spacing w:val="8"/>
          <w:sz w:val="24"/>
          <w:szCs w:val="24"/>
          <w:highlight w:val="none"/>
          <w:lang w:eastAsia="zh-CN"/>
        </w:rPr>
        <w:t>关于促进残疾人</w:t>
      </w:r>
      <w:r>
        <w:rPr>
          <w:rFonts w:ascii="宋体" w:hAnsi="宋体" w:eastAsia="宋体" w:cs="宋体"/>
          <w:color w:val="auto"/>
          <w:spacing w:val="7"/>
          <w:sz w:val="24"/>
          <w:szCs w:val="24"/>
          <w:highlight w:val="none"/>
          <w:lang w:eastAsia="zh-CN"/>
        </w:rPr>
        <w:t>就业政府采购政策的通知》</w:t>
      </w:r>
      <w:r>
        <w:rPr>
          <w:rFonts w:ascii="宋体" w:hAnsi="宋体" w:eastAsia="宋体" w:cs="宋体"/>
          <w:color w:val="auto"/>
          <w:spacing w:val="-93"/>
          <w:sz w:val="24"/>
          <w:szCs w:val="24"/>
          <w:highlight w:val="none"/>
          <w:lang w:eastAsia="zh-CN"/>
        </w:rPr>
        <w:t xml:space="preserve"> </w:t>
      </w:r>
      <w:r>
        <w:rPr>
          <w:rFonts w:ascii="宋体" w:hAnsi="宋体" w:eastAsia="宋体" w:cs="宋体"/>
          <w:color w:val="auto"/>
          <w:spacing w:val="7"/>
          <w:sz w:val="24"/>
          <w:szCs w:val="24"/>
          <w:highlight w:val="none"/>
          <w:lang w:eastAsia="zh-CN"/>
        </w:rPr>
        <w:t>（财库〔2017〕 141</w:t>
      </w:r>
      <w:r>
        <w:rPr>
          <w:rFonts w:ascii="宋体" w:hAnsi="宋体" w:eastAsia="宋体" w:cs="宋体"/>
          <w:color w:val="auto"/>
          <w:spacing w:val="-45"/>
          <w:sz w:val="24"/>
          <w:szCs w:val="24"/>
          <w:highlight w:val="none"/>
          <w:lang w:eastAsia="zh-CN"/>
        </w:rPr>
        <w:t xml:space="preserve"> </w:t>
      </w:r>
      <w:r>
        <w:rPr>
          <w:rFonts w:ascii="宋体" w:hAnsi="宋体" w:eastAsia="宋体" w:cs="宋体"/>
          <w:color w:val="auto"/>
          <w:spacing w:val="7"/>
          <w:sz w:val="24"/>
          <w:szCs w:val="24"/>
          <w:highlight w:val="none"/>
          <w:lang w:eastAsia="zh-CN"/>
        </w:rPr>
        <w:t>号）</w:t>
      </w:r>
      <w:r>
        <w:rPr>
          <w:rFonts w:ascii="宋体" w:hAnsi="宋体" w:eastAsia="宋体" w:cs="宋体"/>
          <w:color w:val="auto"/>
          <w:spacing w:val="-65"/>
          <w:sz w:val="24"/>
          <w:szCs w:val="24"/>
          <w:highlight w:val="none"/>
          <w:lang w:eastAsia="zh-CN"/>
        </w:rPr>
        <w:t xml:space="preserve"> </w:t>
      </w:r>
      <w:r>
        <w:rPr>
          <w:rFonts w:ascii="宋体" w:hAnsi="宋体" w:eastAsia="宋体" w:cs="宋体"/>
          <w:color w:val="auto"/>
          <w:spacing w:val="7"/>
          <w:sz w:val="24"/>
          <w:szCs w:val="24"/>
          <w:highlight w:val="none"/>
          <w:lang w:eastAsia="zh-CN"/>
        </w:rPr>
        <w:t>的规定</w:t>
      </w:r>
      <w:r>
        <w:rPr>
          <w:rFonts w:ascii="宋体" w:hAnsi="宋体" w:eastAsia="宋体" w:cs="宋体"/>
          <w:color w:val="auto"/>
          <w:spacing w:val="6"/>
          <w:sz w:val="24"/>
          <w:szCs w:val="24"/>
          <w:highlight w:val="none"/>
          <w:lang w:eastAsia="zh-CN"/>
        </w:rPr>
        <w:t>，本单位为符合条件</w:t>
      </w:r>
      <w:r>
        <w:rPr>
          <w:rFonts w:ascii="宋体" w:hAnsi="宋体" w:eastAsia="宋体" w:cs="宋体"/>
          <w:color w:val="auto"/>
          <w:spacing w:val="11"/>
          <w:sz w:val="24"/>
          <w:szCs w:val="24"/>
          <w:highlight w:val="none"/>
          <w:lang w:eastAsia="zh-CN"/>
        </w:rPr>
        <w:t>的残疾人福利性单位，且本单位参加</w:t>
      </w:r>
      <w:r>
        <w:rPr>
          <w:rFonts w:ascii="宋体" w:hAnsi="宋体" w:eastAsia="宋体" w:cs="宋体"/>
          <w:color w:val="auto"/>
          <w:spacing w:val="-108"/>
          <w:sz w:val="24"/>
          <w:szCs w:val="24"/>
          <w:highlight w:val="none"/>
          <w:lang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12"/>
          <w:sz w:val="24"/>
          <w:szCs w:val="24"/>
          <w:highlight w:val="none"/>
          <w:u w:val="single"/>
          <w:lang w:eastAsia="zh-CN"/>
        </w:rPr>
        <w:t xml:space="preserve"> </w:t>
      </w:r>
      <w:r>
        <w:rPr>
          <w:rFonts w:ascii="宋体" w:hAnsi="宋体" w:eastAsia="宋体" w:cs="宋体"/>
          <w:color w:val="auto"/>
          <w:sz w:val="24"/>
          <w:szCs w:val="24"/>
          <w:highlight w:val="none"/>
          <w:u w:val="single"/>
          <w:lang w:eastAsia="zh-CN"/>
        </w:rPr>
        <w:t xml:space="preserve"> </w:t>
      </w:r>
      <w:r>
        <w:rPr>
          <w:rFonts w:ascii="宋体" w:hAnsi="宋体" w:eastAsia="宋体" w:cs="宋体"/>
          <w:color w:val="auto"/>
          <w:spacing w:val="-115"/>
          <w:sz w:val="24"/>
          <w:szCs w:val="24"/>
          <w:highlight w:val="none"/>
          <w:u w:val="single"/>
          <w:lang w:eastAsia="zh-CN"/>
        </w:rPr>
        <w:t xml:space="preserve"> </w:t>
      </w:r>
      <w:r>
        <w:rPr>
          <w:rFonts w:ascii="宋体" w:hAnsi="宋体" w:eastAsia="宋体" w:cs="宋体"/>
          <w:color w:val="auto"/>
          <w:sz w:val="24"/>
          <w:szCs w:val="24"/>
          <w:highlight w:val="none"/>
          <w:u w:val="single"/>
          <w:lang w:eastAsia="zh-CN"/>
        </w:rPr>
        <w:t xml:space="preserve"> </w:t>
      </w:r>
      <w:r>
        <w:rPr>
          <w:rFonts w:ascii="宋体" w:hAnsi="宋体" w:eastAsia="宋体" w:cs="宋体"/>
          <w:color w:val="auto"/>
          <w:spacing w:val="-116"/>
          <w:sz w:val="24"/>
          <w:szCs w:val="24"/>
          <w:highlight w:val="none"/>
          <w:u w:val="single"/>
          <w:lang w:eastAsia="zh-CN"/>
        </w:rPr>
        <w:t xml:space="preserve"> </w:t>
      </w:r>
      <w:r>
        <w:rPr>
          <w:rFonts w:ascii="宋体" w:hAnsi="宋体" w:eastAsia="宋体" w:cs="宋体"/>
          <w:color w:val="auto"/>
          <w:spacing w:val="11"/>
          <w:sz w:val="24"/>
          <w:szCs w:val="24"/>
          <w:highlight w:val="none"/>
          <w:u w:val="single"/>
          <w:lang w:eastAsia="zh-CN"/>
        </w:rPr>
        <w:t xml:space="preserve">  </w:t>
      </w:r>
      <w:r>
        <w:rPr>
          <w:rFonts w:ascii="宋体" w:hAnsi="宋体" w:eastAsia="宋体" w:cs="宋体"/>
          <w:color w:val="auto"/>
          <w:spacing w:val="11"/>
          <w:sz w:val="24"/>
          <w:szCs w:val="24"/>
          <w:highlight w:val="none"/>
          <w:lang w:eastAsia="zh-CN"/>
        </w:rPr>
        <w:t>单位的</w:t>
      </w:r>
      <w:r>
        <w:rPr>
          <w:rFonts w:ascii="宋体" w:hAnsi="宋体" w:eastAsia="宋体" w:cs="宋体"/>
          <w:color w:val="auto"/>
          <w:spacing w:val="-110"/>
          <w:sz w:val="24"/>
          <w:szCs w:val="24"/>
          <w:highlight w:val="none"/>
          <w:u w:val="single"/>
          <w:lang w:eastAsia="zh-CN"/>
        </w:rPr>
        <w:t xml:space="preserve"> </w:t>
      </w:r>
      <w:r>
        <w:rPr>
          <w:rFonts w:ascii="宋体" w:hAnsi="宋体" w:eastAsia="宋体" w:cs="宋体"/>
          <w:color w:val="auto"/>
          <w:spacing w:val="1"/>
          <w:sz w:val="24"/>
          <w:szCs w:val="24"/>
          <w:highlight w:val="none"/>
          <w:u w:val="single"/>
          <w:lang w:eastAsia="zh-CN"/>
        </w:rPr>
        <w:t xml:space="preserve">  </w:t>
      </w:r>
      <w:r>
        <w:rPr>
          <w:rFonts w:ascii="宋体" w:hAnsi="宋体" w:eastAsia="宋体" w:cs="宋体"/>
          <w:color w:val="auto"/>
          <w:spacing w:val="-113"/>
          <w:sz w:val="24"/>
          <w:szCs w:val="24"/>
          <w:highlight w:val="none"/>
          <w:u w:val="single"/>
          <w:lang w:eastAsia="zh-CN"/>
        </w:rPr>
        <w:t xml:space="preserve"> </w:t>
      </w:r>
      <w:r>
        <w:rPr>
          <w:rFonts w:ascii="宋体" w:hAnsi="宋体" w:eastAsia="宋体" w:cs="宋体"/>
          <w:color w:val="auto"/>
          <w:sz w:val="24"/>
          <w:szCs w:val="24"/>
          <w:highlight w:val="none"/>
          <w:u w:val="single"/>
          <w:lang w:eastAsia="zh-CN"/>
        </w:rPr>
        <w:t xml:space="preserve"> </w:t>
      </w:r>
      <w:r>
        <w:rPr>
          <w:rFonts w:ascii="宋体" w:hAnsi="宋体" w:eastAsia="宋体" w:cs="宋体"/>
          <w:color w:val="auto"/>
          <w:spacing w:val="-115"/>
          <w:sz w:val="24"/>
          <w:szCs w:val="24"/>
          <w:highlight w:val="none"/>
          <w:u w:val="single"/>
          <w:lang w:eastAsia="zh-CN"/>
        </w:rPr>
        <w:t xml:space="preserve"> </w:t>
      </w:r>
      <w:r>
        <w:rPr>
          <w:rFonts w:ascii="宋体" w:hAnsi="宋体" w:eastAsia="宋体" w:cs="宋体"/>
          <w:color w:val="auto"/>
          <w:sz w:val="24"/>
          <w:szCs w:val="24"/>
          <w:highlight w:val="none"/>
          <w:u w:val="single"/>
          <w:lang w:eastAsia="zh-CN"/>
        </w:rPr>
        <w:t xml:space="preserve"> </w:t>
      </w:r>
      <w:r>
        <w:rPr>
          <w:rFonts w:ascii="宋体" w:hAnsi="宋体" w:eastAsia="宋体" w:cs="宋体"/>
          <w:color w:val="auto"/>
          <w:spacing w:val="-115"/>
          <w:sz w:val="24"/>
          <w:szCs w:val="24"/>
          <w:highlight w:val="none"/>
          <w:u w:val="single"/>
          <w:lang w:eastAsia="zh-CN"/>
        </w:rPr>
        <w:t xml:space="preserve"> </w:t>
      </w:r>
      <w:r>
        <w:rPr>
          <w:rFonts w:ascii="宋体" w:hAnsi="宋体" w:eastAsia="宋体" w:cs="宋体"/>
          <w:color w:val="auto"/>
          <w:spacing w:val="11"/>
          <w:sz w:val="24"/>
          <w:szCs w:val="24"/>
          <w:highlight w:val="none"/>
          <w:u w:val="single"/>
          <w:lang w:eastAsia="zh-CN"/>
        </w:rPr>
        <w:t xml:space="preserve">  </w:t>
      </w:r>
      <w:r>
        <w:rPr>
          <w:rFonts w:ascii="宋体" w:hAnsi="宋体" w:eastAsia="宋体" w:cs="宋体"/>
          <w:color w:val="auto"/>
          <w:spacing w:val="11"/>
          <w:sz w:val="24"/>
          <w:szCs w:val="24"/>
          <w:highlight w:val="none"/>
          <w:lang w:eastAsia="zh-CN"/>
        </w:rPr>
        <w:t>项目采购活动提供</w:t>
      </w:r>
      <w:r>
        <w:rPr>
          <w:rFonts w:ascii="宋体" w:hAnsi="宋体" w:eastAsia="宋体" w:cs="宋体"/>
          <w:color w:val="auto"/>
          <w:spacing w:val="10"/>
          <w:sz w:val="24"/>
          <w:szCs w:val="24"/>
          <w:highlight w:val="none"/>
          <w:lang w:eastAsia="zh-CN"/>
        </w:rPr>
        <w:t>本单</w:t>
      </w:r>
      <w:r>
        <w:rPr>
          <w:rFonts w:ascii="宋体" w:hAnsi="宋体" w:eastAsia="宋体" w:cs="宋体"/>
          <w:color w:val="auto"/>
          <w:spacing w:val="9"/>
          <w:sz w:val="24"/>
          <w:szCs w:val="24"/>
          <w:highlight w:val="none"/>
          <w:lang w:eastAsia="zh-CN"/>
        </w:rPr>
        <w:t>位制造的货物（由本单位承担工程/提供服务</w:t>
      </w:r>
      <w:r>
        <w:rPr>
          <w:rFonts w:ascii="宋体" w:hAnsi="宋体" w:eastAsia="宋体" w:cs="宋体"/>
          <w:color w:val="auto"/>
          <w:spacing w:val="-3"/>
          <w:sz w:val="24"/>
          <w:szCs w:val="24"/>
          <w:highlight w:val="none"/>
          <w:lang w:eastAsia="zh-CN"/>
        </w:rPr>
        <w:t>），</w:t>
      </w:r>
      <w:r>
        <w:rPr>
          <w:rFonts w:ascii="宋体" w:hAnsi="宋体" w:eastAsia="宋体" w:cs="宋体"/>
          <w:color w:val="auto"/>
          <w:spacing w:val="9"/>
          <w:sz w:val="24"/>
          <w:szCs w:val="24"/>
          <w:highlight w:val="none"/>
          <w:lang w:eastAsia="zh-CN"/>
        </w:rPr>
        <w:t>或者提供其他残疾人福利性单位</w:t>
      </w:r>
      <w:r>
        <w:rPr>
          <w:rFonts w:ascii="宋体" w:hAnsi="宋体" w:eastAsia="宋体" w:cs="宋体"/>
          <w:color w:val="auto"/>
          <w:spacing w:val="11"/>
          <w:sz w:val="24"/>
          <w:szCs w:val="24"/>
          <w:highlight w:val="none"/>
          <w:lang w:eastAsia="zh-CN"/>
        </w:rPr>
        <w:t>制造的货物（不包括使用非残疾人福利性单位注册商标的货物）。</w:t>
      </w:r>
    </w:p>
    <w:p w14:paraId="452EF17F">
      <w:pPr>
        <w:keepNext w:val="0"/>
        <w:keepLines w:val="0"/>
        <w:pageBreakBefore w:val="0"/>
        <w:widowControl w:val="0"/>
        <w:kinsoku/>
        <w:wordWrap/>
        <w:overflowPunct/>
        <w:topLinePunct w:val="0"/>
        <w:autoSpaceDE w:val="0"/>
        <w:autoSpaceDN w:val="0"/>
        <w:bidi w:val="0"/>
        <w:adjustRightInd w:val="0"/>
        <w:snapToGrid w:val="0"/>
        <w:spacing w:before="183" w:line="500" w:lineRule="atLeast"/>
        <w:ind w:left="542"/>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11"/>
          <w:sz w:val="24"/>
          <w:szCs w:val="24"/>
          <w:highlight w:val="none"/>
          <w:lang w:eastAsia="zh-CN"/>
        </w:rPr>
        <w:t>本单位对上述声明的真实性负责。如有虚假，将依法承</w:t>
      </w:r>
      <w:r>
        <w:rPr>
          <w:rFonts w:ascii="宋体" w:hAnsi="宋体" w:eastAsia="宋体" w:cs="宋体"/>
          <w:color w:val="auto"/>
          <w:spacing w:val="10"/>
          <w:sz w:val="24"/>
          <w:szCs w:val="24"/>
          <w:highlight w:val="none"/>
          <w:lang w:eastAsia="zh-CN"/>
        </w:rPr>
        <w:t>担相应责任。</w:t>
      </w:r>
    </w:p>
    <w:p w14:paraId="3F12072E">
      <w:pPr>
        <w:keepNext w:val="0"/>
        <w:keepLines w:val="0"/>
        <w:pageBreakBefore w:val="0"/>
        <w:widowControl w:val="0"/>
        <w:kinsoku/>
        <w:wordWrap/>
        <w:overflowPunct/>
        <w:topLinePunct w:val="0"/>
        <w:autoSpaceDE w:val="0"/>
        <w:autoSpaceDN w:val="0"/>
        <w:bidi w:val="0"/>
        <w:adjustRightInd w:val="0"/>
        <w:snapToGrid w:val="0"/>
        <w:spacing w:line="500" w:lineRule="atLeast"/>
        <w:jc w:val="both"/>
        <w:textAlignment w:val="baseline"/>
        <w:rPr>
          <w:color w:val="auto"/>
          <w:highlight w:val="none"/>
          <w:lang w:eastAsia="zh-CN"/>
        </w:rPr>
      </w:pPr>
    </w:p>
    <w:p w14:paraId="109965CE">
      <w:pPr>
        <w:keepNext w:val="0"/>
        <w:keepLines w:val="0"/>
        <w:pageBreakBefore w:val="0"/>
        <w:widowControl w:val="0"/>
        <w:kinsoku/>
        <w:wordWrap/>
        <w:overflowPunct/>
        <w:topLinePunct w:val="0"/>
        <w:autoSpaceDE w:val="0"/>
        <w:autoSpaceDN w:val="0"/>
        <w:bidi w:val="0"/>
        <w:adjustRightInd w:val="0"/>
        <w:snapToGrid w:val="0"/>
        <w:spacing w:line="500" w:lineRule="atLeast"/>
        <w:jc w:val="both"/>
        <w:textAlignment w:val="baseline"/>
        <w:rPr>
          <w:color w:val="auto"/>
          <w:highlight w:val="none"/>
          <w:lang w:eastAsia="zh-CN"/>
        </w:rPr>
      </w:pPr>
    </w:p>
    <w:p w14:paraId="5D658485">
      <w:pPr>
        <w:keepNext w:val="0"/>
        <w:keepLines w:val="0"/>
        <w:pageBreakBefore w:val="0"/>
        <w:widowControl w:val="0"/>
        <w:kinsoku/>
        <w:wordWrap/>
        <w:overflowPunct/>
        <w:topLinePunct w:val="0"/>
        <w:autoSpaceDE w:val="0"/>
        <w:autoSpaceDN w:val="0"/>
        <w:bidi w:val="0"/>
        <w:adjustRightInd w:val="0"/>
        <w:snapToGrid w:val="0"/>
        <w:spacing w:line="500" w:lineRule="atLeast"/>
        <w:jc w:val="both"/>
        <w:textAlignment w:val="baseline"/>
        <w:rPr>
          <w:color w:val="auto"/>
          <w:highlight w:val="none"/>
          <w:lang w:eastAsia="zh-CN"/>
        </w:rPr>
      </w:pPr>
    </w:p>
    <w:p w14:paraId="2B6FFA57">
      <w:pPr>
        <w:keepNext w:val="0"/>
        <w:keepLines w:val="0"/>
        <w:pageBreakBefore w:val="0"/>
        <w:widowControl w:val="0"/>
        <w:kinsoku/>
        <w:wordWrap/>
        <w:overflowPunct/>
        <w:topLinePunct w:val="0"/>
        <w:autoSpaceDE w:val="0"/>
        <w:autoSpaceDN w:val="0"/>
        <w:bidi w:val="0"/>
        <w:adjustRightInd w:val="0"/>
        <w:snapToGrid w:val="0"/>
        <w:spacing w:line="500" w:lineRule="atLeast"/>
        <w:jc w:val="both"/>
        <w:textAlignment w:val="baseline"/>
        <w:rPr>
          <w:color w:val="auto"/>
          <w:highlight w:val="none"/>
          <w:lang w:eastAsia="zh-CN"/>
        </w:rPr>
      </w:pPr>
    </w:p>
    <w:p w14:paraId="5BE8202C">
      <w:pPr>
        <w:keepNext w:val="0"/>
        <w:keepLines w:val="0"/>
        <w:pageBreakBefore w:val="0"/>
        <w:widowControl w:val="0"/>
        <w:kinsoku/>
        <w:wordWrap/>
        <w:overflowPunct/>
        <w:topLinePunct w:val="0"/>
        <w:autoSpaceDE w:val="0"/>
        <w:autoSpaceDN w:val="0"/>
        <w:bidi w:val="0"/>
        <w:adjustRightInd w:val="0"/>
        <w:snapToGrid w:val="0"/>
        <w:spacing w:before="79" w:line="500" w:lineRule="atLeast"/>
        <w:ind w:left="4580"/>
        <w:jc w:val="both"/>
        <w:textAlignment w:val="baseline"/>
        <w:rPr>
          <w:rFonts w:ascii="宋体" w:hAnsi="宋体" w:eastAsia="宋体" w:cs="宋体"/>
          <w:color w:val="auto"/>
          <w:sz w:val="24"/>
          <w:szCs w:val="24"/>
          <w:highlight w:val="none"/>
          <w:lang w:eastAsia="zh-CN"/>
        </w:rPr>
      </w:pPr>
      <w:r>
        <w:rPr>
          <w:rFonts w:ascii="宋体" w:hAnsi="宋体" w:eastAsia="宋体" w:cs="宋体"/>
          <w:color w:val="auto"/>
          <w:spacing w:val="8"/>
          <w:sz w:val="24"/>
          <w:szCs w:val="24"/>
          <w:highlight w:val="none"/>
          <w:lang w:eastAsia="zh-CN"/>
        </w:rPr>
        <w:t>单位名称（盖章</w:t>
      </w:r>
      <w:r>
        <w:rPr>
          <w:rFonts w:ascii="宋体" w:hAnsi="宋体" w:eastAsia="宋体" w:cs="宋体"/>
          <w:color w:val="auto"/>
          <w:spacing w:val="13"/>
          <w:sz w:val="24"/>
          <w:szCs w:val="24"/>
          <w:highlight w:val="none"/>
          <w:lang w:eastAsia="zh-CN"/>
        </w:rPr>
        <w:t>）：</w:t>
      </w:r>
    </w:p>
    <w:p w14:paraId="4B71EAF8">
      <w:pPr>
        <w:keepNext w:val="0"/>
        <w:keepLines w:val="0"/>
        <w:pageBreakBefore w:val="0"/>
        <w:widowControl w:val="0"/>
        <w:kinsoku/>
        <w:wordWrap/>
        <w:overflowPunct/>
        <w:topLinePunct w:val="0"/>
        <w:autoSpaceDE w:val="0"/>
        <w:autoSpaceDN w:val="0"/>
        <w:bidi w:val="0"/>
        <w:adjustRightInd w:val="0"/>
        <w:snapToGrid w:val="0"/>
        <w:spacing w:before="184" w:line="500" w:lineRule="atLeast"/>
        <w:ind w:left="4583"/>
        <w:jc w:val="both"/>
        <w:textAlignment w:val="baseline"/>
        <w:outlineLvl w:val="1"/>
        <w:rPr>
          <w:rFonts w:hint="default" w:ascii="宋体" w:hAnsi="宋体" w:eastAsia="宋体" w:cs="宋体"/>
          <w:color w:val="auto"/>
          <w:sz w:val="24"/>
          <w:szCs w:val="24"/>
          <w:highlight w:val="none"/>
          <w:u w:val="single"/>
          <w:lang w:val="en-US" w:eastAsia="zh-CN"/>
        </w:rPr>
      </w:pPr>
      <w:bookmarkStart w:id="100" w:name="_Toc14468"/>
      <w:r>
        <w:rPr>
          <w:rFonts w:ascii="宋体" w:hAnsi="宋体" w:eastAsia="宋体" w:cs="宋体"/>
          <w:color w:val="auto"/>
          <w:spacing w:val="-21"/>
          <w:sz w:val="24"/>
          <w:szCs w:val="24"/>
          <w:highlight w:val="none"/>
          <w:lang w:eastAsia="zh-CN"/>
        </w:rPr>
        <w:t>日</w:t>
      </w:r>
      <w:r>
        <w:rPr>
          <w:rFonts w:ascii="宋体" w:hAnsi="宋体" w:eastAsia="宋体" w:cs="宋体"/>
          <w:color w:val="auto"/>
          <w:spacing w:val="24"/>
          <w:sz w:val="24"/>
          <w:szCs w:val="24"/>
          <w:highlight w:val="none"/>
          <w:lang w:eastAsia="zh-CN"/>
        </w:rPr>
        <w:t xml:space="preserve">  </w:t>
      </w:r>
      <w:r>
        <w:rPr>
          <w:rFonts w:ascii="宋体" w:hAnsi="宋体" w:eastAsia="宋体" w:cs="宋体"/>
          <w:color w:val="auto"/>
          <w:spacing w:val="-21"/>
          <w:sz w:val="24"/>
          <w:szCs w:val="24"/>
          <w:highlight w:val="none"/>
          <w:lang w:eastAsia="zh-CN"/>
        </w:rPr>
        <w:t>期：</w:t>
      </w:r>
      <w:r>
        <w:rPr>
          <w:rFonts w:hint="eastAsia" w:ascii="宋体" w:hAnsi="宋体" w:eastAsia="宋体" w:cs="宋体"/>
          <w:color w:val="auto"/>
          <w:spacing w:val="-21"/>
          <w:sz w:val="24"/>
          <w:szCs w:val="24"/>
          <w:highlight w:val="none"/>
          <w:u w:val="single"/>
          <w:lang w:val="en-US" w:eastAsia="zh-CN"/>
        </w:rPr>
        <w:t xml:space="preserve">        </w:t>
      </w:r>
      <w:r>
        <w:rPr>
          <w:rFonts w:hint="eastAsia" w:ascii="宋体" w:hAnsi="宋体" w:eastAsia="宋体" w:cs="宋体"/>
          <w:color w:val="auto"/>
          <w:spacing w:val="-21"/>
          <w:sz w:val="24"/>
          <w:szCs w:val="24"/>
          <w:highlight w:val="none"/>
          <w:u w:val="none"/>
          <w:lang w:val="en-US" w:eastAsia="zh-CN"/>
        </w:rPr>
        <w:t xml:space="preserve">年 </w:t>
      </w:r>
      <w:r>
        <w:rPr>
          <w:rFonts w:hint="eastAsia" w:ascii="宋体" w:hAnsi="宋体" w:eastAsia="宋体" w:cs="宋体"/>
          <w:color w:val="auto"/>
          <w:spacing w:val="-21"/>
          <w:sz w:val="24"/>
          <w:szCs w:val="24"/>
          <w:highlight w:val="none"/>
          <w:u w:val="single"/>
          <w:lang w:val="en-US" w:eastAsia="zh-CN"/>
        </w:rPr>
        <w:t xml:space="preserve">       </w:t>
      </w:r>
      <w:r>
        <w:rPr>
          <w:rFonts w:hint="eastAsia" w:ascii="宋体" w:hAnsi="宋体" w:eastAsia="宋体" w:cs="宋体"/>
          <w:color w:val="auto"/>
          <w:spacing w:val="-21"/>
          <w:sz w:val="24"/>
          <w:szCs w:val="24"/>
          <w:highlight w:val="none"/>
          <w:u w:val="none"/>
          <w:lang w:val="en-US" w:eastAsia="zh-CN"/>
        </w:rPr>
        <w:t>月</w:t>
      </w:r>
      <w:r>
        <w:rPr>
          <w:rFonts w:hint="eastAsia" w:ascii="宋体" w:hAnsi="宋体" w:eastAsia="宋体" w:cs="宋体"/>
          <w:color w:val="auto"/>
          <w:spacing w:val="-21"/>
          <w:sz w:val="24"/>
          <w:szCs w:val="24"/>
          <w:highlight w:val="none"/>
          <w:u w:val="single"/>
          <w:lang w:val="en-US" w:eastAsia="zh-CN"/>
        </w:rPr>
        <w:t xml:space="preserve">      </w:t>
      </w:r>
      <w:r>
        <w:rPr>
          <w:rFonts w:hint="eastAsia" w:ascii="宋体" w:hAnsi="宋体" w:eastAsia="宋体" w:cs="宋体"/>
          <w:color w:val="auto"/>
          <w:spacing w:val="-21"/>
          <w:sz w:val="24"/>
          <w:szCs w:val="24"/>
          <w:highlight w:val="none"/>
          <w:u w:val="none"/>
          <w:lang w:val="en-US" w:eastAsia="zh-CN"/>
        </w:rPr>
        <w:t>日</w:t>
      </w:r>
      <w:bookmarkEnd w:id="100"/>
    </w:p>
    <w:p w14:paraId="77104D20">
      <w:pPr>
        <w:keepNext w:val="0"/>
        <w:keepLines w:val="0"/>
        <w:pageBreakBefore w:val="0"/>
        <w:widowControl w:val="0"/>
        <w:kinsoku/>
        <w:wordWrap/>
        <w:overflowPunct/>
        <w:topLinePunct w:val="0"/>
        <w:autoSpaceDE w:val="0"/>
        <w:autoSpaceDN w:val="0"/>
        <w:bidi w:val="0"/>
        <w:adjustRightInd w:val="0"/>
        <w:snapToGrid w:val="0"/>
        <w:spacing w:line="500" w:lineRule="atLeast"/>
        <w:jc w:val="both"/>
        <w:textAlignment w:val="baseline"/>
        <w:rPr>
          <w:rFonts w:ascii="宋体" w:hAnsi="宋体" w:eastAsia="宋体" w:cs="宋体"/>
          <w:color w:val="auto"/>
          <w:sz w:val="24"/>
          <w:szCs w:val="24"/>
          <w:highlight w:val="none"/>
          <w:u w:val="single"/>
          <w:lang w:eastAsia="zh-CN"/>
        </w:rPr>
        <w:sectPr>
          <w:footerReference r:id="rId22" w:type="default"/>
          <w:pgSz w:w="11906" w:h="16839"/>
          <w:pgMar w:top="1431" w:right="1757" w:bottom="1429" w:left="1757" w:header="0" w:footer="994" w:gutter="0"/>
          <w:pgNumType w:fmt="decimal"/>
          <w:cols w:space="720" w:num="1"/>
        </w:sectPr>
      </w:pPr>
    </w:p>
    <w:p w14:paraId="35F68E05">
      <w:pPr>
        <w:pageBreakBefore w:val="0"/>
        <w:widowControl w:val="0"/>
        <w:kinsoku/>
        <w:wordWrap/>
        <w:overflowPunct/>
        <w:topLinePunct w:val="0"/>
        <w:bidi w:val="0"/>
        <w:spacing w:before="78" w:line="468" w:lineRule="exact"/>
        <w:jc w:val="center"/>
        <w:rPr>
          <w:rFonts w:ascii="宋体" w:hAnsi="宋体" w:eastAsia="宋体" w:cs="宋体"/>
          <w:color w:val="auto"/>
          <w:sz w:val="24"/>
          <w:szCs w:val="24"/>
          <w:highlight w:val="none"/>
          <w:lang w:eastAsia="zh-CN"/>
        </w:rPr>
      </w:pPr>
      <w:r>
        <w:rPr>
          <w:rFonts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格式</w:t>
      </w:r>
      <w:r>
        <w:rPr>
          <w:rFonts w:ascii="宋体" w:hAnsi="宋体" w:eastAsia="宋体" w:cs="宋体"/>
          <w:color w:val="auto"/>
          <w:spacing w:val="-37"/>
          <w:position w:val="17"/>
          <w:sz w:val="24"/>
          <w:szCs w:val="24"/>
          <w:highlight w:val="none"/>
          <w:lang w:eastAsia="zh-CN"/>
        </w:rPr>
        <w:t xml:space="preserve"> </w:t>
      </w:r>
      <w:r>
        <w:rPr>
          <w:rFonts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8-4</w:t>
      </w:r>
      <w:r>
        <w:rPr>
          <w:rFonts w:ascii="宋体" w:hAnsi="宋体" w:eastAsia="宋体" w:cs="宋体"/>
          <w:color w:val="auto"/>
          <w:position w:val="17"/>
          <w:sz w:val="24"/>
          <w:szCs w:val="24"/>
          <w:highlight w:val="none"/>
          <w:lang w:eastAsia="zh-CN"/>
        </w:rPr>
        <w:t xml:space="preserve"> </w:t>
      </w:r>
      <w:r>
        <w:rPr>
          <w:rFonts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采购的产品如属于政府强制采购节能产品的，</w:t>
      </w:r>
      <w:r>
        <w:rPr>
          <w:rFonts w:hint="eastAsia"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响应文件</w:t>
      </w:r>
      <w:r>
        <w:rPr>
          <w:rFonts w:ascii="宋体" w:hAnsi="宋体" w:eastAsia="宋体" w:cs="宋体"/>
          <w:color w:val="auto"/>
          <w:position w:val="17"/>
          <w:sz w:val="24"/>
          <w:szCs w:val="24"/>
          <w:highlight w:val="none"/>
          <w:lang w:eastAsia="zh-CN"/>
          <w14:textOutline w14:w="4356" w14:cap="sq" w14:cmpd="sng" w14:algn="ctr">
            <w14:solidFill>
              <w14:srgbClr w14:val="000000"/>
            </w14:solidFill>
            <w14:prstDash w14:val="solid"/>
            <w14:bevel/>
          </w14:textOutline>
        </w:rPr>
        <w:t>中必须提供国家确</w:t>
      </w:r>
    </w:p>
    <w:p w14:paraId="4F1EE95C">
      <w:pPr>
        <w:pageBreakBefore w:val="0"/>
        <w:widowControl w:val="0"/>
        <w:kinsoku/>
        <w:wordWrap/>
        <w:overflowPunct/>
        <w:topLinePunct w:val="0"/>
        <w:bidi w:val="0"/>
        <w:spacing w:line="218" w:lineRule="auto"/>
        <w:ind w:left="370"/>
        <w:jc w:val="center"/>
        <w:rPr>
          <w:rFonts w:ascii="宋体" w:hAnsi="宋体" w:eastAsia="宋体" w:cs="宋体"/>
          <w:color w:val="auto"/>
          <w:sz w:val="24"/>
          <w:szCs w:val="24"/>
          <w:highlight w:val="none"/>
          <w:lang w:eastAsia="zh-CN"/>
        </w:rPr>
      </w:pPr>
      <w:r>
        <w:rPr>
          <w:rFonts w:ascii="宋体" w:hAnsi="宋体" w:eastAsia="宋体" w:cs="宋体"/>
          <w:color w:val="auto"/>
          <w:sz w:val="24"/>
          <w:szCs w:val="24"/>
          <w:highlight w:val="none"/>
          <w:lang w:eastAsia="zh-CN"/>
          <w14:textOutline w14:w="4356" w14:cap="sq" w14:cmpd="sng" w14:algn="ctr">
            <w14:solidFill>
              <w14:srgbClr w14:val="000000"/>
            </w14:solidFill>
            <w14:prstDash w14:val="solid"/>
            <w14:bevel/>
          </w14:textOutline>
        </w:rPr>
        <w:t>定的认证机构出具的、处于有效期之内的节能产品认证证书（扫描件）</w:t>
      </w:r>
    </w:p>
    <w:p w14:paraId="7A8A894C">
      <w:pPr>
        <w:pageBreakBefore w:val="0"/>
        <w:widowControl w:val="0"/>
        <w:kinsoku/>
        <w:wordWrap/>
        <w:overflowPunct/>
        <w:topLinePunct w:val="0"/>
        <w:bidi w:val="0"/>
        <w:spacing w:line="276" w:lineRule="auto"/>
        <w:jc w:val="center"/>
        <w:rPr>
          <w:color w:val="auto"/>
          <w:highlight w:val="none"/>
          <w:lang w:eastAsia="zh-CN"/>
        </w:rPr>
      </w:pPr>
    </w:p>
    <w:p w14:paraId="77C7CF78">
      <w:pPr>
        <w:pageBreakBefore w:val="0"/>
        <w:widowControl w:val="0"/>
        <w:kinsoku/>
        <w:wordWrap/>
        <w:overflowPunct/>
        <w:topLinePunct w:val="0"/>
        <w:bidi w:val="0"/>
        <w:spacing w:line="276" w:lineRule="auto"/>
        <w:jc w:val="both"/>
        <w:rPr>
          <w:color w:val="auto"/>
          <w:highlight w:val="none"/>
          <w:lang w:eastAsia="zh-CN"/>
        </w:rPr>
      </w:pPr>
    </w:p>
    <w:p w14:paraId="004FD02B">
      <w:pPr>
        <w:pageBreakBefore w:val="0"/>
        <w:widowControl w:val="0"/>
        <w:kinsoku/>
        <w:wordWrap/>
        <w:overflowPunct/>
        <w:topLinePunct w:val="0"/>
        <w:bidi w:val="0"/>
        <w:spacing w:line="277" w:lineRule="auto"/>
        <w:jc w:val="both"/>
        <w:rPr>
          <w:color w:val="auto"/>
          <w:highlight w:val="none"/>
          <w:lang w:eastAsia="zh-CN"/>
        </w:rPr>
      </w:pPr>
    </w:p>
    <w:p w14:paraId="161AC5A1">
      <w:pPr>
        <w:pageBreakBefore w:val="0"/>
        <w:widowControl w:val="0"/>
        <w:kinsoku/>
        <w:wordWrap/>
        <w:overflowPunct/>
        <w:topLinePunct w:val="0"/>
        <w:bidi w:val="0"/>
        <w:spacing w:before="78" w:line="219" w:lineRule="auto"/>
        <w:ind w:left="942"/>
        <w:jc w:val="both"/>
        <w:rPr>
          <w:rFonts w:ascii="宋体" w:hAnsi="宋体" w:eastAsia="宋体" w:cs="宋体"/>
          <w:color w:val="auto"/>
          <w:sz w:val="24"/>
          <w:szCs w:val="24"/>
          <w:highlight w:val="none"/>
          <w:lang w:eastAsia="zh-CN"/>
        </w:rPr>
      </w:pPr>
      <w:r>
        <w:rPr>
          <w:rFonts w:ascii="宋体" w:hAnsi="宋体" w:eastAsia="宋体" w:cs="宋体"/>
          <w:color w:val="auto"/>
          <w:spacing w:val="10"/>
          <w:sz w:val="24"/>
          <w:szCs w:val="24"/>
          <w:highlight w:val="none"/>
          <w:lang w:eastAsia="zh-CN"/>
        </w:rPr>
        <w:t>（不属于品目清单的产品无需提供，文件另有规定的从其规定）</w:t>
      </w:r>
    </w:p>
    <w:p w14:paraId="33E03925">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lang w:eastAsia="zh-CN"/>
        </w:rPr>
        <w:sectPr>
          <w:footerReference r:id="rId23" w:type="default"/>
          <w:pgSz w:w="11906" w:h="16839"/>
          <w:pgMar w:top="1431" w:right="1587" w:bottom="1429" w:left="1587" w:header="0" w:footer="994" w:gutter="0"/>
          <w:pgNumType w:fmt="decimal"/>
          <w:cols w:space="720" w:num="1"/>
        </w:sectPr>
      </w:pPr>
    </w:p>
    <w:p w14:paraId="4C600407">
      <w:pPr>
        <w:pageBreakBefore w:val="0"/>
        <w:widowControl w:val="0"/>
        <w:kinsoku/>
        <w:wordWrap/>
        <w:overflowPunct/>
        <w:topLinePunct w:val="0"/>
        <w:bidi w:val="0"/>
        <w:spacing w:before="48" w:line="219" w:lineRule="auto"/>
        <w:jc w:val="center"/>
        <w:outlineLvl w:val="1"/>
        <w:rPr>
          <w:rFonts w:ascii="宋体" w:hAnsi="宋体" w:eastAsia="宋体" w:cs="宋体"/>
          <w:color w:val="auto"/>
          <w:sz w:val="24"/>
          <w:szCs w:val="24"/>
          <w:highlight w:val="none"/>
          <w:lang w:eastAsia="zh-CN"/>
        </w:rPr>
      </w:pPr>
      <w:bookmarkStart w:id="101" w:name="_Toc27657"/>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9.技术文件</w:t>
      </w:r>
      <w:bookmarkEnd w:id="101"/>
    </w:p>
    <w:p w14:paraId="70360B24">
      <w:pPr>
        <w:pageBreakBefore w:val="0"/>
        <w:widowControl w:val="0"/>
        <w:kinsoku/>
        <w:wordWrap/>
        <w:overflowPunct/>
        <w:topLinePunct w:val="0"/>
        <w:bidi w:val="0"/>
        <w:spacing w:line="283" w:lineRule="auto"/>
        <w:jc w:val="center"/>
        <w:rPr>
          <w:color w:val="auto"/>
          <w:highlight w:val="none"/>
          <w:lang w:eastAsia="zh-CN"/>
        </w:rPr>
      </w:pPr>
    </w:p>
    <w:p w14:paraId="73A3F11B">
      <w:pPr>
        <w:pageBreakBefore w:val="0"/>
        <w:widowControl w:val="0"/>
        <w:kinsoku/>
        <w:wordWrap/>
        <w:overflowPunct/>
        <w:topLinePunct w:val="0"/>
        <w:bidi w:val="0"/>
        <w:spacing w:line="284" w:lineRule="auto"/>
        <w:jc w:val="both"/>
        <w:rPr>
          <w:color w:val="auto"/>
          <w:highlight w:val="none"/>
          <w:lang w:eastAsia="zh-CN"/>
        </w:rPr>
      </w:pPr>
    </w:p>
    <w:p w14:paraId="4A682089">
      <w:pPr>
        <w:pageBreakBefore w:val="0"/>
        <w:widowControl w:val="0"/>
        <w:kinsoku/>
        <w:wordWrap/>
        <w:overflowPunct/>
        <w:topLinePunct w:val="0"/>
        <w:bidi w:val="0"/>
        <w:spacing w:before="78" w:line="219" w:lineRule="auto"/>
        <w:ind w:left="30"/>
        <w:jc w:val="both"/>
        <w:rPr>
          <w:rFonts w:ascii="宋体" w:hAnsi="宋体" w:eastAsia="宋体" w:cs="宋体"/>
          <w:color w:val="auto"/>
          <w:sz w:val="24"/>
          <w:szCs w:val="24"/>
          <w:highlight w:val="none"/>
          <w:lang w:eastAsia="zh-CN"/>
        </w:rPr>
      </w:pPr>
      <w:r>
        <w:rPr>
          <w:rFonts w:ascii="宋体" w:hAnsi="宋体" w:eastAsia="宋体" w:cs="宋体"/>
          <w:color w:val="auto"/>
          <w:spacing w:val="-8"/>
          <w:sz w:val="24"/>
          <w:szCs w:val="24"/>
          <w:highlight w:val="none"/>
          <w:lang w:eastAsia="zh-CN"/>
        </w:rPr>
        <w:t>内容包括：</w:t>
      </w:r>
    </w:p>
    <w:p w14:paraId="63D117EF">
      <w:pPr>
        <w:pageBreakBefore w:val="0"/>
        <w:widowControl w:val="0"/>
        <w:kinsoku/>
        <w:wordWrap/>
        <w:overflowPunct/>
        <w:topLinePunct w:val="0"/>
        <w:bidi w:val="0"/>
        <w:spacing w:before="179" w:line="219" w:lineRule="auto"/>
        <w:ind w:left="18"/>
        <w:jc w:val="both"/>
        <w:rPr>
          <w:rFonts w:ascii="宋体" w:hAnsi="宋体" w:eastAsia="宋体" w:cs="宋体"/>
          <w:color w:val="auto"/>
          <w:sz w:val="24"/>
          <w:szCs w:val="24"/>
          <w:highlight w:val="none"/>
          <w:lang w:eastAsia="zh-CN"/>
        </w:rPr>
      </w:pPr>
      <w:r>
        <w:rPr>
          <w:rFonts w:ascii="宋体" w:hAnsi="宋体" w:eastAsia="宋体" w:cs="宋体"/>
          <w:color w:val="auto"/>
          <w:spacing w:val="-2"/>
          <w:sz w:val="24"/>
          <w:szCs w:val="24"/>
          <w:highlight w:val="none"/>
          <w:lang w:eastAsia="zh-CN"/>
        </w:rPr>
        <w:t>1、货物的技术规格与功能的详细说明</w:t>
      </w:r>
      <w:r>
        <w:rPr>
          <w:rFonts w:hint="eastAsia" w:ascii="宋体" w:hAnsi="宋体" w:eastAsia="宋体" w:cs="宋体"/>
          <w:color w:val="auto"/>
          <w:spacing w:val="-2"/>
          <w:sz w:val="24"/>
          <w:szCs w:val="24"/>
          <w:highlight w:val="none"/>
          <w:lang w:eastAsia="zh-CN"/>
        </w:rPr>
        <w:t>（如有）</w:t>
      </w:r>
    </w:p>
    <w:p w14:paraId="7F5A4199">
      <w:pPr>
        <w:pageBreakBefore w:val="0"/>
        <w:widowControl w:val="0"/>
        <w:kinsoku/>
        <w:wordWrap/>
        <w:overflowPunct/>
        <w:topLinePunct w:val="0"/>
        <w:bidi w:val="0"/>
        <w:spacing w:before="183" w:line="466" w:lineRule="exact"/>
        <w:ind w:left="3"/>
        <w:jc w:val="both"/>
        <w:rPr>
          <w:rFonts w:ascii="宋体" w:hAnsi="宋体" w:eastAsia="宋体" w:cs="宋体"/>
          <w:strike w:val="0"/>
          <w:dstrike w:val="0"/>
          <w:color w:val="auto"/>
          <w:sz w:val="24"/>
          <w:szCs w:val="24"/>
          <w:highlight w:val="none"/>
          <w:lang w:eastAsia="zh-CN"/>
        </w:rPr>
      </w:pPr>
      <w:r>
        <w:rPr>
          <w:rFonts w:ascii="宋体" w:hAnsi="宋体" w:eastAsia="宋体" w:cs="宋体"/>
          <w:strike w:val="0"/>
          <w:dstrike w:val="0"/>
          <w:color w:val="auto"/>
          <w:spacing w:val="-1"/>
          <w:position w:val="17"/>
          <w:sz w:val="24"/>
          <w:szCs w:val="24"/>
          <w:highlight w:val="none"/>
          <w:lang w:eastAsia="zh-CN"/>
        </w:rPr>
        <w:t>2、主要外购件、配套件的型号规格和制造商明细表</w:t>
      </w:r>
      <w:r>
        <w:rPr>
          <w:rFonts w:hint="eastAsia" w:ascii="宋体" w:hAnsi="宋体" w:eastAsia="宋体" w:cs="宋体"/>
          <w:strike w:val="0"/>
          <w:dstrike w:val="0"/>
          <w:color w:val="auto"/>
          <w:spacing w:val="-1"/>
          <w:position w:val="17"/>
          <w:sz w:val="24"/>
          <w:szCs w:val="24"/>
          <w:highlight w:val="none"/>
          <w:lang w:eastAsia="zh-CN"/>
        </w:rPr>
        <w:t>（</w:t>
      </w:r>
      <w:r>
        <w:rPr>
          <w:rFonts w:hint="eastAsia" w:ascii="宋体" w:hAnsi="宋体" w:eastAsia="宋体" w:cs="宋体"/>
          <w:strike w:val="0"/>
          <w:dstrike w:val="0"/>
          <w:color w:val="auto"/>
          <w:spacing w:val="-1"/>
          <w:position w:val="17"/>
          <w:sz w:val="24"/>
          <w:szCs w:val="24"/>
          <w:highlight w:val="none"/>
          <w:lang w:val="en-US" w:eastAsia="zh-CN"/>
        </w:rPr>
        <w:t>如有</w:t>
      </w:r>
      <w:r>
        <w:rPr>
          <w:rFonts w:hint="eastAsia" w:ascii="宋体" w:hAnsi="宋体" w:eastAsia="宋体" w:cs="宋体"/>
          <w:strike w:val="0"/>
          <w:dstrike w:val="0"/>
          <w:color w:val="auto"/>
          <w:spacing w:val="-1"/>
          <w:position w:val="17"/>
          <w:sz w:val="24"/>
          <w:szCs w:val="24"/>
          <w:highlight w:val="none"/>
          <w:lang w:eastAsia="zh-CN"/>
        </w:rPr>
        <w:t>）</w:t>
      </w:r>
    </w:p>
    <w:p w14:paraId="0B6FD208">
      <w:pPr>
        <w:pageBreakBefore w:val="0"/>
        <w:widowControl w:val="0"/>
        <w:kinsoku/>
        <w:wordWrap/>
        <w:overflowPunct/>
        <w:topLinePunct w:val="0"/>
        <w:bidi w:val="0"/>
        <w:spacing w:line="218" w:lineRule="auto"/>
        <w:ind w:left="5"/>
        <w:jc w:val="both"/>
        <w:rPr>
          <w:rFonts w:ascii="宋体" w:hAnsi="宋体" w:eastAsia="宋体" w:cs="宋体"/>
          <w:strike w:val="0"/>
          <w:dstrike w:val="0"/>
          <w:color w:val="auto"/>
          <w:sz w:val="24"/>
          <w:szCs w:val="24"/>
          <w:highlight w:val="none"/>
          <w:lang w:eastAsia="zh-CN"/>
        </w:rPr>
      </w:pPr>
      <w:r>
        <w:rPr>
          <w:rFonts w:ascii="宋体" w:hAnsi="宋体" w:eastAsia="宋体" w:cs="宋体"/>
          <w:strike w:val="0"/>
          <w:dstrike w:val="0"/>
          <w:color w:val="auto"/>
          <w:spacing w:val="-1"/>
          <w:sz w:val="24"/>
          <w:szCs w:val="24"/>
          <w:highlight w:val="none"/>
          <w:lang w:eastAsia="zh-CN"/>
        </w:rPr>
        <w:t>3、标准附件、备品备件和专用工具等</w:t>
      </w:r>
      <w:r>
        <w:rPr>
          <w:rFonts w:hint="eastAsia" w:ascii="宋体" w:hAnsi="宋体" w:eastAsia="宋体" w:cs="宋体"/>
          <w:strike w:val="0"/>
          <w:dstrike w:val="0"/>
          <w:color w:val="auto"/>
          <w:spacing w:val="-1"/>
          <w:sz w:val="24"/>
          <w:szCs w:val="24"/>
          <w:highlight w:val="none"/>
          <w:lang w:eastAsia="zh-CN"/>
        </w:rPr>
        <w:t>（如有）</w:t>
      </w:r>
    </w:p>
    <w:p w14:paraId="670F114C">
      <w:pPr>
        <w:pageBreakBefore w:val="0"/>
        <w:widowControl w:val="0"/>
        <w:kinsoku/>
        <w:wordWrap/>
        <w:overflowPunct/>
        <w:topLinePunct w:val="0"/>
        <w:bidi w:val="0"/>
        <w:spacing w:before="185" w:line="219" w:lineRule="auto"/>
        <w:jc w:val="both"/>
        <w:rPr>
          <w:rFonts w:ascii="宋体" w:hAnsi="宋体" w:eastAsia="宋体" w:cs="宋体"/>
          <w:color w:val="auto"/>
          <w:sz w:val="24"/>
          <w:szCs w:val="24"/>
          <w:highlight w:val="none"/>
          <w:lang w:eastAsia="zh-CN"/>
        </w:rPr>
      </w:pPr>
      <w:r>
        <w:rPr>
          <w:rFonts w:ascii="宋体" w:hAnsi="宋体" w:eastAsia="宋体" w:cs="宋体"/>
          <w:color w:val="auto"/>
          <w:spacing w:val="-1"/>
          <w:sz w:val="24"/>
          <w:szCs w:val="24"/>
          <w:highlight w:val="none"/>
          <w:lang w:eastAsia="zh-CN"/>
        </w:rPr>
        <w:t>4、</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lang w:eastAsia="zh-CN"/>
        </w:rPr>
        <w:t>认为需要说明的其他内容（</w:t>
      </w:r>
      <w:r>
        <w:rPr>
          <w:rFonts w:hint="eastAsia" w:ascii="宋体" w:hAnsi="宋体" w:eastAsia="宋体" w:cs="宋体"/>
          <w:color w:val="auto"/>
          <w:spacing w:val="-1"/>
          <w:sz w:val="24"/>
          <w:szCs w:val="24"/>
          <w:highlight w:val="none"/>
          <w:lang w:eastAsia="zh-CN"/>
        </w:rPr>
        <w:t>供应商</w:t>
      </w:r>
      <w:r>
        <w:rPr>
          <w:rFonts w:ascii="宋体" w:hAnsi="宋体" w:eastAsia="宋体" w:cs="宋体"/>
          <w:color w:val="auto"/>
          <w:spacing w:val="-1"/>
          <w:sz w:val="24"/>
          <w:szCs w:val="24"/>
          <w:highlight w:val="none"/>
          <w:lang w:eastAsia="zh-CN"/>
        </w:rPr>
        <w:t>视需要自行编写）</w:t>
      </w:r>
    </w:p>
    <w:p w14:paraId="27615329">
      <w:pPr>
        <w:pageBreakBefore w:val="0"/>
        <w:widowControl w:val="0"/>
        <w:kinsoku/>
        <w:wordWrap/>
        <w:overflowPunct/>
        <w:topLinePunct w:val="0"/>
        <w:bidi w:val="0"/>
        <w:spacing w:line="219" w:lineRule="auto"/>
        <w:jc w:val="both"/>
        <w:rPr>
          <w:rFonts w:ascii="宋体" w:hAnsi="宋体" w:eastAsia="宋体" w:cs="宋体"/>
          <w:color w:val="auto"/>
          <w:sz w:val="24"/>
          <w:szCs w:val="24"/>
          <w:highlight w:val="none"/>
          <w:lang w:eastAsia="zh-CN"/>
        </w:rPr>
        <w:sectPr>
          <w:footerReference r:id="rId24" w:type="default"/>
          <w:pgSz w:w="11906" w:h="16839"/>
          <w:pgMar w:top="1429" w:right="1757" w:bottom="1429" w:left="1757" w:header="0" w:footer="994" w:gutter="0"/>
          <w:pgNumType w:fmt="decimal"/>
          <w:cols w:space="720" w:num="1"/>
        </w:sectPr>
      </w:pPr>
    </w:p>
    <w:p w14:paraId="424CE769">
      <w:pPr>
        <w:pageBreakBefore w:val="0"/>
        <w:widowControl w:val="0"/>
        <w:kinsoku/>
        <w:wordWrap/>
        <w:overflowPunct/>
        <w:topLinePunct w:val="0"/>
        <w:bidi w:val="0"/>
        <w:spacing w:before="48" w:line="219" w:lineRule="auto"/>
        <w:jc w:val="center"/>
        <w:outlineLvl w:val="1"/>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pPr>
      <w:bookmarkStart w:id="102" w:name="_Toc14398"/>
      <w:r>
        <w:rPr>
          <w:rFonts w:ascii="宋体" w:hAnsi="宋体" w:eastAsia="宋体" w:cs="宋体"/>
          <w:color w:val="auto"/>
          <w:spacing w:val="-4"/>
          <w:sz w:val="24"/>
          <w:szCs w:val="24"/>
          <w:highlight w:val="none"/>
          <w:lang w:eastAsia="zh-CN"/>
          <w14:textOutline w14:w="4356" w14:cap="sq" w14:cmpd="sng" w14:algn="ctr">
            <w14:solidFill>
              <w14:srgbClr w14:val="000000"/>
            </w14:solidFill>
            <w14:prstDash w14:val="solid"/>
            <w14:bevel/>
          </w14:textOutline>
        </w:rPr>
        <w:t>10</w:t>
      </w:r>
      <w:r>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t>.与技术、商务等评审计分有关的资料</w:t>
      </w:r>
      <w:bookmarkEnd w:id="102"/>
    </w:p>
    <w:p w14:paraId="54205B02">
      <w:pPr>
        <w:pageBreakBefore w:val="0"/>
        <w:widowControl w:val="0"/>
        <w:kinsoku/>
        <w:wordWrap/>
        <w:overflowPunct/>
        <w:topLinePunct w:val="0"/>
        <w:bidi w:val="0"/>
        <w:spacing w:before="48" w:line="219" w:lineRule="auto"/>
        <w:jc w:val="center"/>
        <w:outlineLvl w:val="1"/>
        <w:rPr>
          <w:rFonts w:ascii="宋体" w:hAnsi="宋体" w:eastAsia="宋体" w:cs="宋体"/>
          <w:color w:val="auto"/>
          <w:spacing w:val="-1"/>
          <w:sz w:val="24"/>
          <w:szCs w:val="24"/>
          <w:highlight w:val="none"/>
          <w:lang w:eastAsia="zh-CN"/>
          <w14:textOutline w14:w="4356" w14:cap="sq" w14:cmpd="sng" w14:algn="ctr">
            <w14:solidFill>
              <w14:srgbClr w14:val="000000"/>
            </w14:solidFill>
            <w14:prstDash w14:val="solid"/>
            <w14:bevel/>
          </w14:textOutline>
        </w:rPr>
        <w:sectPr>
          <w:footerReference r:id="rId25" w:type="default"/>
          <w:pgSz w:w="11906" w:h="16839"/>
          <w:pgMar w:top="1429" w:right="1757" w:bottom="1429" w:left="1757" w:header="0" w:footer="994" w:gutter="0"/>
          <w:pgNumType w:fmt="decimal"/>
          <w:cols w:space="720" w:num="1"/>
        </w:sectPr>
      </w:pPr>
    </w:p>
    <w:p w14:paraId="3E5A3F2B">
      <w:pPr>
        <w:pageBreakBefore w:val="0"/>
        <w:widowControl w:val="0"/>
        <w:kinsoku/>
        <w:wordWrap/>
        <w:overflowPunct/>
        <w:topLinePunct w:val="0"/>
        <w:bidi w:val="0"/>
        <w:spacing w:before="63" w:line="224" w:lineRule="auto"/>
        <w:jc w:val="center"/>
        <w:outlineLvl w:val="0"/>
        <w:rPr>
          <w:rFonts w:ascii="宋体" w:hAnsi="宋体" w:eastAsia="宋体" w:cs="宋体"/>
          <w:color w:val="auto"/>
          <w:sz w:val="31"/>
          <w:szCs w:val="31"/>
          <w:highlight w:val="none"/>
          <w:lang w:eastAsia="zh-CN"/>
        </w:rPr>
      </w:pPr>
      <w:bookmarkStart w:id="103" w:name="_Toc20804"/>
      <w:r>
        <w:rPr>
          <w:rFonts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第五章</w:t>
      </w:r>
      <w:r>
        <w:rPr>
          <w:rFonts w:ascii="宋体" w:hAnsi="宋体" w:eastAsia="宋体" w:cs="宋体"/>
          <w:color w:val="auto"/>
          <w:spacing w:val="9"/>
          <w:sz w:val="31"/>
          <w:szCs w:val="31"/>
          <w:highlight w:val="none"/>
          <w:lang w:eastAsia="zh-CN"/>
        </w:rPr>
        <w:t xml:space="preserve">  </w:t>
      </w:r>
      <w:r>
        <w:rPr>
          <w:rFonts w:ascii="宋体" w:hAnsi="宋体" w:eastAsia="宋体" w:cs="宋体"/>
          <w:color w:val="auto"/>
          <w:spacing w:val="9"/>
          <w:sz w:val="31"/>
          <w:szCs w:val="31"/>
          <w:highlight w:val="none"/>
          <w:lang w:eastAsia="zh-CN"/>
          <w14:textOutline w14:w="5791" w14:cap="sq" w14:cmpd="sng" w14:algn="ctr">
            <w14:solidFill>
              <w14:srgbClr w14:val="000000"/>
            </w14:solidFill>
            <w14:prstDash w14:val="solid"/>
            <w14:bevel/>
          </w14:textOutline>
        </w:rPr>
        <w:t>采购需求</w:t>
      </w:r>
      <w:bookmarkEnd w:id="103"/>
    </w:p>
    <w:p w14:paraId="68B6EDDE">
      <w:pPr>
        <w:pageBreakBefore w:val="0"/>
        <w:widowControl w:val="0"/>
        <w:kinsoku/>
        <w:wordWrap/>
        <w:overflowPunct/>
        <w:topLinePunct w:val="0"/>
        <w:bidi w:val="0"/>
        <w:spacing w:line="309" w:lineRule="auto"/>
        <w:jc w:val="both"/>
        <w:rPr>
          <w:color w:val="auto"/>
          <w:highlight w:val="none"/>
          <w:lang w:eastAsia="zh-CN"/>
        </w:rPr>
      </w:pPr>
    </w:p>
    <w:p w14:paraId="27BDF414">
      <w:pPr>
        <w:pageBreakBefore w:val="0"/>
        <w:widowControl w:val="0"/>
        <w:kinsoku/>
        <w:wordWrap/>
        <w:overflowPunct/>
        <w:topLinePunct w:val="0"/>
        <w:bidi w:val="0"/>
        <w:spacing w:before="78" w:line="220" w:lineRule="auto"/>
        <w:jc w:val="both"/>
        <w:outlineLvl w:val="9"/>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pPr>
    </w:p>
    <w:p w14:paraId="3D1157D4">
      <w:pPr>
        <w:pageBreakBefore w:val="0"/>
        <w:widowControl w:val="0"/>
        <w:kinsoku/>
        <w:wordWrap/>
        <w:overflowPunct/>
        <w:topLinePunct w:val="0"/>
        <w:bidi w:val="0"/>
        <w:spacing w:before="78" w:line="220" w:lineRule="auto"/>
        <w:jc w:val="both"/>
        <w:outlineLvl w:val="1"/>
        <w:rPr>
          <w:color w:val="auto"/>
          <w:highlight w:val="none"/>
        </w:rPr>
      </w:pPr>
      <w:bookmarkStart w:id="104" w:name="_Toc14194"/>
      <w: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一、</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采购</w:t>
      </w:r>
      <w: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需求表</w:t>
      </w:r>
      <w:bookmarkEnd w:id="104"/>
    </w:p>
    <w:tbl>
      <w:tblPr>
        <w:tblStyle w:val="20"/>
        <w:tblpPr w:leftFromText="180" w:rightFromText="180" w:vertAnchor="text" w:horzAnchor="page" w:tblpX="1392" w:tblpY="255"/>
        <w:tblOverlap w:val="never"/>
        <w:tblW w:w="910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7"/>
        <w:gridCol w:w="1101"/>
        <w:gridCol w:w="6263"/>
      </w:tblGrid>
      <w:tr w14:paraId="4B34C3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92" w:hRule="atLeast"/>
        </w:trPr>
        <w:tc>
          <w:tcPr>
            <w:tcW w:w="1737" w:type="dxa"/>
            <w:tcBorders>
              <w:right w:val="nil"/>
            </w:tcBorders>
            <w:vAlign w:val="center"/>
          </w:tcPr>
          <w:p w14:paraId="6C407C55">
            <w:pPr>
              <w:pageBreakBefore w:val="0"/>
              <w:widowControl w:val="0"/>
              <w:kinsoku/>
              <w:wordWrap/>
              <w:overflowPunct/>
              <w:topLinePunct w:val="0"/>
              <w:bidi w:val="0"/>
              <w:spacing w:before="183" w:line="223" w:lineRule="auto"/>
              <w:ind w:left="1091"/>
              <w:jc w:val="center"/>
              <w:rPr>
                <w:rFonts w:ascii="宋体" w:hAnsi="宋体" w:eastAsia="宋体" w:cs="宋体"/>
                <w:color w:val="auto"/>
                <w:sz w:val="24"/>
                <w:szCs w:val="24"/>
                <w:highlight w:val="none"/>
              </w:rPr>
            </w:pPr>
            <w:r>
              <w:rPr>
                <w:color w:val="auto"/>
                <w:highlight w:val="none"/>
              </w:rPr>
              <w:drawing>
                <wp:anchor distT="0" distB="0" distL="0" distR="0" simplePos="0" relativeHeight="251681792" behindDoc="1" locked="0" layoutInCell="1" allowOverlap="1">
                  <wp:simplePos x="0" y="0"/>
                  <wp:positionH relativeFrom="column">
                    <wp:posOffset>6985</wp:posOffset>
                  </wp:positionH>
                  <wp:positionV relativeFrom="paragraph">
                    <wp:posOffset>3810</wp:posOffset>
                  </wp:positionV>
                  <wp:extent cx="1776730" cy="1456690"/>
                  <wp:effectExtent l="0" t="0" r="13970" b="10160"/>
                  <wp:wrapNone/>
                  <wp:docPr id="220" name="IM 6"/>
                  <wp:cNvGraphicFramePr/>
                  <a:graphic xmlns:a="http://schemas.openxmlformats.org/drawingml/2006/main">
                    <a:graphicData uri="http://schemas.openxmlformats.org/drawingml/2006/picture">
                      <pic:pic xmlns:pic="http://schemas.openxmlformats.org/drawingml/2006/picture">
                        <pic:nvPicPr>
                          <pic:cNvPr id="220" name="IM 6"/>
                          <pic:cNvPicPr/>
                        </pic:nvPicPr>
                        <pic:blipFill>
                          <a:blip r:embed="rId31"/>
                          <a:stretch>
                            <a:fillRect/>
                          </a:stretch>
                        </pic:blipFill>
                        <pic:spPr>
                          <a:xfrm>
                            <a:off x="0" y="0"/>
                            <a:ext cx="1776730" cy="1456690"/>
                          </a:xfrm>
                          <a:prstGeom prst="rect">
                            <a:avLst/>
                          </a:prstGeom>
                        </pic:spPr>
                      </pic:pic>
                    </a:graphicData>
                  </a:graphic>
                </wp:anchor>
              </w:drawing>
            </w:r>
            <w:r>
              <w:rPr>
                <w:rFonts w:ascii="宋体" w:hAnsi="宋体" w:eastAsia="宋体" w:cs="宋体"/>
                <w:color w:val="auto"/>
                <w:sz w:val="24"/>
                <w:szCs w:val="24"/>
                <w:highlight w:val="none"/>
              </w:rPr>
              <w:t>名</w:t>
            </w:r>
          </w:p>
          <w:p w14:paraId="4EE83588">
            <w:pPr>
              <w:pStyle w:val="21"/>
              <w:pageBreakBefore w:val="0"/>
              <w:widowControl w:val="0"/>
              <w:kinsoku/>
              <w:wordWrap/>
              <w:overflowPunct/>
              <w:topLinePunct w:val="0"/>
              <w:bidi w:val="0"/>
              <w:spacing w:line="245" w:lineRule="auto"/>
              <w:jc w:val="center"/>
              <w:rPr>
                <w:color w:val="auto"/>
                <w:highlight w:val="none"/>
              </w:rPr>
            </w:pPr>
          </w:p>
          <w:p w14:paraId="75A6BEEE">
            <w:pPr>
              <w:pStyle w:val="21"/>
              <w:pageBreakBefore w:val="0"/>
              <w:widowControl w:val="0"/>
              <w:kinsoku/>
              <w:wordWrap/>
              <w:overflowPunct/>
              <w:topLinePunct w:val="0"/>
              <w:bidi w:val="0"/>
              <w:spacing w:line="246" w:lineRule="auto"/>
              <w:jc w:val="center"/>
              <w:rPr>
                <w:color w:val="auto"/>
                <w:highlight w:val="none"/>
              </w:rPr>
            </w:pPr>
          </w:p>
          <w:p w14:paraId="32454DDD">
            <w:pPr>
              <w:pageBreakBefore w:val="0"/>
              <w:widowControl w:val="0"/>
              <w:kinsoku/>
              <w:wordWrap/>
              <w:overflowPunct/>
              <w:topLinePunct w:val="0"/>
              <w:bidi w:val="0"/>
              <w:spacing w:before="78" w:line="219" w:lineRule="auto"/>
              <w:ind w:left="481"/>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内</w:t>
            </w:r>
          </w:p>
          <w:p w14:paraId="109D5666">
            <w:pPr>
              <w:pStyle w:val="21"/>
              <w:pageBreakBefore w:val="0"/>
              <w:widowControl w:val="0"/>
              <w:kinsoku/>
              <w:wordWrap/>
              <w:overflowPunct/>
              <w:topLinePunct w:val="0"/>
              <w:bidi w:val="0"/>
              <w:spacing w:line="338" w:lineRule="auto"/>
              <w:jc w:val="center"/>
              <w:rPr>
                <w:color w:val="auto"/>
                <w:highlight w:val="none"/>
              </w:rPr>
            </w:pPr>
          </w:p>
          <w:p w14:paraId="090FFEE5">
            <w:pPr>
              <w:pageBreakBefore w:val="0"/>
              <w:widowControl w:val="0"/>
              <w:kinsoku/>
              <w:wordWrap/>
              <w:overflowPunct/>
              <w:topLinePunct w:val="0"/>
              <w:bidi w:val="0"/>
              <w:spacing w:before="78" w:line="220" w:lineRule="auto"/>
              <w:ind w:left="1311"/>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容</w:t>
            </w:r>
          </w:p>
        </w:tc>
        <w:tc>
          <w:tcPr>
            <w:tcW w:w="1101" w:type="dxa"/>
            <w:tcBorders>
              <w:left w:val="nil"/>
            </w:tcBorders>
            <w:vAlign w:val="center"/>
          </w:tcPr>
          <w:p w14:paraId="1467B89D">
            <w:pPr>
              <w:pStyle w:val="21"/>
              <w:pageBreakBefore w:val="0"/>
              <w:widowControl w:val="0"/>
              <w:kinsoku/>
              <w:wordWrap/>
              <w:overflowPunct/>
              <w:topLinePunct w:val="0"/>
              <w:bidi w:val="0"/>
              <w:spacing w:line="263" w:lineRule="auto"/>
              <w:jc w:val="center"/>
              <w:rPr>
                <w:color w:val="auto"/>
                <w:highlight w:val="none"/>
              </w:rPr>
            </w:pPr>
          </w:p>
          <w:p w14:paraId="601C83F4">
            <w:pPr>
              <w:pStyle w:val="21"/>
              <w:pageBreakBefore w:val="0"/>
              <w:widowControl w:val="0"/>
              <w:kinsoku/>
              <w:wordWrap/>
              <w:overflowPunct/>
              <w:topLinePunct w:val="0"/>
              <w:bidi w:val="0"/>
              <w:spacing w:line="263" w:lineRule="auto"/>
              <w:jc w:val="center"/>
              <w:rPr>
                <w:color w:val="auto"/>
                <w:highlight w:val="none"/>
              </w:rPr>
            </w:pPr>
          </w:p>
          <w:p w14:paraId="784FF37D">
            <w:pPr>
              <w:pStyle w:val="21"/>
              <w:pageBreakBefore w:val="0"/>
              <w:widowControl w:val="0"/>
              <w:kinsoku/>
              <w:wordWrap/>
              <w:overflowPunct/>
              <w:topLinePunct w:val="0"/>
              <w:bidi w:val="0"/>
              <w:spacing w:line="264" w:lineRule="auto"/>
              <w:jc w:val="center"/>
              <w:rPr>
                <w:color w:val="auto"/>
                <w:highlight w:val="none"/>
              </w:rPr>
            </w:pPr>
          </w:p>
          <w:p w14:paraId="56E9DDBB">
            <w:pPr>
              <w:pageBreakBefore w:val="0"/>
              <w:widowControl w:val="0"/>
              <w:kinsoku/>
              <w:wordWrap/>
              <w:overflowPunct/>
              <w:topLinePunct w:val="0"/>
              <w:bidi w:val="0"/>
              <w:spacing w:before="78" w:line="221" w:lineRule="auto"/>
              <w:ind w:left="192"/>
              <w:jc w:val="center"/>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6263" w:type="dxa"/>
            <w:vAlign w:val="center"/>
          </w:tcPr>
          <w:p w14:paraId="43CB4931">
            <w:pPr>
              <w:pStyle w:val="21"/>
              <w:pageBreakBefore w:val="0"/>
              <w:widowControl w:val="0"/>
              <w:kinsoku/>
              <w:wordWrap/>
              <w:overflowPunct/>
              <w:topLinePunct w:val="0"/>
              <w:bidi w:val="0"/>
              <w:jc w:val="center"/>
              <w:rPr>
                <w:rFonts w:hint="eastAsia" w:eastAsia="宋体"/>
                <w:color w:val="auto"/>
                <w:sz w:val="24"/>
                <w:szCs w:val="24"/>
                <w:highlight w:val="none"/>
                <w:lang w:eastAsia="zh-CN"/>
              </w:rPr>
            </w:pPr>
            <w:r>
              <w:rPr>
                <w:rFonts w:hint="eastAsia" w:eastAsia="宋体"/>
                <w:color w:val="auto"/>
                <w:sz w:val="24"/>
                <w:szCs w:val="24"/>
                <w:highlight w:val="none"/>
                <w:lang w:eastAsia="zh-CN"/>
              </w:rPr>
              <w:t>吉安欢乐世界奇幻小镇经营权承包采购项目（第</w:t>
            </w:r>
            <w:r>
              <w:rPr>
                <w:rFonts w:hint="eastAsia" w:eastAsia="宋体"/>
                <w:color w:val="auto"/>
                <w:sz w:val="24"/>
                <w:szCs w:val="24"/>
                <w:highlight w:val="none"/>
                <w:lang w:val="en-US" w:eastAsia="zh-CN"/>
              </w:rPr>
              <w:t>二</w:t>
            </w:r>
            <w:r>
              <w:rPr>
                <w:rFonts w:hint="eastAsia" w:eastAsia="宋体"/>
                <w:color w:val="auto"/>
                <w:sz w:val="24"/>
                <w:szCs w:val="24"/>
                <w:highlight w:val="none"/>
                <w:lang w:eastAsia="zh-CN"/>
              </w:rPr>
              <w:t>批）</w:t>
            </w:r>
          </w:p>
        </w:tc>
      </w:tr>
      <w:tr w14:paraId="4328BB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38" w:type="dxa"/>
            <w:gridSpan w:val="2"/>
            <w:vAlign w:val="center"/>
          </w:tcPr>
          <w:p w14:paraId="2F1C93E4">
            <w:pPr>
              <w:pageBreakBefore w:val="0"/>
              <w:widowControl w:val="0"/>
              <w:kinsoku/>
              <w:wordWrap/>
              <w:overflowPunct/>
              <w:topLinePunct w:val="0"/>
              <w:bidi w:val="0"/>
              <w:spacing w:before="253" w:line="219" w:lineRule="auto"/>
              <w:ind w:left="1188"/>
              <w:jc w:val="center"/>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数量</w:t>
            </w:r>
          </w:p>
        </w:tc>
        <w:tc>
          <w:tcPr>
            <w:tcW w:w="6263" w:type="dxa"/>
            <w:vAlign w:val="center"/>
          </w:tcPr>
          <w:p w14:paraId="44B3CB9F">
            <w:pPr>
              <w:pStyle w:val="21"/>
              <w:pageBreakBefore w:val="0"/>
              <w:widowControl w:val="0"/>
              <w:kinsoku/>
              <w:wordWrap/>
              <w:overflowPunct/>
              <w:topLinePunct w:val="0"/>
              <w:bidi w:val="0"/>
              <w:jc w:val="center"/>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1批</w:t>
            </w:r>
          </w:p>
        </w:tc>
      </w:tr>
      <w:tr w14:paraId="4CA42E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2838" w:type="dxa"/>
            <w:gridSpan w:val="2"/>
            <w:vAlign w:val="center"/>
          </w:tcPr>
          <w:p w14:paraId="1E940BC7">
            <w:pPr>
              <w:pageBreakBefore w:val="0"/>
              <w:widowControl w:val="0"/>
              <w:kinsoku/>
              <w:wordWrap/>
              <w:overflowPunct/>
              <w:topLinePunct w:val="0"/>
              <w:bidi w:val="0"/>
              <w:spacing w:before="253" w:line="219" w:lineRule="auto"/>
              <w:ind w:left="1071"/>
              <w:jc w:val="center"/>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交货期</w:t>
            </w:r>
          </w:p>
        </w:tc>
        <w:tc>
          <w:tcPr>
            <w:tcW w:w="6263" w:type="dxa"/>
            <w:vAlign w:val="center"/>
          </w:tcPr>
          <w:p w14:paraId="241F5B79">
            <w:pPr>
              <w:pStyle w:val="21"/>
              <w:pageBreakBefore w:val="0"/>
              <w:widowControl w:val="0"/>
              <w:kinsoku/>
              <w:wordWrap/>
              <w:overflowPunct/>
              <w:topLinePunct w:val="0"/>
              <w:bidi w:val="0"/>
              <w:jc w:val="center"/>
              <w:rPr>
                <w:rFonts w:hint="default" w:eastAsia="宋体"/>
                <w:color w:val="auto"/>
                <w:sz w:val="24"/>
                <w:szCs w:val="24"/>
                <w:highlight w:val="none"/>
                <w:lang w:val="en-US" w:eastAsia="zh-CN"/>
              </w:rPr>
            </w:pPr>
            <w:r>
              <w:rPr>
                <w:rFonts w:hint="eastAsia" w:eastAsia="宋体"/>
                <w:color w:val="auto"/>
                <w:sz w:val="24"/>
                <w:szCs w:val="24"/>
                <w:highlight w:val="none"/>
                <w:lang w:val="en-US" w:eastAsia="zh-CN"/>
              </w:rPr>
              <w:t>详见商务要求</w:t>
            </w:r>
          </w:p>
        </w:tc>
      </w:tr>
      <w:tr w14:paraId="440F77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2838" w:type="dxa"/>
            <w:gridSpan w:val="2"/>
            <w:vAlign w:val="center"/>
          </w:tcPr>
          <w:p w14:paraId="66962121">
            <w:pPr>
              <w:pageBreakBefore w:val="0"/>
              <w:widowControl w:val="0"/>
              <w:kinsoku/>
              <w:wordWrap/>
              <w:overflowPunct/>
              <w:topLinePunct w:val="0"/>
              <w:bidi w:val="0"/>
              <w:spacing w:before="257" w:line="220" w:lineRule="auto"/>
              <w:ind w:left="951"/>
              <w:jc w:val="center"/>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val="en-US" w:eastAsia="zh-CN"/>
              </w:rPr>
              <w:t>服务</w:t>
            </w:r>
            <w:r>
              <w:rPr>
                <w:rFonts w:ascii="宋体" w:hAnsi="宋体" w:eastAsia="宋体" w:cs="宋体"/>
                <w:color w:val="auto"/>
                <w:spacing w:val="-4"/>
                <w:sz w:val="24"/>
                <w:szCs w:val="24"/>
                <w:highlight w:val="none"/>
              </w:rPr>
              <w:t>地点</w:t>
            </w:r>
          </w:p>
        </w:tc>
        <w:tc>
          <w:tcPr>
            <w:tcW w:w="6263" w:type="dxa"/>
            <w:vAlign w:val="center"/>
          </w:tcPr>
          <w:p w14:paraId="27BB182F">
            <w:pPr>
              <w:pStyle w:val="21"/>
              <w:pageBreakBefore w:val="0"/>
              <w:widowControl w:val="0"/>
              <w:kinsoku/>
              <w:wordWrap/>
              <w:overflowPunct/>
              <w:topLinePunct w:val="0"/>
              <w:bidi w:val="0"/>
              <w:jc w:val="center"/>
              <w:rPr>
                <w:color w:val="auto"/>
                <w:sz w:val="24"/>
                <w:szCs w:val="24"/>
                <w:highlight w:val="none"/>
              </w:rPr>
            </w:pPr>
            <w:r>
              <w:rPr>
                <w:rFonts w:hint="eastAsia" w:eastAsia="宋体"/>
                <w:color w:val="auto"/>
                <w:sz w:val="24"/>
                <w:szCs w:val="24"/>
                <w:highlight w:val="none"/>
                <w:lang w:val="en-US" w:eastAsia="zh-CN"/>
              </w:rPr>
              <w:t>业主指定地点</w:t>
            </w:r>
          </w:p>
        </w:tc>
      </w:tr>
      <w:tr w14:paraId="68079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atLeast"/>
        </w:trPr>
        <w:tc>
          <w:tcPr>
            <w:tcW w:w="2838" w:type="dxa"/>
            <w:gridSpan w:val="2"/>
            <w:vAlign w:val="center"/>
          </w:tcPr>
          <w:p w14:paraId="195A0EED">
            <w:pPr>
              <w:pageBreakBefore w:val="0"/>
              <w:widowControl w:val="0"/>
              <w:kinsoku/>
              <w:wordWrap/>
              <w:overflowPunct/>
              <w:topLinePunct w:val="0"/>
              <w:bidi w:val="0"/>
              <w:spacing w:before="256" w:line="221" w:lineRule="auto"/>
              <w:ind w:left="1189"/>
              <w:jc w:val="center"/>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备注</w:t>
            </w:r>
          </w:p>
        </w:tc>
        <w:tc>
          <w:tcPr>
            <w:tcW w:w="6263" w:type="dxa"/>
            <w:vAlign w:val="center"/>
          </w:tcPr>
          <w:p w14:paraId="46588F80">
            <w:pPr>
              <w:pStyle w:val="21"/>
              <w:pageBreakBefore w:val="0"/>
              <w:widowControl w:val="0"/>
              <w:kinsoku/>
              <w:wordWrap/>
              <w:overflowPunct/>
              <w:topLinePunct w:val="0"/>
              <w:bidi w:val="0"/>
              <w:jc w:val="center"/>
              <w:rPr>
                <w:rFonts w:hint="eastAsia" w:eastAsia="宋体"/>
                <w:color w:val="auto"/>
                <w:highlight w:val="none"/>
                <w:lang w:val="en-US" w:eastAsia="zh-CN"/>
              </w:rPr>
            </w:pPr>
            <w:r>
              <w:rPr>
                <w:rFonts w:hint="eastAsia" w:eastAsia="宋体"/>
                <w:color w:val="auto"/>
                <w:highlight w:val="none"/>
                <w:lang w:val="en-US" w:eastAsia="zh-CN"/>
              </w:rPr>
              <w:t>/</w:t>
            </w:r>
          </w:p>
        </w:tc>
      </w:tr>
    </w:tbl>
    <w:p w14:paraId="541D67D5">
      <w:pPr>
        <w:pageBreakBefore w:val="0"/>
        <w:widowControl w:val="0"/>
        <w:kinsoku/>
        <w:wordWrap/>
        <w:overflowPunct/>
        <w:topLinePunct w:val="0"/>
        <w:bidi w:val="0"/>
        <w:jc w:val="both"/>
        <w:rPr>
          <w:color w:val="auto"/>
          <w:highlight w:val="none"/>
        </w:rPr>
        <w:sectPr>
          <w:footerReference r:id="rId26" w:type="default"/>
          <w:pgSz w:w="11906" w:h="16839"/>
          <w:pgMar w:top="1429" w:right="1587" w:bottom="1429" w:left="1587" w:header="0" w:footer="994" w:gutter="0"/>
          <w:pgNumType w:fmt="decimal"/>
          <w:cols w:space="720" w:num="1"/>
        </w:sectPr>
      </w:pPr>
    </w:p>
    <w:p w14:paraId="062275AF">
      <w:pPr>
        <w:pageBreakBefore w:val="0"/>
        <w:widowControl w:val="0"/>
        <w:kinsoku/>
        <w:wordWrap/>
        <w:overflowPunct/>
        <w:topLinePunct w:val="0"/>
        <w:bidi w:val="0"/>
        <w:spacing w:before="47" w:line="219" w:lineRule="auto"/>
        <w:ind w:left="0" w:leftChars="0" w:firstLine="0" w:firstLineChars="0"/>
        <w:jc w:val="center"/>
        <w:outlineLvl w:val="1"/>
        <w:rPr>
          <w:rFonts w:ascii="宋体" w:hAnsi="宋体" w:eastAsia="宋体" w:cs="宋体"/>
          <w:color w:val="auto"/>
          <w:sz w:val="24"/>
          <w:szCs w:val="24"/>
          <w:highlight w:val="none"/>
        </w:rPr>
      </w:pPr>
      <w:bookmarkStart w:id="105" w:name="_Toc12949"/>
      <w: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二、采购</w:t>
      </w:r>
      <w:r>
        <w:rPr>
          <w:rFonts w:hint="eastAsia" w:ascii="宋体" w:hAnsi="宋体" w:eastAsia="宋体" w:cs="宋体"/>
          <w:color w:val="auto"/>
          <w:spacing w:val="-2"/>
          <w:sz w:val="24"/>
          <w:szCs w:val="24"/>
          <w:highlight w:val="none"/>
          <w:lang w:val="en-US" w:eastAsia="zh-CN"/>
          <w14:textOutline w14:w="4356" w14:cap="sq" w14:cmpd="sng" w14:algn="ctr">
            <w14:solidFill>
              <w14:srgbClr w14:val="000000"/>
            </w14:solidFill>
            <w14:prstDash w14:val="solid"/>
            <w14:bevel/>
          </w14:textOutline>
        </w:rPr>
        <w:t>要</w:t>
      </w:r>
      <w:r>
        <w:rPr>
          <w:rFonts w:ascii="宋体" w:hAnsi="宋体" w:eastAsia="宋体" w:cs="宋体"/>
          <w:color w:val="auto"/>
          <w:spacing w:val="-2"/>
          <w:sz w:val="24"/>
          <w:szCs w:val="24"/>
          <w:highlight w:val="none"/>
          <w14:textOutline w14:w="4356" w14:cap="sq" w14:cmpd="sng" w14:algn="ctr">
            <w14:solidFill>
              <w14:srgbClr w14:val="000000"/>
            </w14:solidFill>
            <w14:prstDash w14:val="solid"/>
            <w14:bevel/>
          </w14:textOutline>
        </w:rPr>
        <w:t>求</w:t>
      </w:r>
      <w:bookmarkEnd w:id="105"/>
    </w:p>
    <w:p w14:paraId="2BB53651">
      <w:pPr>
        <w:pageBreakBefore w:val="0"/>
        <w:widowControl w:val="0"/>
        <w:kinsoku/>
        <w:wordWrap/>
        <w:overflowPunct/>
        <w:topLinePunct w:val="0"/>
        <w:bidi w:val="0"/>
        <w:spacing w:before="78" w:line="219" w:lineRule="auto"/>
        <w:jc w:val="both"/>
        <w:rPr>
          <w:rFonts w:hint="default" w:ascii="宋体" w:hAnsi="宋体" w:eastAsia="宋体" w:cs="宋体"/>
          <w:color w:val="auto"/>
          <w:spacing w:val="-6"/>
          <w:sz w:val="24"/>
          <w:szCs w:val="24"/>
          <w:highlight w:val="none"/>
          <w:lang w:val="en-US" w:eastAsia="zh-CN"/>
        </w:rPr>
      </w:pPr>
      <w:r>
        <w:rPr>
          <w:rFonts w:hint="eastAsia" w:ascii="宋体" w:hAnsi="宋体" w:eastAsia="宋体" w:cs="宋体"/>
          <w:color w:val="auto"/>
          <w:spacing w:val="-6"/>
          <w:sz w:val="24"/>
          <w:szCs w:val="24"/>
          <w:highlight w:val="none"/>
          <w:lang w:val="en-US" w:eastAsia="zh-CN"/>
        </w:rPr>
        <w:t>（一）项目需求</w:t>
      </w:r>
    </w:p>
    <w:p w14:paraId="156B968E">
      <w:pPr>
        <w:pageBreakBefore w:val="0"/>
        <w:widowControl w:val="0"/>
        <w:kinsoku/>
        <w:wordWrap/>
        <w:overflowPunct/>
        <w:topLinePunct w:val="0"/>
        <w:bidi w:val="0"/>
        <w:spacing w:before="78" w:line="219" w:lineRule="auto"/>
        <w:jc w:val="both"/>
        <w:rPr>
          <w:rFonts w:hint="eastAsia" w:asciiTheme="minorEastAsia" w:hAnsiTheme="minorEastAsia" w:eastAsiaTheme="minorEastAsia" w:cstheme="minorEastAsia"/>
          <w:color w:val="auto"/>
          <w:spacing w:val="-5"/>
          <w:sz w:val="24"/>
          <w:szCs w:val="24"/>
          <w:highlight w:val="none"/>
        </w:rPr>
      </w:pPr>
    </w:p>
    <w:p w14:paraId="17FA6C40">
      <w:pPr>
        <w:tabs>
          <w:tab w:val="left" w:pos="3570"/>
          <w:tab w:val="center" w:pos="4677"/>
        </w:tabs>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项目简介:吉安欢乐世界由吉安城市建设投资开发有限公司匠心打造，江西吉悦文旅产业发展有限公司专业运营:是吉安市首座一站式体验乐园。项目位于井冈山大道与吉祥路交叉口西南角，占地为262亩，占地面积约18万m。乐园以庐陵文化为基调，建设有风暴湾、机械部落、动物王国及奇幻小镇四大主题产品，形成乐园产品集群，提供多业态产品组合，项目以家庭亲子客群为主，辐射满足全龄段消费群体，以主题娱乐、家庭亲子、夜游都市娱乐、研学科普、主题酒店、现代商业等，提供一站式多业态城市休闲娱乐服务，形成城市文商旅微度假旅游目的地。</w:t>
      </w:r>
    </w:p>
    <w:p w14:paraId="41E3FE93">
      <w:pPr>
        <w:tabs>
          <w:tab w:val="left" w:pos="3570"/>
          <w:tab w:val="center" w:pos="4677"/>
        </w:tabs>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(二)项目位置:吉安市庐陵新区井冈山大道以西</w:t>
      </w:r>
    </w:p>
    <w:p w14:paraId="02948C98">
      <w:pPr>
        <w:tabs>
          <w:tab w:val="left" w:pos="3570"/>
          <w:tab w:val="center" w:pos="4677"/>
        </w:tabs>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(三)租赁面积:约11000m，其中园内(风暴湾、机械部落、动物王国)约8000m、园外(奇幻小镇)约3000m(具体以实测面积为准)。</w:t>
      </w:r>
    </w:p>
    <w:p w14:paraId="563160B9">
      <w:pPr>
        <w:tabs>
          <w:tab w:val="left" w:pos="3570"/>
          <w:tab w:val="center" w:pos="4677"/>
        </w:tabs>
        <w:spacing w:line="360" w:lineRule="auto"/>
        <w:jc w:val="both"/>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(四)运营主体:江西吉悦文旅产业发展有限公司</w:t>
      </w:r>
    </w:p>
    <w:p w14:paraId="56B22F71">
      <w:pPr>
        <w:tabs>
          <w:tab w:val="left" w:pos="3570"/>
          <w:tab w:val="center" w:pos="4677"/>
        </w:tabs>
        <w:spacing w:line="360" w:lineRule="auto"/>
        <w:jc w:val="both"/>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(五)项目现状:截止2025年4月，项目主体已完成，目前已完成意向签约 9500㎡</w:t>
      </w:r>
    </w:p>
    <w:p w14:paraId="4A7B3D61">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DE0A44D">
      <w:pPr>
        <w:keepNext w:val="0"/>
        <w:keepLines w:val="0"/>
        <w:widowControl/>
        <w:suppressLineNumbers w:val="0"/>
        <w:jc w:val="left"/>
      </w:pPr>
      <w:r>
        <w:rPr>
          <w:rFonts w:hint="eastAsia" w:ascii="宋体" w:hAnsi="宋体" w:eastAsia="宋体" w:cs="宋体"/>
          <w:color w:val="000000"/>
          <w:kern w:val="0"/>
          <w:sz w:val="24"/>
          <w:szCs w:val="24"/>
          <w:lang w:val="en-US" w:eastAsia="zh-CN" w:bidi="ar"/>
        </w:rPr>
        <w:t>1、租赁期限：</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年</w:t>
      </w:r>
    </w:p>
    <w:p w14:paraId="4A00ABC6">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2、项目概况： </w:t>
      </w:r>
    </w:p>
    <w:tbl>
      <w:tblPr>
        <w:tblStyle w:val="13"/>
        <w:tblW w:w="928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86"/>
        <w:gridCol w:w="2416"/>
        <w:gridCol w:w="656"/>
        <w:gridCol w:w="656"/>
        <w:gridCol w:w="818"/>
        <w:gridCol w:w="511"/>
        <w:gridCol w:w="934"/>
        <w:gridCol w:w="2306"/>
      </w:tblGrid>
      <w:tr w14:paraId="664DE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0" w:hRule="atLeast"/>
        </w:trPr>
        <w:tc>
          <w:tcPr>
            <w:tcW w:w="986" w:type="dxa"/>
            <w:tcBorders>
              <w:top w:val="single" w:color="000000" w:sz="4" w:space="0"/>
              <w:left w:val="single" w:color="000000" w:sz="4" w:space="0"/>
              <w:bottom w:val="single" w:color="000000" w:sz="4" w:space="0"/>
              <w:right w:val="single" w:color="000000" w:sz="4" w:space="0"/>
            </w:tcBorders>
            <w:noWrap/>
            <w:vAlign w:val="center"/>
          </w:tcPr>
          <w:p w14:paraId="39FBACC4">
            <w:pPr>
              <w:keepNext w:val="0"/>
              <w:keepLines w:val="0"/>
              <w:widowControl/>
              <w:suppressLineNumbers w:val="0"/>
              <w:jc w:val="center"/>
              <w:textAlignment w:val="center"/>
              <w:rPr>
                <w:rFonts w:hint="eastAsia" w:ascii="宋体" w:hAnsi="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商铺</w:t>
            </w:r>
          </w:p>
          <w:p w14:paraId="4640E7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编号</w:t>
            </w:r>
          </w:p>
        </w:tc>
        <w:tc>
          <w:tcPr>
            <w:tcW w:w="2416" w:type="dxa"/>
            <w:tcBorders>
              <w:top w:val="single" w:color="000000" w:sz="4" w:space="0"/>
              <w:left w:val="single" w:color="000000" w:sz="4" w:space="0"/>
              <w:bottom w:val="single" w:color="000000" w:sz="4" w:space="0"/>
              <w:right w:val="single" w:color="000000" w:sz="4" w:space="0"/>
            </w:tcBorders>
            <w:noWrap/>
            <w:vAlign w:val="center"/>
          </w:tcPr>
          <w:p w14:paraId="51071C2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坐落</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2C0EC34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用途</w:t>
            </w:r>
          </w:p>
        </w:tc>
        <w:tc>
          <w:tcPr>
            <w:tcW w:w="656" w:type="dxa"/>
            <w:tcBorders>
              <w:top w:val="single" w:color="000000" w:sz="4" w:space="0"/>
              <w:left w:val="single" w:color="000000" w:sz="4" w:space="0"/>
              <w:bottom w:val="single" w:color="000000" w:sz="4" w:space="0"/>
              <w:right w:val="single" w:color="000000" w:sz="4" w:space="0"/>
            </w:tcBorders>
            <w:noWrap/>
            <w:vAlign w:val="center"/>
          </w:tcPr>
          <w:p w14:paraId="4014A0E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结构</w:t>
            </w:r>
          </w:p>
        </w:tc>
        <w:tc>
          <w:tcPr>
            <w:tcW w:w="818" w:type="dxa"/>
            <w:tcBorders>
              <w:top w:val="single" w:color="000000" w:sz="4" w:space="0"/>
              <w:left w:val="single" w:color="000000" w:sz="4" w:space="0"/>
              <w:bottom w:val="single" w:color="000000" w:sz="4" w:space="0"/>
              <w:right w:val="single" w:color="000000" w:sz="4" w:space="0"/>
            </w:tcBorders>
            <w:noWrap/>
            <w:vAlign w:val="center"/>
          </w:tcPr>
          <w:p w14:paraId="73E3398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建成</w:t>
            </w:r>
            <w:bookmarkStart w:id="106" w:name="_GoBack"/>
            <w:bookmarkEnd w:id="106"/>
            <w:r>
              <w:rPr>
                <w:rFonts w:hint="eastAsia" w:ascii="宋体" w:hAnsi="宋体" w:eastAsia="宋体" w:cs="宋体"/>
                <w:b/>
                <w:bCs/>
                <w:i w:val="0"/>
                <w:iCs w:val="0"/>
                <w:color w:val="000000"/>
                <w:kern w:val="0"/>
                <w:sz w:val="24"/>
                <w:szCs w:val="24"/>
                <w:u w:val="none"/>
                <w:lang w:val="en-US" w:eastAsia="zh-CN" w:bidi="ar"/>
              </w:rPr>
              <w:t>年代</w:t>
            </w:r>
          </w:p>
        </w:tc>
        <w:tc>
          <w:tcPr>
            <w:tcW w:w="511" w:type="dxa"/>
            <w:tcBorders>
              <w:top w:val="single" w:color="000000" w:sz="4" w:space="0"/>
              <w:left w:val="single" w:color="000000" w:sz="4" w:space="0"/>
              <w:bottom w:val="single" w:color="000000" w:sz="4" w:space="0"/>
              <w:right w:val="single" w:color="000000" w:sz="4" w:space="0"/>
            </w:tcBorders>
            <w:noWrap/>
            <w:vAlign w:val="center"/>
          </w:tcPr>
          <w:p w14:paraId="6DC9C4A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评估层</w:t>
            </w:r>
          </w:p>
        </w:tc>
        <w:tc>
          <w:tcPr>
            <w:tcW w:w="934" w:type="dxa"/>
            <w:tcBorders>
              <w:top w:val="single" w:color="000000" w:sz="4" w:space="0"/>
              <w:left w:val="single" w:color="000000" w:sz="4" w:space="0"/>
              <w:bottom w:val="single" w:color="000000" w:sz="4" w:space="0"/>
              <w:right w:val="single" w:color="000000" w:sz="4" w:space="0"/>
            </w:tcBorders>
            <w:noWrap/>
            <w:vAlign w:val="center"/>
          </w:tcPr>
          <w:p w14:paraId="130841E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建筑面积</w:t>
            </w:r>
          </w:p>
        </w:tc>
        <w:tc>
          <w:tcPr>
            <w:tcW w:w="2306" w:type="dxa"/>
            <w:tcBorders>
              <w:top w:val="single" w:color="000000" w:sz="4" w:space="0"/>
              <w:left w:val="single" w:color="000000" w:sz="4" w:space="0"/>
              <w:bottom w:val="single" w:color="000000" w:sz="4" w:space="0"/>
              <w:right w:val="single" w:color="000000" w:sz="4" w:space="0"/>
            </w:tcBorders>
            <w:noWrap/>
            <w:vAlign w:val="center"/>
          </w:tcPr>
          <w:p w14:paraId="7D597931">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业态要求</w:t>
            </w:r>
          </w:p>
          <w:p w14:paraId="3369A05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（业态/品类）</w:t>
            </w:r>
          </w:p>
        </w:tc>
      </w:tr>
      <w:tr w14:paraId="3564C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86" w:type="dxa"/>
            <w:tcBorders>
              <w:top w:val="single" w:color="auto" w:sz="4" w:space="0"/>
              <w:left w:val="single" w:color="auto" w:sz="4" w:space="0"/>
              <w:bottom w:val="single" w:color="000000" w:sz="4" w:space="0"/>
              <w:right w:val="single" w:color="000000" w:sz="4" w:space="0"/>
            </w:tcBorders>
            <w:shd w:val="clear" w:color="auto" w:fill="auto"/>
            <w:noWrap w:val="0"/>
            <w:vAlign w:val="center"/>
          </w:tcPr>
          <w:p w14:paraId="2AC3F416">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L8-3-12</w:t>
            </w:r>
          </w:p>
        </w:tc>
        <w:tc>
          <w:tcPr>
            <w:tcW w:w="2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A47DD4F">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吉安欢乐世界奇幻小镇</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45BDEBE5">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商业</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5B70D43">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砖混</w:t>
            </w:r>
          </w:p>
        </w:tc>
        <w:tc>
          <w:tcPr>
            <w:tcW w:w="8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C7555C4">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2025</w:t>
            </w:r>
          </w:p>
        </w:tc>
        <w:tc>
          <w:tcPr>
            <w:tcW w:w="51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07E6645">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934"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27021C1">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13.14</w:t>
            </w:r>
          </w:p>
        </w:tc>
        <w:tc>
          <w:tcPr>
            <w:tcW w:w="2306"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5DCD5846">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餐饮/小吃</w:t>
            </w:r>
          </w:p>
        </w:tc>
      </w:tr>
      <w:tr w14:paraId="3A179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9" w:hRule="atLeast"/>
        </w:trPr>
        <w:tc>
          <w:tcPr>
            <w:tcW w:w="986" w:type="dxa"/>
            <w:tcBorders>
              <w:top w:val="single" w:color="auto" w:sz="4" w:space="0"/>
              <w:left w:val="single" w:color="auto" w:sz="4" w:space="0"/>
              <w:bottom w:val="single" w:color="000000" w:sz="4" w:space="0"/>
              <w:right w:val="single" w:color="000000" w:sz="4" w:space="0"/>
            </w:tcBorders>
            <w:shd w:val="clear" w:color="auto" w:fill="auto"/>
            <w:noWrap w:val="0"/>
            <w:vAlign w:val="center"/>
          </w:tcPr>
          <w:p w14:paraId="5BB92E41">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en-US" w:bidi="ar"/>
              </w:rPr>
            </w:pPr>
            <w:r>
              <w:rPr>
                <w:rFonts w:hint="eastAsia" w:ascii="宋体" w:hAnsi="宋体" w:eastAsia="宋体" w:cs="宋体"/>
                <w:i w:val="0"/>
                <w:iCs w:val="0"/>
                <w:color w:val="000000"/>
                <w:kern w:val="0"/>
                <w:sz w:val="18"/>
                <w:szCs w:val="18"/>
                <w:u w:val="none"/>
                <w:lang w:val="en-US" w:eastAsia="zh-CN" w:bidi="ar"/>
              </w:rPr>
              <w:t>L8-3-13</w:t>
            </w:r>
          </w:p>
        </w:tc>
        <w:tc>
          <w:tcPr>
            <w:tcW w:w="241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8384BEA">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吉安欢乐世界奇幻小镇</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51361C25">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商业</w:t>
            </w:r>
          </w:p>
        </w:tc>
        <w:tc>
          <w:tcPr>
            <w:tcW w:w="656"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6F3D5CEA">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砖混</w:t>
            </w:r>
          </w:p>
        </w:tc>
        <w:tc>
          <w:tcPr>
            <w:tcW w:w="8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7ED064A">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2025</w:t>
            </w:r>
          </w:p>
        </w:tc>
        <w:tc>
          <w:tcPr>
            <w:tcW w:w="511"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3E131D3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en-US" w:bidi="ar"/>
              </w:rPr>
            </w:pPr>
            <w:r>
              <w:rPr>
                <w:rFonts w:hint="eastAsia" w:ascii="宋体" w:hAnsi="宋体" w:cs="宋体"/>
                <w:i w:val="0"/>
                <w:iCs w:val="0"/>
                <w:color w:val="000000"/>
                <w:kern w:val="0"/>
                <w:sz w:val="22"/>
                <w:szCs w:val="22"/>
                <w:u w:val="none"/>
                <w:lang w:val="en-US" w:eastAsia="zh-CN" w:bidi="ar"/>
              </w:rPr>
              <w:t>1</w:t>
            </w:r>
          </w:p>
        </w:tc>
        <w:tc>
          <w:tcPr>
            <w:tcW w:w="934"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46E78DC">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en-US" w:bidi="ar"/>
              </w:rPr>
            </w:pPr>
            <w:r>
              <w:rPr>
                <w:rFonts w:hint="eastAsia" w:ascii="宋体" w:hAnsi="宋体" w:cs="宋体"/>
                <w:i w:val="0"/>
                <w:iCs w:val="0"/>
                <w:color w:val="000000"/>
                <w:kern w:val="0"/>
                <w:sz w:val="22"/>
                <w:szCs w:val="22"/>
                <w:u w:val="none"/>
                <w:lang w:val="en-US" w:eastAsia="zh-CN" w:bidi="ar"/>
              </w:rPr>
              <w:t>23.64</w:t>
            </w:r>
          </w:p>
        </w:tc>
        <w:tc>
          <w:tcPr>
            <w:tcW w:w="2306" w:type="dxa"/>
            <w:tcBorders>
              <w:top w:val="single" w:color="auto" w:sz="4" w:space="0"/>
              <w:left w:val="single" w:color="000000" w:sz="4" w:space="0"/>
              <w:bottom w:val="single" w:color="000000" w:sz="4" w:space="0"/>
              <w:right w:val="single" w:color="auto" w:sz="4" w:space="0"/>
            </w:tcBorders>
            <w:shd w:val="clear" w:color="auto" w:fill="auto"/>
            <w:noWrap/>
            <w:vAlign w:val="center"/>
          </w:tcPr>
          <w:p w14:paraId="69C1CBAE">
            <w:pPr>
              <w:keepNext w:val="0"/>
              <w:keepLines w:val="0"/>
              <w:widowControl/>
              <w:suppressLineNumbers w:val="0"/>
              <w:jc w:val="center"/>
              <w:textAlignment w:val="center"/>
              <w:rPr>
                <w:rFonts w:hint="default" w:ascii="宋体" w:hAnsi="宋体" w:eastAsia="宋体" w:cs="宋体"/>
                <w:i w:val="0"/>
                <w:iCs w:val="0"/>
                <w:snapToGrid w:val="0"/>
                <w:color w:val="000000"/>
                <w:sz w:val="22"/>
                <w:szCs w:val="22"/>
                <w:u w:val="none"/>
                <w:lang w:val="en-US" w:eastAsia="en-US" w:bidi="ar-SA"/>
              </w:rPr>
            </w:pPr>
            <w:r>
              <w:rPr>
                <w:rFonts w:hint="eastAsia" w:ascii="宋体" w:hAnsi="宋体" w:cs="宋体"/>
                <w:i w:val="0"/>
                <w:iCs w:val="0"/>
                <w:color w:val="000000"/>
                <w:kern w:val="0"/>
                <w:sz w:val="22"/>
                <w:szCs w:val="22"/>
                <w:u w:val="none"/>
                <w:lang w:val="en-US" w:eastAsia="zh-CN" w:bidi="ar"/>
              </w:rPr>
              <w:t>餐饮/小吃</w:t>
            </w:r>
          </w:p>
        </w:tc>
      </w:tr>
      <w:tr w14:paraId="23158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986"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5648D868">
            <w:pPr>
              <w:keepNext w:val="0"/>
              <w:keepLines w:val="0"/>
              <w:widowControl/>
              <w:suppressLineNumbers w:val="0"/>
              <w:jc w:val="center"/>
              <w:textAlignment w:val="center"/>
              <w:rPr>
                <w:rFonts w:hint="eastAsia" w:ascii="宋体" w:hAnsi="宋体" w:eastAsia="宋体" w:cs="宋体"/>
                <w:i w:val="0"/>
                <w:iCs w:val="0"/>
                <w:snapToGrid w:val="0"/>
                <w:color w:val="000000"/>
                <w:sz w:val="18"/>
                <w:szCs w:val="18"/>
                <w:u w:val="none"/>
                <w:lang w:val="en-US" w:eastAsia="en-US" w:bidi="ar-SA"/>
              </w:rPr>
            </w:pPr>
            <w:r>
              <w:rPr>
                <w:rFonts w:hint="eastAsia" w:ascii="宋体" w:hAnsi="宋体" w:eastAsia="宋体" w:cs="宋体"/>
                <w:i w:val="0"/>
                <w:iCs w:val="0"/>
                <w:color w:val="000000"/>
                <w:kern w:val="0"/>
                <w:sz w:val="18"/>
                <w:szCs w:val="18"/>
                <w:u w:val="none"/>
                <w:lang w:val="en-US" w:eastAsia="zh-CN" w:bidi="ar"/>
              </w:rPr>
              <w:t>L8-3-15</w:t>
            </w:r>
          </w:p>
        </w:tc>
        <w:tc>
          <w:tcPr>
            <w:tcW w:w="241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E663B1">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吉安欢乐世界奇幻小镇</w:t>
            </w:r>
          </w:p>
        </w:tc>
        <w:tc>
          <w:tcPr>
            <w:tcW w:w="6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D72DC1C">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商业</w:t>
            </w:r>
          </w:p>
        </w:tc>
        <w:tc>
          <w:tcPr>
            <w:tcW w:w="6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18E8399">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砖混</w:t>
            </w:r>
          </w:p>
        </w:tc>
        <w:tc>
          <w:tcPr>
            <w:tcW w:w="8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B0BEFBE">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2025</w:t>
            </w:r>
          </w:p>
        </w:tc>
        <w:tc>
          <w:tcPr>
            <w:tcW w:w="51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46E88003">
            <w:pPr>
              <w:keepNext w:val="0"/>
              <w:keepLines w:val="0"/>
              <w:widowControl/>
              <w:suppressLineNumbers w:val="0"/>
              <w:jc w:val="center"/>
              <w:textAlignment w:val="center"/>
              <w:rPr>
                <w:rFonts w:hint="eastAsia"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1</w:t>
            </w:r>
          </w:p>
        </w:tc>
        <w:tc>
          <w:tcPr>
            <w:tcW w:w="934"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B5C4648">
            <w:pPr>
              <w:keepNext w:val="0"/>
              <w:keepLines w:val="0"/>
              <w:widowControl/>
              <w:suppressLineNumbers w:val="0"/>
              <w:jc w:val="center"/>
              <w:textAlignment w:val="center"/>
              <w:rPr>
                <w:rFonts w:hint="default" w:ascii="宋体" w:hAnsi="宋体" w:eastAsia="宋体" w:cs="宋体"/>
                <w:i w:val="0"/>
                <w:iCs w:val="0"/>
                <w:snapToGrid w:val="0"/>
                <w:color w:val="000000"/>
                <w:sz w:val="22"/>
                <w:szCs w:val="22"/>
                <w:u w:val="none"/>
                <w:lang w:val="en-US" w:eastAsia="en-US" w:bidi="ar-SA"/>
              </w:rPr>
            </w:pPr>
            <w:r>
              <w:rPr>
                <w:rFonts w:hint="eastAsia" w:ascii="宋体" w:hAnsi="宋体" w:eastAsia="宋体" w:cs="宋体"/>
                <w:i w:val="0"/>
                <w:iCs w:val="0"/>
                <w:color w:val="000000"/>
                <w:kern w:val="0"/>
                <w:sz w:val="22"/>
                <w:szCs w:val="22"/>
                <w:u w:val="none"/>
                <w:lang w:val="en-US" w:eastAsia="zh-CN" w:bidi="ar"/>
              </w:rPr>
              <w:t>20.45</w:t>
            </w:r>
          </w:p>
        </w:tc>
        <w:tc>
          <w:tcPr>
            <w:tcW w:w="2306" w:type="dxa"/>
            <w:tcBorders>
              <w:top w:val="single" w:color="000000" w:sz="4" w:space="0"/>
              <w:left w:val="single" w:color="000000" w:sz="4" w:space="0"/>
              <w:bottom w:val="single" w:color="auto" w:sz="4" w:space="0"/>
              <w:right w:val="single" w:color="auto" w:sz="4" w:space="0"/>
            </w:tcBorders>
            <w:shd w:val="clear" w:color="auto" w:fill="auto"/>
            <w:noWrap/>
            <w:vAlign w:val="center"/>
          </w:tcPr>
          <w:p w14:paraId="01A0CB64">
            <w:pPr>
              <w:keepNext w:val="0"/>
              <w:keepLines w:val="0"/>
              <w:widowControl/>
              <w:suppressLineNumbers w:val="0"/>
              <w:jc w:val="center"/>
              <w:textAlignment w:val="center"/>
              <w:rPr>
                <w:rFonts w:hint="default" w:ascii="宋体" w:hAnsi="宋体" w:eastAsia="宋体" w:cs="宋体"/>
                <w:i w:val="0"/>
                <w:iCs w:val="0"/>
                <w:snapToGrid w:val="0"/>
                <w:color w:val="000000"/>
                <w:sz w:val="22"/>
                <w:szCs w:val="22"/>
                <w:u w:val="none"/>
                <w:lang w:val="en-US" w:eastAsia="en-US" w:bidi="ar-SA"/>
              </w:rPr>
            </w:pPr>
            <w:r>
              <w:rPr>
                <w:rFonts w:hint="eastAsia" w:ascii="宋体" w:hAnsi="宋体" w:cs="宋体"/>
                <w:i w:val="0"/>
                <w:iCs w:val="0"/>
                <w:color w:val="000000"/>
                <w:kern w:val="0"/>
                <w:sz w:val="22"/>
                <w:szCs w:val="22"/>
                <w:u w:val="none"/>
                <w:lang w:val="en-US" w:eastAsia="zh-CN" w:bidi="ar"/>
              </w:rPr>
              <w:t>餐饮/甜品/糖水</w:t>
            </w:r>
          </w:p>
        </w:tc>
      </w:tr>
    </w:tbl>
    <w:p w14:paraId="4DB85F96">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lang w:val="en-US" w:eastAsia="zh-CN" w:bidi="ar"/>
        </w:rPr>
      </w:pPr>
    </w:p>
    <w:p w14:paraId="44D706D9">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lang w:val="en-US" w:eastAsia="zh-CN" w:bidi="ar"/>
        </w:rPr>
      </w:pPr>
    </w:p>
    <w:p w14:paraId="27A11E9A">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lang w:val="en-US" w:eastAsia="zh-CN" w:bidi="ar"/>
        </w:rPr>
      </w:pPr>
    </w:p>
    <w:p w14:paraId="0C233BD0">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lang w:val="en-US" w:eastAsia="zh-CN" w:bidi="ar"/>
        </w:rPr>
      </w:pPr>
    </w:p>
    <w:p w14:paraId="1F16B4D7">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lang w:val="en-US" w:eastAsia="zh-CN" w:bidi="ar"/>
        </w:rPr>
      </w:pPr>
    </w:p>
    <w:p w14:paraId="37F3765E">
      <w:pPr>
        <w:keepNext w:val="0"/>
        <w:keepLines w:val="0"/>
        <w:widowControl/>
        <w:numPr>
          <w:ilvl w:val="0"/>
          <w:numId w:val="0"/>
        </w:numPr>
        <w:suppressLineNumbers w:val="0"/>
        <w:jc w:val="left"/>
        <w:rPr>
          <w:rFonts w:hint="eastAsia" w:ascii="宋体" w:hAnsi="宋体" w:eastAsia="宋体" w:cs="宋体"/>
          <w:snapToGrid w:val="0"/>
          <w:color w:val="000000"/>
          <w:kern w:val="0"/>
          <w:sz w:val="24"/>
          <w:szCs w:val="24"/>
          <w:lang w:val="en-US" w:eastAsia="zh-CN" w:bidi="ar"/>
        </w:rPr>
      </w:pPr>
    </w:p>
    <w:p w14:paraId="0E327287">
      <w:pPr>
        <w:keepNext w:val="0"/>
        <w:keepLines w:val="0"/>
        <w:widowControl/>
        <w:numPr>
          <w:ilvl w:val="0"/>
          <w:numId w:val="0"/>
        </w:numPr>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snapToGrid w:val="0"/>
          <w:color w:val="000000"/>
          <w:kern w:val="0"/>
          <w:sz w:val="24"/>
          <w:szCs w:val="24"/>
          <w:lang w:val="en-US" w:eastAsia="zh-CN" w:bidi="ar"/>
        </w:rPr>
        <w:t>3、</w:t>
      </w:r>
      <w:r>
        <w:rPr>
          <w:rFonts w:hint="eastAsia" w:ascii="宋体" w:hAnsi="宋体" w:eastAsia="宋体" w:cs="宋体"/>
          <w:color w:val="000000"/>
          <w:kern w:val="0"/>
          <w:sz w:val="24"/>
          <w:szCs w:val="24"/>
          <w:lang w:val="en-US" w:eastAsia="zh-CN" w:bidi="ar"/>
        </w:rPr>
        <w:t>项目介绍：</w:t>
      </w:r>
    </w:p>
    <w:p w14:paraId="268D9E46">
      <w:pPr>
        <w:keepNext w:val="0"/>
        <w:keepLines w:val="0"/>
        <w:widowControl/>
        <w:suppressLineNumbers w:val="0"/>
        <w:jc w:val="left"/>
      </w:pPr>
      <w:r>
        <w:rPr>
          <w:rFonts w:hint="eastAsia" w:ascii="宋体" w:hAnsi="宋体" w:eastAsia="宋体" w:cs="宋体"/>
          <w:i w:val="0"/>
          <w:iCs w:val="0"/>
          <w:color w:val="000000"/>
          <w:kern w:val="0"/>
          <w:sz w:val="22"/>
          <w:szCs w:val="22"/>
          <w:u w:val="none"/>
          <w:lang w:val="en-US" w:eastAsia="zh-CN" w:bidi="ar"/>
        </w:rPr>
        <w:t>1.商铺编号：L8-3-12号</w:t>
      </w:r>
    </w:p>
    <w:p w14:paraId="73E9E6D9">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位置：吉安欢乐世界奇幻小镇L8号楼。 </w:t>
      </w:r>
    </w:p>
    <w:p w14:paraId="1A1495CB">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面积：建筑面积约13.14㎡。</w:t>
      </w:r>
    </w:p>
    <w:p w14:paraId="636D56A7">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合同年限：2年 </w:t>
      </w:r>
    </w:p>
    <w:p w14:paraId="11905C4C">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设计风格：乐园特色建筑。 </w:t>
      </w:r>
    </w:p>
    <w:p w14:paraId="3CDA6414">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业态要求：餐饮业态，</w:t>
      </w:r>
      <w:r>
        <w:rPr>
          <w:rFonts w:hint="eastAsia" w:ascii="宋体" w:hAnsi="宋体" w:cs="宋体"/>
          <w:i w:val="0"/>
          <w:iCs w:val="0"/>
          <w:color w:val="000000"/>
          <w:kern w:val="0"/>
          <w:sz w:val="22"/>
          <w:szCs w:val="22"/>
          <w:u w:val="none"/>
          <w:lang w:val="en-US" w:eastAsia="zh-CN" w:bidi="ar"/>
        </w:rPr>
        <w:t>小吃</w:t>
      </w:r>
      <w:r>
        <w:rPr>
          <w:rFonts w:hint="eastAsia" w:ascii="宋体" w:hAnsi="宋体" w:eastAsia="宋体" w:cs="宋体"/>
          <w:i w:val="0"/>
          <w:iCs w:val="0"/>
          <w:color w:val="000000"/>
          <w:kern w:val="0"/>
          <w:sz w:val="22"/>
          <w:szCs w:val="22"/>
          <w:u w:val="none"/>
          <w:lang w:val="en-US" w:eastAsia="zh-CN" w:bidi="ar"/>
        </w:rPr>
        <w:t>。</w:t>
      </w:r>
    </w:p>
    <w:p w14:paraId="41E1E499">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工程条件：现状交付</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6"/>
        <w:gridCol w:w="4256"/>
      </w:tblGrid>
      <w:tr w14:paraId="4EB5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61" w:type="dxa"/>
            <w:noWrap w:val="0"/>
            <w:vAlign w:val="top"/>
          </w:tcPr>
          <w:p w14:paraId="00BEF44A">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平面图</w:t>
            </w:r>
          </w:p>
        </w:tc>
        <w:tc>
          <w:tcPr>
            <w:tcW w:w="4261" w:type="dxa"/>
            <w:noWrap w:val="0"/>
            <w:vAlign w:val="top"/>
          </w:tcPr>
          <w:p w14:paraId="755E4E16">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实拍图</w:t>
            </w:r>
          </w:p>
        </w:tc>
      </w:tr>
      <w:tr w14:paraId="79479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4261" w:type="dxa"/>
            <w:noWrap w:val="0"/>
            <w:vAlign w:val="top"/>
          </w:tcPr>
          <w:p w14:paraId="56528674">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drawing>
                <wp:inline distT="0" distB="0" distL="114300" distR="114300">
                  <wp:extent cx="2566670" cy="1123315"/>
                  <wp:effectExtent l="0" t="0" r="5080" b="635"/>
                  <wp:docPr id="2" name="图片 5" descr="L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L8-3-12"/>
                          <pic:cNvPicPr>
                            <a:picLocks noChangeAspect="1"/>
                          </pic:cNvPicPr>
                        </pic:nvPicPr>
                        <pic:blipFill>
                          <a:blip r:embed="rId32"/>
                          <a:stretch>
                            <a:fillRect/>
                          </a:stretch>
                        </pic:blipFill>
                        <pic:spPr>
                          <a:xfrm>
                            <a:off x="0" y="0"/>
                            <a:ext cx="2566670" cy="1123315"/>
                          </a:xfrm>
                          <a:prstGeom prst="rect">
                            <a:avLst/>
                          </a:prstGeom>
                          <a:noFill/>
                          <a:ln>
                            <a:noFill/>
                          </a:ln>
                        </pic:spPr>
                      </pic:pic>
                    </a:graphicData>
                  </a:graphic>
                </wp:inline>
              </w:drawing>
            </w:r>
          </w:p>
        </w:tc>
        <w:tc>
          <w:tcPr>
            <w:tcW w:w="4261" w:type="dxa"/>
            <w:noWrap w:val="0"/>
            <w:vAlign w:val="top"/>
          </w:tcPr>
          <w:p w14:paraId="6F97E510">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drawing>
                <wp:inline distT="0" distB="0" distL="114300" distR="114300">
                  <wp:extent cx="2534920" cy="1901190"/>
                  <wp:effectExtent l="0" t="0" r="17780" b="3810"/>
                  <wp:docPr id="3" name="图片 6" descr="L8-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L8-3-12"/>
                          <pic:cNvPicPr>
                            <a:picLocks noChangeAspect="1"/>
                          </pic:cNvPicPr>
                        </pic:nvPicPr>
                        <pic:blipFill>
                          <a:blip r:embed="rId33"/>
                          <a:stretch>
                            <a:fillRect/>
                          </a:stretch>
                        </pic:blipFill>
                        <pic:spPr>
                          <a:xfrm>
                            <a:off x="0" y="0"/>
                            <a:ext cx="2534920" cy="1901190"/>
                          </a:xfrm>
                          <a:prstGeom prst="rect">
                            <a:avLst/>
                          </a:prstGeom>
                          <a:noFill/>
                          <a:ln>
                            <a:noFill/>
                          </a:ln>
                        </pic:spPr>
                      </pic:pic>
                    </a:graphicData>
                  </a:graphic>
                </wp:inline>
              </w:drawing>
            </w:r>
          </w:p>
        </w:tc>
      </w:tr>
    </w:tbl>
    <w:p w14:paraId="0D47278D">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CE9D336">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67DB4A1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06F15799">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4EE8490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799A630E">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5778F0C">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173BF59">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p>
    <w:p w14:paraId="44A0B556">
      <w:pPr>
        <w:keepNext w:val="0"/>
        <w:keepLines w:val="0"/>
        <w:widowControl/>
        <w:suppressLineNumbers w:val="0"/>
        <w:jc w:val="left"/>
      </w:pPr>
      <w:r>
        <w:rPr>
          <w:rFonts w:hint="eastAsia" w:ascii="宋体" w:hAnsi="宋体" w:eastAsia="宋体" w:cs="宋体"/>
          <w:i w:val="0"/>
          <w:iCs w:val="0"/>
          <w:color w:val="000000"/>
          <w:kern w:val="0"/>
          <w:sz w:val="22"/>
          <w:szCs w:val="22"/>
          <w:u w:val="none"/>
          <w:lang w:val="en-US" w:eastAsia="zh-CN" w:bidi="ar"/>
        </w:rPr>
        <w:t>2.商铺编号：L8-3-13号</w:t>
      </w:r>
    </w:p>
    <w:p w14:paraId="16B90D9E">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位置：吉安欢乐世界奇幻小镇L8号建筑群。 </w:t>
      </w:r>
    </w:p>
    <w:p w14:paraId="59E31856">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面积：建筑面积约23.64㎡。 </w:t>
      </w:r>
    </w:p>
    <w:p w14:paraId="2607B997">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合同年限：2年  </w:t>
      </w:r>
    </w:p>
    <w:p w14:paraId="7AF6FBF3">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设计风格：乐园特色建筑。 </w:t>
      </w:r>
    </w:p>
    <w:p w14:paraId="277E57AB">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业态要求：餐饮业态，小吃。</w:t>
      </w:r>
    </w:p>
    <w:p w14:paraId="6522E579">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工程条件：现状交付</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6"/>
        <w:gridCol w:w="4256"/>
      </w:tblGrid>
      <w:tr w14:paraId="6409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61" w:type="dxa"/>
            <w:noWrap w:val="0"/>
            <w:vAlign w:val="top"/>
          </w:tcPr>
          <w:p w14:paraId="42EBD933">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平面图</w:t>
            </w:r>
          </w:p>
        </w:tc>
        <w:tc>
          <w:tcPr>
            <w:tcW w:w="4261" w:type="dxa"/>
            <w:noWrap w:val="0"/>
            <w:vAlign w:val="top"/>
          </w:tcPr>
          <w:p w14:paraId="45ACE72A">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实拍图</w:t>
            </w:r>
          </w:p>
        </w:tc>
      </w:tr>
      <w:tr w14:paraId="1360C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4261" w:type="dxa"/>
            <w:noWrap w:val="0"/>
            <w:vAlign w:val="top"/>
          </w:tcPr>
          <w:p w14:paraId="57BFF519">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drawing>
                <wp:inline distT="0" distB="0" distL="114300" distR="114300">
                  <wp:extent cx="2567940" cy="1908810"/>
                  <wp:effectExtent l="0" t="0" r="3810" b="15240"/>
                  <wp:docPr id="4" name="图片 7" descr="L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L8-3-13"/>
                          <pic:cNvPicPr>
                            <a:picLocks noChangeAspect="1"/>
                          </pic:cNvPicPr>
                        </pic:nvPicPr>
                        <pic:blipFill>
                          <a:blip r:embed="rId34"/>
                          <a:stretch>
                            <a:fillRect/>
                          </a:stretch>
                        </pic:blipFill>
                        <pic:spPr>
                          <a:xfrm>
                            <a:off x="0" y="0"/>
                            <a:ext cx="2567940" cy="1908810"/>
                          </a:xfrm>
                          <a:prstGeom prst="rect">
                            <a:avLst/>
                          </a:prstGeom>
                          <a:noFill/>
                          <a:ln>
                            <a:noFill/>
                          </a:ln>
                        </pic:spPr>
                      </pic:pic>
                    </a:graphicData>
                  </a:graphic>
                </wp:inline>
              </w:drawing>
            </w:r>
          </w:p>
        </w:tc>
        <w:tc>
          <w:tcPr>
            <w:tcW w:w="4261" w:type="dxa"/>
            <w:noWrap w:val="0"/>
            <w:vAlign w:val="top"/>
          </w:tcPr>
          <w:p w14:paraId="2F948B9B">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drawing>
                <wp:inline distT="0" distB="0" distL="114300" distR="114300">
                  <wp:extent cx="2534920" cy="1901190"/>
                  <wp:effectExtent l="0" t="0" r="17780" b="3810"/>
                  <wp:docPr id="5" name="图片 8" descr="L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L8-3-13"/>
                          <pic:cNvPicPr>
                            <a:picLocks noChangeAspect="1"/>
                          </pic:cNvPicPr>
                        </pic:nvPicPr>
                        <pic:blipFill>
                          <a:blip r:embed="rId35"/>
                          <a:stretch>
                            <a:fillRect/>
                          </a:stretch>
                        </pic:blipFill>
                        <pic:spPr>
                          <a:xfrm>
                            <a:off x="0" y="0"/>
                            <a:ext cx="2534920" cy="1901190"/>
                          </a:xfrm>
                          <a:prstGeom prst="rect">
                            <a:avLst/>
                          </a:prstGeom>
                          <a:noFill/>
                          <a:ln>
                            <a:noFill/>
                          </a:ln>
                        </pic:spPr>
                      </pic:pic>
                    </a:graphicData>
                  </a:graphic>
                </wp:inline>
              </w:drawing>
            </w:r>
          </w:p>
        </w:tc>
      </w:tr>
    </w:tbl>
    <w:p w14:paraId="3BA5127D">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p>
    <w:p w14:paraId="626C2CA3">
      <w:pPr>
        <w:keepNext w:val="0"/>
        <w:keepLines w:val="0"/>
        <w:widowControl/>
        <w:suppressLineNumbers w:val="0"/>
        <w:jc w:val="left"/>
      </w:pPr>
      <w:r>
        <w:rPr>
          <w:rFonts w:hint="eastAsia" w:ascii="宋体" w:hAnsi="宋体" w:eastAsia="宋体" w:cs="宋体"/>
          <w:i w:val="0"/>
          <w:iCs w:val="0"/>
          <w:color w:val="000000"/>
          <w:kern w:val="0"/>
          <w:sz w:val="22"/>
          <w:szCs w:val="22"/>
          <w:u w:val="none"/>
          <w:lang w:val="en-US" w:eastAsia="zh-CN" w:bidi="ar"/>
        </w:rPr>
        <w:t>3.商铺编号：L8-3-15号</w:t>
      </w:r>
    </w:p>
    <w:p w14:paraId="57A8B611">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位置：吉安欢乐世界奇幻小镇L8号建筑群。 </w:t>
      </w:r>
    </w:p>
    <w:p w14:paraId="0F1986F2">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面积：建筑面积约20.45㎡。 </w:t>
      </w:r>
    </w:p>
    <w:p w14:paraId="661A2DBF">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合同年限：2年  </w:t>
      </w:r>
    </w:p>
    <w:p w14:paraId="34CFAFAB">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设计风格：乐园特色建筑。 </w:t>
      </w:r>
    </w:p>
    <w:p w14:paraId="1733566F">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业态要求：餐饮业态，甜品或糖水类业态。</w:t>
      </w:r>
    </w:p>
    <w:p w14:paraId="08C6B870">
      <w:pPr>
        <w:keepNext w:val="0"/>
        <w:keepLines w:val="0"/>
        <w:widowControl/>
        <w:suppressLineNumbers w:val="0"/>
        <w:jc w:val="left"/>
        <w:rPr>
          <w:rFonts w:hint="eastAsia" w:ascii="宋体" w:hAnsi="宋体" w:eastAsia="宋体" w:cs="宋体"/>
          <w:color w:val="000000"/>
          <w:kern w:val="0"/>
          <w:sz w:val="24"/>
          <w:szCs w:val="24"/>
          <w:lang w:val="en-US" w:eastAsia="zh-CN" w:bidi="ar"/>
        </w:rPr>
      </w:pPr>
      <w:r>
        <w:rPr>
          <w:rFonts w:hint="eastAsia" w:ascii="宋体" w:hAnsi="宋体" w:eastAsia="宋体" w:cs="宋体"/>
          <w:i w:val="0"/>
          <w:iCs w:val="0"/>
          <w:color w:val="000000"/>
          <w:kern w:val="0"/>
          <w:sz w:val="22"/>
          <w:szCs w:val="22"/>
          <w:u w:val="none"/>
          <w:lang w:val="en-US" w:eastAsia="zh-CN" w:bidi="ar"/>
        </w:rPr>
        <w:t>工程条件：现状交付</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6"/>
        <w:gridCol w:w="4256"/>
      </w:tblGrid>
      <w:tr w14:paraId="0C0F1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4266" w:type="dxa"/>
            <w:noWrap w:val="0"/>
            <w:vAlign w:val="top"/>
          </w:tcPr>
          <w:p w14:paraId="2C926D56">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平面图</w:t>
            </w:r>
          </w:p>
        </w:tc>
        <w:tc>
          <w:tcPr>
            <w:tcW w:w="4256" w:type="dxa"/>
            <w:noWrap w:val="0"/>
            <w:vAlign w:val="top"/>
          </w:tcPr>
          <w:p w14:paraId="0C742EE3">
            <w:pPr>
              <w:keepNext w:val="0"/>
              <w:keepLines w:val="0"/>
              <w:widowControl/>
              <w:suppressLineNumbers w:val="0"/>
              <w:jc w:val="center"/>
              <w:rPr>
                <w:rFonts w:hint="default" w:ascii="宋体" w:hAnsi="宋体" w:eastAsia="宋体" w:cs="宋体"/>
                <w:color w:val="000000"/>
                <w:kern w:val="0"/>
                <w:sz w:val="24"/>
                <w:szCs w:val="24"/>
                <w:vertAlign w:val="baseline"/>
                <w:lang w:val="en-US" w:eastAsia="zh-CN" w:bidi="ar"/>
              </w:rPr>
            </w:pPr>
            <w:r>
              <w:rPr>
                <w:rFonts w:hint="eastAsia" w:ascii="宋体" w:hAnsi="宋体" w:cs="宋体"/>
                <w:color w:val="000000"/>
                <w:kern w:val="0"/>
                <w:sz w:val="24"/>
                <w:szCs w:val="24"/>
                <w:vertAlign w:val="baseline"/>
                <w:lang w:val="en-US" w:eastAsia="zh-CN" w:bidi="ar"/>
              </w:rPr>
              <w:t>实拍图</w:t>
            </w:r>
          </w:p>
        </w:tc>
      </w:tr>
      <w:tr w14:paraId="6186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trPr>
        <w:tc>
          <w:tcPr>
            <w:tcW w:w="4266" w:type="dxa"/>
            <w:noWrap w:val="0"/>
            <w:vAlign w:val="top"/>
          </w:tcPr>
          <w:p w14:paraId="7C571AA9">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drawing>
                <wp:inline distT="0" distB="0" distL="114300" distR="114300">
                  <wp:extent cx="2566670" cy="1654810"/>
                  <wp:effectExtent l="0" t="0" r="5080" b="2540"/>
                  <wp:docPr id="6" name="图片 9" descr="L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9" descr="L8-3-15"/>
                          <pic:cNvPicPr>
                            <a:picLocks noChangeAspect="1"/>
                          </pic:cNvPicPr>
                        </pic:nvPicPr>
                        <pic:blipFill>
                          <a:blip r:embed="rId36"/>
                          <a:stretch>
                            <a:fillRect/>
                          </a:stretch>
                        </pic:blipFill>
                        <pic:spPr>
                          <a:xfrm>
                            <a:off x="0" y="0"/>
                            <a:ext cx="2566670" cy="1654810"/>
                          </a:xfrm>
                          <a:prstGeom prst="rect">
                            <a:avLst/>
                          </a:prstGeom>
                          <a:noFill/>
                          <a:ln>
                            <a:noFill/>
                          </a:ln>
                        </pic:spPr>
                      </pic:pic>
                    </a:graphicData>
                  </a:graphic>
                </wp:inline>
              </w:drawing>
            </w:r>
          </w:p>
        </w:tc>
        <w:tc>
          <w:tcPr>
            <w:tcW w:w="4256" w:type="dxa"/>
            <w:noWrap w:val="0"/>
            <w:vAlign w:val="top"/>
          </w:tcPr>
          <w:p w14:paraId="2371D820">
            <w:pPr>
              <w:keepNext w:val="0"/>
              <w:keepLines w:val="0"/>
              <w:widowControl/>
              <w:suppressLineNumbers w:val="0"/>
              <w:jc w:val="left"/>
              <w:rPr>
                <w:rFonts w:hint="eastAsia" w:ascii="宋体" w:hAnsi="宋体" w:eastAsia="宋体" w:cs="宋体"/>
                <w:color w:val="000000"/>
                <w:kern w:val="0"/>
                <w:sz w:val="24"/>
                <w:szCs w:val="24"/>
                <w:vertAlign w:val="baseline"/>
                <w:lang w:val="en-US" w:eastAsia="zh-CN" w:bidi="ar"/>
              </w:rPr>
            </w:pPr>
            <w:r>
              <w:rPr>
                <w:rFonts w:hint="eastAsia" w:ascii="宋体" w:hAnsi="宋体" w:eastAsia="宋体" w:cs="宋体"/>
                <w:color w:val="000000"/>
                <w:kern w:val="0"/>
                <w:sz w:val="24"/>
                <w:szCs w:val="24"/>
                <w:vertAlign w:val="baseline"/>
                <w:lang w:val="en-US" w:eastAsia="zh-CN" w:bidi="ar"/>
              </w:rPr>
              <w:drawing>
                <wp:inline distT="0" distB="0" distL="114300" distR="114300">
                  <wp:extent cx="2534920" cy="1519555"/>
                  <wp:effectExtent l="0" t="0" r="17780" b="4445"/>
                  <wp:docPr id="7" name="图片 10" descr="L8-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0" descr="L8-3-15"/>
                          <pic:cNvPicPr>
                            <a:picLocks noChangeAspect="1"/>
                          </pic:cNvPicPr>
                        </pic:nvPicPr>
                        <pic:blipFill>
                          <a:blip r:embed="rId37"/>
                          <a:stretch>
                            <a:fillRect/>
                          </a:stretch>
                        </pic:blipFill>
                        <pic:spPr>
                          <a:xfrm>
                            <a:off x="0" y="0"/>
                            <a:ext cx="2534920" cy="1519555"/>
                          </a:xfrm>
                          <a:prstGeom prst="rect">
                            <a:avLst/>
                          </a:prstGeom>
                          <a:noFill/>
                          <a:ln>
                            <a:noFill/>
                          </a:ln>
                        </pic:spPr>
                      </pic:pic>
                    </a:graphicData>
                  </a:graphic>
                </wp:inline>
              </w:drawing>
            </w:r>
          </w:p>
        </w:tc>
      </w:tr>
    </w:tbl>
    <w:p w14:paraId="005CAEAA">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14:paraId="120D1C9D">
      <w:pPr>
        <w:keepNext w:val="0"/>
        <w:keepLines w:val="0"/>
        <w:widowControl/>
        <w:suppressLineNumbers w:val="0"/>
        <w:jc w:val="left"/>
        <w:rPr>
          <w:rFonts w:hint="eastAsia" w:ascii="宋体" w:hAnsi="宋体" w:eastAsia="宋体" w:cs="宋体"/>
          <w:i w:val="0"/>
          <w:iCs w:val="0"/>
          <w:color w:val="000000"/>
          <w:kern w:val="0"/>
          <w:sz w:val="22"/>
          <w:szCs w:val="22"/>
          <w:u w:val="none"/>
          <w:lang w:val="en-US" w:eastAsia="zh-CN" w:bidi="ar"/>
        </w:rPr>
      </w:pPr>
    </w:p>
    <w:p w14:paraId="0BFCBC3C">
      <w:pPr>
        <w:pageBreakBefore w:val="0"/>
        <w:widowControl w:val="0"/>
        <w:kinsoku/>
        <w:wordWrap/>
        <w:overflowPunct/>
        <w:topLinePunct w:val="0"/>
        <w:bidi w:val="0"/>
        <w:spacing w:line="242" w:lineRule="auto"/>
        <w:jc w:val="both"/>
        <w:rPr>
          <w:color w:val="auto"/>
          <w:highlight w:val="none"/>
        </w:rPr>
      </w:pPr>
    </w:p>
    <w:p w14:paraId="3FC80142">
      <w:pPr>
        <w:pageBreakBefore w:val="0"/>
        <w:widowControl w:val="0"/>
        <w:kinsoku/>
        <w:wordWrap/>
        <w:overflowPunct/>
        <w:topLinePunct w:val="0"/>
        <w:bidi w:val="0"/>
        <w:spacing w:line="242" w:lineRule="auto"/>
        <w:jc w:val="both"/>
        <w:rPr>
          <w:color w:val="auto"/>
          <w:highlight w:val="none"/>
        </w:rPr>
      </w:pPr>
    </w:p>
    <w:p w14:paraId="645FF8E6">
      <w:pPr>
        <w:pageBreakBefore w:val="0"/>
        <w:widowControl w:val="0"/>
        <w:kinsoku/>
        <w:wordWrap/>
        <w:overflowPunct/>
        <w:topLinePunct w:val="0"/>
        <w:bidi w:val="0"/>
        <w:spacing w:line="242" w:lineRule="auto"/>
        <w:jc w:val="both"/>
        <w:rPr>
          <w:color w:val="auto"/>
          <w:highlight w:val="none"/>
        </w:rPr>
      </w:pPr>
      <w:r>
        <w:rPr>
          <w:rFonts w:hint="eastAsia" w:ascii="宋体" w:hAnsi="宋体" w:eastAsia="宋体" w:cs="Times New Roman"/>
          <w:b/>
          <w:bCs/>
          <w:color w:val="auto"/>
          <w:sz w:val="28"/>
          <w:szCs w:val="28"/>
          <w:highlight w:val="none"/>
          <w:lang w:val="en-US" w:eastAsia="zh-CN"/>
        </w:rPr>
        <w:t>注：供应商需响应所报价商铺的相关需求，不得负偏离。</w:t>
      </w:r>
    </w:p>
    <w:p w14:paraId="2E391F1B">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227887FD">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1C53F2C2">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531E5390">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6BFB6544">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41AAA734">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5C478BD1">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17834277">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7284F326">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1454629F">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6BD792B6">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27854957">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57C7E2B5">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245151C1">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5F5442CB">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4A0BD207">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1AEE8355">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49D83D7F">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7441980F">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5C81F73E">
      <w:pPr>
        <w:pageBreakBefore w:val="0"/>
        <w:widowControl w:val="0"/>
        <w:kinsoku/>
        <w:wordWrap/>
        <w:overflowPunct/>
        <w:topLinePunct w:val="0"/>
        <w:bidi w:val="0"/>
        <w:spacing w:before="78" w:line="219" w:lineRule="auto"/>
        <w:jc w:val="both"/>
        <w:rPr>
          <w:rFonts w:ascii="宋体" w:hAnsi="宋体" w:eastAsia="宋体" w:cs="宋体"/>
          <w:color w:val="auto"/>
          <w:spacing w:val="-6"/>
          <w:sz w:val="24"/>
          <w:szCs w:val="24"/>
          <w:highlight w:val="none"/>
          <w:lang w:eastAsia="zh-CN"/>
        </w:rPr>
      </w:pPr>
    </w:p>
    <w:p w14:paraId="7C6DC698">
      <w:pPr>
        <w:pageBreakBefore w:val="0"/>
        <w:widowControl w:val="0"/>
        <w:kinsoku/>
        <w:wordWrap/>
        <w:overflowPunct/>
        <w:topLinePunct w:val="0"/>
        <w:bidi w:val="0"/>
        <w:spacing w:before="78" w:line="219" w:lineRule="auto"/>
        <w:jc w:val="both"/>
        <w:rPr>
          <w:rFonts w:ascii="宋体" w:hAnsi="宋体" w:eastAsia="宋体" w:cs="宋体"/>
          <w:color w:val="auto"/>
          <w:sz w:val="24"/>
          <w:szCs w:val="24"/>
          <w:highlight w:val="none"/>
          <w:lang w:eastAsia="zh-CN"/>
        </w:rPr>
      </w:pPr>
      <w:r>
        <w:rPr>
          <w:rFonts w:ascii="宋体" w:hAnsi="宋体" w:eastAsia="宋体" w:cs="宋体"/>
          <w:color w:val="auto"/>
          <w:spacing w:val="-6"/>
          <w:sz w:val="24"/>
          <w:szCs w:val="24"/>
          <w:highlight w:val="none"/>
          <w:lang w:eastAsia="zh-CN"/>
        </w:rPr>
        <w:t>（二）</w:t>
      </w:r>
      <w:r>
        <w:rPr>
          <w:rFonts w:ascii="宋体" w:hAnsi="宋体" w:eastAsia="宋体" w:cs="宋体"/>
          <w:color w:val="auto"/>
          <w:spacing w:val="32"/>
          <w:sz w:val="24"/>
          <w:szCs w:val="24"/>
          <w:highlight w:val="none"/>
          <w:lang w:eastAsia="zh-CN"/>
        </w:rPr>
        <w:t xml:space="preserve"> </w:t>
      </w:r>
      <w:r>
        <w:rPr>
          <w:rFonts w:ascii="宋体" w:hAnsi="宋体" w:eastAsia="宋体" w:cs="宋体"/>
          <w:color w:val="auto"/>
          <w:spacing w:val="-6"/>
          <w:sz w:val="24"/>
          <w:szCs w:val="24"/>
          <w:highlight w:val="none"/>
          <w:lang w:eastAsia="zh-CN"/>
        </w:rPr>
        <w:t>商务条件</w:t>
      </w:r>
    </w:p>
    <w:tbl>
      <w:tblPr>
        <w:tblStyle w:val="13"/>
        <w:tblW w:w="1014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0"/>
        <w:gridCol w:w="1576"/>
        <w:gridCol w:w="7969"/>
      </w:tblGrid>
      <w:tr w14:paraId="2A0B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0" w:type="dxa"/>
          <w:jc w:val="center"/>
        </w:trPr>
        <w:tc>
          <w:tcPr>
            <w:tcW w:w="600" w:type="dxa"/>
            <w:shd w:val="clear" w:color="auto" w:fill="EEEEEE"/>
            <w:tcMar>
              <w:top w:w="15" w:type="dxa"/>
              <w:left w:w="15" w:type="dxa"/>
              <w:bottom w:w="15" w:type="dxa"/>
              <w:right w:w="15" w:type="dxa"/>
            </w:tcMar>
            <w:vAlign w:val="center"/>
          </w:tcPr>
          <w:p w14:paraId="3AE56C07">
            <w:pPr>
              <w:tabs>
                <w:tab w:val="left" w:pos="3570"/>
                <w:tab w:val="center" w:pos="4677"/>
              </w:tabs>
              <w:spacing w:after="6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576" w:type="dxa"/>
            <w:shd w:val="clear" w:color="auto" w:fill="EEEEEE"/>
            <w:tcMar>
              <w:top w:w="15" w:type="dxa"/>
              <w:left w:w="15" w:type="dxa"/>
              <w:bottom w:w="15" w:type="dxa"/>
              <w:right w:w="15" w:type="dxa"/>
            </w:tcMar>
            <w:vAlign w:val="center"/>
          </w:tcPr>
          <w:p w14:paraId="34E40BE6">
            <w:pPr>
              <w:tabs>
                <w:tab w:val="left" w:pos="3570"/>
                <w:tab w:val="center" w:pos="4677"/>
              </w:tabs>
              <w:spacing w:after="60" w:line="360" w:lineRule="auto"/>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需求名称</w:t>
            </w:r>
          </w:p>
        </w:tc>
        <w:tc>
          <w:tcPr>
            <w:tcW w:w="7969" w:type="dxa"/>
            <w:shd w:val="clear" w:color="auto" w:fill="EEEEEE"/>
            <w:tcMar>
              <w:top w:w="15" w:type="dxa"/>
              <w:left w:w="15" w:type="dxa"/>
              <w:bottom w:w="15" w:type="dxa"/>
              <w:right w:w="15" w:type="dxa"/>
            </w:tcMar>
            <w:vAlign w:val="center"/>
          </w:tcPr>
          <w:p w14:paraId="544034DF">
            <w:pPr>
              <w:tabs>
                <w:tab w:val="left" w:pos="3570"/>
                <w:tab w:val="center" w:pos="4677"/>
              </w:tabs>
              <w:spacing w:after="60" w:line="360" w:lineRule="auto"/>
              <w:ind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需求说明</w:t>
            </w:r>
          </w:p>
        </w:tc>
      </w:tr>
      <w:tr w14:paraId="20C0E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0" w:type="dxa"/>
          <w:jc w:val="center"/>
        </w:trPr>
        <w:tc>
          <w:tcPr>
            <w:tcW w:w="600" w:type="dxa"/>
            <w:tcMar>
              <w:top w:w="15" w:type="dxa"/>
              <w:left w:w="15" w:type="dxa"/>
              <w:bottom w:w="15" w:type="dxa"/>
              <w:right w:w="15" w:type="dxa"/>
            </w:tcMar>
            <w:vAlign w:val="center"/>
          </w:tcPr>
          <w:p w14:paraId="3E0DFAB7">
            <w:pPr>
              <w:tabs>
                <w:tab w:val="left" w:pos="3570"/>
                <w:tab w:val="center" w:pos="4677"/>
              </w:tabs>
              <w:spacing w:after="6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576" w:type="dxa"/>
            <w:tcMar>
              <w:top w:w="15" w:type="dxa"/>
              <w:left w:w="15" w:type="dxa"/>
              <w:bottom w:w="15" w:type="dxa"/>
              <w:right w:w="15" w:type="dxa"/>
            </w:tcMar>
            <w:vAlign w:val="center"/>
          </w:tcPr>
          <w:p w14:paraId="69D65701">
            <w:pPr>
              <w:tabs>
                <w:tab w:val="left" w:pos="3570"/>
                <w:tab w:val="center" w:pos="4677"/>
              </w:tabs>
              <w:spacing w:after="60"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履行期限、方式、地点</w:t>
            </w:r>
          </w:p>
        </w:tc>
        <w:tc>
          <w:tcPr>
            <w:tcW w:w="7969" w:type="dxa"/>
            <w:tcMar>
              <w:top w:w="15" w:type="dxa"/>
              <w:left w:w="15" w:type="dxa"/>
              <w:bottom w:w="15" w:type="dxa"/>
              <w:right w:w="15" w:type="dxa"/>
            </w:tcMar>
            <w:vAlign w:val="center"/>
          </w:tcPr>
          <w:p w14:paraId="67ACFD75">
            <w:pPr>
              <w:tabs>
                <w:tab w:val="left" w:pos="3570"/>
                <w:tab w:val="center" w:pos="4677"/>
              </w:tabs>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1.1履行期限：</w:t>
            </w:r>
            <w:r>
              <w:rPr>
                <w:rFonts w:hint="eastAsia" w:ascii="宋体" w:hAnsi="宋体" w:eastAsia="宋体" w:cs="宋体"/>
                <w:color w:val="auto"/>
                <w:spacing w:val="-5"/>
                <w:sz w:val="24"/>
                <w:szCs w:val="24"/>
                <w:highlight w:val="none"/>
                <w:u w:val="single"/>
                <w:lang w:val="en-US" w:eastAsia="zh-CN"/>
              </w:rPr>
              <w:t>详见承包期限</w:t>
            </w:r>
            <w:r>
              <w:rPr>
                <w:rFonts w:hint="eastAsia" w:ascii="宋体" w:hAnsi="宋体" w:eastAsia="宋体" w:cs="宋体"/>
                <w:color w:val="auto"/>
                <w:spacing w:val="-5"/>
                <w:sz w:val="24"/>
                <w:szCs w:val="24"/>
                <w:highlight w:val="none"/>
                <w:u w:val="none"/>
                <w:lang w:val="en-US" w:eastAsia="zh-CN"/>
              </w:rPr>
              <w:t>。</w:t>
            </w:r>
          </w:p>
          <w:p w14:paraId="78D883BD">
            <w:pPr>
              <w:tabs>
                <w:tab w:val="left" w:pos="3570"/>
                <w:tab w:val="center" w:pos="4677"/>
              </w:tabs>
              <w:spacing w:line="360" w:lineRule="auto"/>
              <w:ind w:firstLine="480" w:firstLineChars="2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1.2合同租赁期届满，经营方如需继续合作，应于合同租赁期届满之日前三个月向公司提出书面申请，在同等条件下，商户享有合作优先权。双方若继续达成合作意向，应重新签订租赁合同，若商户未按约定提出书面申请，即视为租赁合同到期后双方合作结束。</w:t>
            </w:r>
          </w:p>
        </w:tc>
      </w:tr>
      <w:tr w14:paraId="35EEF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blCellSpacing w:w="0" w:type="dxa"/>
          <w:jc w:val="center"/>
        </w:trPr>
        <w:tc>
          <w:tcPr>
            <w:tcW w:w="600" w:type="dxa"/>
            <w:tcMar>
              <w:top w:w="15" w:type="dxa"/>
              <w:left w:w="15" w:type="dxa"/>
              <w:bottom w:w="15" w:type="dxa"/>
              <w:right w:w="15" w:type="dxa"/>
            </w:tcMar>
            <w:vAlign w:val="center"/>
          </w:tcPr>
          <w:p w14:paraId="00C00888">
            <w:pPr>
              <w:tabs>
                <w:tab w:val="left" w:pos="3570"/>
                <w:tab w:val="center" w:pos="4677"/>
              </w:tabs>
              <w:spacing w:after="6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576" w:type="dxa"/>
            <w:tcMar>
              <w:top w:w="15" w:type="dxa"/>
              <w:left w:w="15" w:type="dxa"/>
              <w:bottom w:w="15" w:type="dxa"/>
              <w:right w:w="15" w:type="dxa"/>
            </w:tcMar>
            <w:vAlign w:val="center"/>
          </w:tcPr>
          <w:p w14:paraId="6A643C34">
            <w:pPr>
              <w:tabs>
                <w:tab w:val="left" w:pos="3570"/>
                <w:tab w:val="center" w:pos="4677"/>
              </w:tabs>
              <w:spacing w:after="6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付款方式</w:t>
            </w:r>
          </w:p>
        </w:tc>
        <w:tc>
          <w:tcPr>
            <w:tcW w:w="7969" w:type="dxa"/>
            <w:tcMar>
              <w:top w:w="15" w:type="dxa"/>
              <w:left w:w="15" w:type="dxa"/>
              <w:bottom w:w="15" w:type="dxa"/>
              <w:right w:w="15" w:type="dxa"/>
            </w:tcMar>
            <w:vAlign w:val="center"/>
          </w:tcPr>
          <w:p w14:paraId="7E732F1D">
            <w:pPr>
              <w:tabs>
                <w:tab w:val="left" w:pos="3570"/>
                <w:tab w:val="center" w:pos="4677"/>
              </w:tabs>
              <w:spacing w:line="360" w:lineRule="auto"/>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宋体" w:hAnsi="宋体" w:eastAsia="宋体" w:cs="宋体"/>
                <w:b w:val="0"/>
                <w:bCs w:val="0"/>
                <w:color w:val="000000"/>
                <w:kern w:val="0"/>
                <w:sz w:val="24"/>
                <w:szCs w:val="24"/>
                <w:lang w:val="en-US" w:eastAsia="zh-CN" w:bidi="ar"/>
              </w:rPr>
              <w:t>租金的支付：租金以“先交租，后使用”的原则，按</w:t>
            </w:r>
            <w:r>
              <w:rPr>
                <w:rFonts w:hint="eastAsia" w:ascii="宋体" w:hAnsi="宋体" w:cs="宋体"/>
                <w:b w:val="0"/>
                <w:bCs w:val="0"/>
                <w:color w:val="000000"/>
                <w:kern w:val="0"/>
                <w:sz w:val="24"/>
                <w:szCs w:val="24"/>
                <w:lang w:val="en-US" w:eastAsia="zh-CN" w:bidi="ar"/>
              </w:rPr>
              <w:t>3</w:t>
            </w:r>
            <w:r>
              <w:rPr>
                <w:rFonts w:hint="eastAsia" w:ascii="宋体" w:hAnsi="宋体" w:eastAsia="宋体" w:cs="宋体"/>
                <w:b w:val="0"/>
                <w:bCs w:val="0"/>
                <w:color w:val="000000"/>
                <w:kern w:val="0"/>
                <w:sz w:val="24"/>
                <w:szCs w:val="24"/>
                <w:lang w:val="en-US" w:eastAsia="zh-CN" w:bidi="ar"/>
              </w:rPr>
              <w:t xml:space="preserve">个月为一个支付周期支付。 成交单位须于首月交租之日起5天内一次性向采购单位缴清，并以银行转账方式将当期租金支付至采购单位指定账户。 </w:t>
            </w:r>
          </w:p>
          <w:p w14:paraId="18F78964">
            <w:pPr>
              <w:tabs>
                <w:tab w:val="left" w:pos="3570"/>
                <w:tab w:val="center" w:pos="4677"/>
              </w:tabs>
              <w:spacing w:line="360" w:lineRule="auto"/>
              <w:ind w:firstLine="480" w:firstLineChars="2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2.遵循先付费后使用的原则（首期租金及合同履约保证金应于双方签订租赁合同后7个工作日内一次性支付；每个季度开始前15日内支付下一周期的租金）。</w:t>
            </w:r>
          </w:p>
        </w:tc>
      </w:tr>
      <w:tr w14:paraId="63F6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0" w:type="dxa"/>
          <w:jc w:val="center"/>
        </w:trPr>
        <w:tc>
          <w:tcPr>
            <w:tcW w:w="600" w:type="dxa"/>
            <w:tcMar>
              <w:top w:w="15" w:type="dxa"/>
              <w:left w:w="15" w:type="dxa"/>
              <w:bottom w:w="15" w:type="dxa"/>
              <w:right w:w="15" w:type="dxa"/>
            </w:tcMar>
            <w:vAlign w:val="center"/>
          </w:tcPr>
          <w:p w14:paraId="1147C86E">
            <w:pPr>
              <w:tabs>
                <w:tab w:val="left" w:pos="3570"/>
                <w:tab w:val="center" w:pos="4677"/>
              </w:tabs>
              <w:spacing w:after="6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576" w:type="dxa"/>
            <w:tcMar>
              <w:top w:w="15" w:type="dxa"/>
              <w:left w:w="15" w:type="dxa"/>
              <w:bottom w:w="15" w:type="dxa"/>
              <w:right w:w="15" w:type="dxa"/>
            </w:tcMar>
            <w:vAlign w:val="center"/>
          </w:tcPr>
          <w:p w14:paraId="06E353B8">
            <w:pPr>
              <w:tabs>
                <w:tab w:val="left" w:pos="3570"/>
                <w:tab w:val="center" w:pos="4677"/>
              </w:tabs>
              <w:spacing w:after="6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免租政策</w:t>
            </w:r>
          </w:p>
        </w:tc>
        <w:tc>
          <w:tcPr>
            <w:tcW w:w="7969" w:type="dxa"/>
            <w:tcMar>
              <w:top w:w="15" w:type="dxa"/>
              <w:left w:w="15" w:type="dxa"/>
              <w:bottom w:w="15" w:type="dxa"/>
              <w:right w:w="15" w:type="dxa"/>
            </w:tcMar>
            <w:vAlign w:val="center"/>
          </w:tcPr>
          <w:p w14:paraId="7527E8EB">
            <w:pPr>
              <w:tabs>
                <w:tab w:val="left" w:pos="3570"/>
                <w:tab w:val="center" w:pos="4677"/>
              </w:tabs>
              <w:spacing w:line="360" w:lineRule="auto"/>
              <w:ind w:firstLine="468" w:firstLineChars="200"/>
              <w:jc w:val="both"/>
              <w:rPr>
                <w:rFonts w:hint="eastAsia" w:asciiTheme="minorEastAsia" w:hAnsiTheme="minorEastAsia" w:eastAsiaTheme="minorEastAsia" w:cstheme="minorEastAsia"/>
                <w:color w:val="auto"/>
                <w:spacing w:val="-3"/>
                <w:sz w:val="24"/>
                <w:szCs w:val="24"/>
                <w:highlight w:val="none"/>
                <w:lang w:eastAsia="zh-CN"/>
              </w:rPr>
            </w:pPr>
            <w:r>
              <w:rPr>
                <w:rFonts w:hint="eastAsia" w:asciiTheme="minorEastAsia" w:hAnsiTheme="minorEastAsia" w:eastAsiaTheme="minorEastAsia" w:cstheme="minorEastAsia"/>
                <w:color w:val="auto"/>
                <w:spacing w:val="-3"/>
                <w:sz w:val="24"/>
                <w:szCs w:val="24"/>
                <w:highlight w:val="none"/>
                <w:lang w:eastAsia="zh-CN"/>
              </w:rPr>
              <w:t>免租政策根据品牌影响力以及商铺实际建设投入成本方案</w:t>
            </w:r>
            <w:r>
              <w:rPr>
                <w:rFonts w:hint="eastAsia" w:asciiTheme="minorEastAsia" w:hAnsiTheme="minorEastAsia" w:eastAsiaTheme="minorEastAsia" w:cstheme="minorEastAsia"/>
                <w:color w:val="auto"/>
                <w:spacing w:val="-3"/>
                <w:sz w:val="24"/>
                <w:szCs w:val="24"/>
                <w:highlight w:val="none"/>
                <w:lang w:val="en-US" w:eastAsia="zh-CN"/>
              </w:rPr>
              <w:t>协商</w:t>
            </w:r>
            <w:r>
              <w:rPr>
                <w:rFonts w:hint="eastAsia" w:asciiTheme="minorEastAsia" w:hAnsiTheme="minorEastAsia" w:eastAsiaTheme="minorEastAsia" w:cstheme="minorEastAsia"/>
                <w:color w:val="auto"/>
                <w:spacing w:val="-3"/>
                <w:sz w:val="24"/>
                <w:szCs w:val="24"/>
                <w:highlight w:val="none"/>
                <w:lang w:eastAsia="zh-CN"/>
              </w:rPr>
              <w:t>免租期限，所有商户享受优惠免租期限最高不超过6个月，商户开业后开始起算租期和优惠免租期，优惠免租期在合同约定租期内按租赁年数拆分执行。</w:t>
            </w:r>
          </w:p>
        </w:tc>
      </w:tr>
      <w:tr w14:paraId="318F0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0" w:type="dxa"/>
          <w:jc w:val="center"/>
        </w:trPr>
        <w:tc>
          <w:tcPr>
            <w:tcW w:w="600" w:type="dxa"/>
            <w:tcMar>
              <w:top w:w="15" w:type="dxa"/>
              <w:left w:w="15" w:type="dxa"/>
              <w:bottom w:w="15" w:type="dxa"/>
              <w:right w:w="15" w:type="dxa"/>
            </w:tcMar>
            <w:vAlign w:val="center"/>
          </w:tcPr>
          <w:p w14:paraId="63C42D62">
            <w:pPr>
              <w:tabs>
                <w:tab w:val="left" w:pos="3570"/>
                <w:tab w:val="center" w:pos="4677"/>
              </w:tabs>
              <w:spacing w:after="60"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1576" w:type="dxa"/>
            <w:tcMar>
              <w:top w:w="15" w:type="dxa"/>
              <w:left w:w="15" w:type="dxa"/>
              <w:bottom w:w="15" w:type="dxa"/>
              <w:right w:w="15" w:type="dxa"/>
            </w:tcMar>
            <w:vAlign w:val="center"/>
          </w:tcPr>
          <w:p w14:paraId="16FFEBB2">
            <w:pPr>
              <w:tabs>
                <w:tab w:val="left" w:pos="3570"/>
                <w:tab w:val="center" w:pos="4677"/>
              </w:tabs>
              <w:spacing w:after="60"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违约赔偿</w:t>
            </w:r>
          </w:p>
        </w:tc>
        <w:tc>
          <w:tcPr>
            <w:tcW w:w="7969" w:type="dxa"/>
            <w:tcMar>
              <w:top w:w="15" w:type="dxa"/>
              <w:left w:w="15" w:type="dxa"/>
              <w:bottom w:w="15" w:type="dxa"/>
              <w:right w:w="15" w:type="dxa"/>
            </w:tcMar>
            <w:vAlign w:val="center"/>
          </w:tcPr>
          <w:p w14:paraId="4C53D851">
            <w:pPr>
              <w:tabs>
                <w:tab w:val="left" w:pos="3570"/>
                <w:tab w:val="center" w:pos="4677"/>
              </w:tabs>
              <w:spacing w:line="360" w:lineRule="auto"/>
              <w:ind w:firstLine="240" w:firstLineChars="100"/>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宋体" w:hAnsi="宋体" w:eastAsia="宋体" w:cs="宋体"/>
                <w:color w:val="000000"/>
                <w:kern w:val="0"/>
                <w:sz w:val="24"/>
                <w:szCs w:val="24"/>
                <w:lang w:val="en-US" w:eastAsia="zh-CN" w:bidi="ar"/>
              </w:rPr>
              <w:t xml:space="preserve">成交人在获得成交通知书后须向采购人缴纳三个月租金作为履约保证金（履约保证金以银行转账形式提交），未按期缴纳履约保证金的取消其成交资格。 </w:t>
            </w:r>
          </w:p>
          <w:p w14:paraId="18DD66A8">
            <w:pPr>
              <w:tabs>
                <w:tab w:val="left" w:pos="3570"/>
                <w:tab w:val="center" w:pos="4677"/>
              </w:tabs>
              <w:spacing w:line="360" w:lineRule="auto"/>
              <w:ind w:firstLine="240" w:firstLineChars="100"/>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成交人必须配备专职管理人员不少于1名，专职项目服务人员不少于2名（提供本公司管理团队简历）。租赁期内，成交人应完成乐园运营广告宣传、物业管理维护等服务， 并向采购人上交租金。成交人不得转包，不能改变业态，不能作为会所。如有以上违反情形， 采购人有权解除合同并没收租赁保证金。</w:t>
            </w:r>
          </w:p>
          <w:p w14:paraId="447DE2F7">
            <w:pPr>
              <w:tabs>
                <w:tab w:val="left" w:pos="3570"/>
                <w:tab w:val="center" w:pos="4677"/>
              </w:tabs>
              <w:spacing w:line="360" w:lineRule="auto"/>
              <w:ind w:firstLine="240" w:firstLineChars="100"/>
              <w:jc w:val="both"/>
              <w:rPr>
                <w:rFonts w:hint="eastAsia" w:ascii="宋体" w:hAnsi="宋体" w:eastAsia="宋体" w:cs="宋体"/>
                <w:color w:val="000000"/>
                <w:kern w:val="0"/>
                <w:sz w:val="24"/>
                <w:szCs w:val="24"/>
                <w:lang w:val="en-US" w:eastAsia="zh-CN" w:bidi="ar"/>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宋体" w:hAnsi="宋体" w:eastAsia="宋体" w:cs="宋体"/>
                <w:color w:val="000000"/>
                <w:kern w:val="0"/>
                <w:sz w:val="24"/>
                <w:szCs w:val="24"/>
                <w:lang w:val="en-US" w:eastAsia="zh-CN" w:bidi="ar"/>
              </w:rPr>
              <w:t>成交人必须按照国家有关法律法规，依法经营，依法纳税，不得经营国家禁止的项目；如发生违法犯罪行为或其它侵权行为，概由成交人承担全部责任，与采购人无任何关系；如给采购人造成损失，成交人应赔偿由此给采购人造成的损失。</w:t>
            </w:r>
          </w:p>
          <w:p w14:paraId="0051BBB4">
            <w:pPr>
              <w:tabs>
                <w:tab w:val="left" w:pos="3570"/>
                <w:tab w:val="center" w:pos="4677"/>
              </w:tabs>
              <w:spacing w:line="360" w:lineRule="auto"/>
              <w:ind w:firstLine="240" w:firstLineChars="1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4.在租赁期内，承租人必须接受采购单位在执行政府法规法令、市场治安和消防安全等各项管理制度方面的督导、检查，同时保证市场的环境、卫生达标。否则，承租人应承担因违纪、违法而应承担的责任。 </w:t>
            </w:r>
          </w:p>
          <w:p w14:paraId="355FFCF6">
            <w:pPr>
              <w:tabs>
                <w:tab w:val="left" w:pos="3570"/>
                <w:tab w:val="center" w:pos="4677"/>
              </w:tabs>
              <w:spacing w:line="360" w:lineRule="auto"/>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宋体" w:hAnsi="宋体" w:eastAsia="宋体" w:cs="宋体"/>
                <w:color w:val="000000"/>
                <w:kern w:val="0"/>
                <w:sz w:val="24"/>
                <w:szCs w:val="24"/>
                <w:lang w:val="en-US" w:eastAsia="zh-CN" w:bidi="ar"/>
              </w:rPr>
              <w:t>5.成交</w:t>
            </w:r>
            <w:r>
              <w:rPr>
                <w:rFonts w:hint="eastAsia" w:asciiTheme="minorEastAsia" w:hAnsiTheme="minorEastAsia" w:eastAsiaTheme="minorEastAsia" w:cstheme="minorEastAsia"/>
                <w:color w:val="auto"/>
                <w:sz w:val="24"/>
                <w:szCs w:val="24"/>
                <w:highlight w:val="none"/>
                <w:lang w:val="en-US" w:eastAsia="zh-CN"/>
              </w:rPr>
              <w:t>人在租赁期间，必须加强对所有建筑及装修、设备、设施的管理和维护，不得丢失或造成损害；租赁期间所有建筑及装修、设备、设施因使用造成故障、破损，需进行修缮的，费用由成交人自行承担。</w:t>
            </w:r>
          </w:p>
          <w:p w14:paraId="76D2DD6C">
            <w:pPr>
              <w:tabs>
                <w:tab w:val="left" w:pos="3570"/>
                <w:tab w:val="center" w:pos="4677"/>
              </w:tabs>
              <w:spacing w:line="360" w:lineRule="auto"/>
              <w:ind w:firstLine="240" w:firstLineChars="100"/>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6.采购人有权监督成交人的经营管理行为。租赁期间，成交人应服从采购人的管理行为。采购人将对成交人实施不定期监督检查。检查出现问题将下达书面整改通知给成交人，若成交人经督促仍整改不到位，采购方有权单方面解除本合同，成交人所交履约保证金将不予退还。 </w:t>
            </w:r>
          </w:p>
          <w:p w14:paraId="2D0E07A7">
            <w:pPr>
              <w:tabs>
                <w:tab w:val="left" w:pos="3570"/>
                <w:tab w:val="center" w:pos="4677"/>
              </w:tabs>
              <w:spacing w:line="360" w:lineRule="auto"/>
              <w:ind w:firstLine="240" w:firstLineChars="100"/>
              <w:jc w:val="both"/>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7.在租赁期内，成交人未经采购人同意，中途擅自退出或因成交人原因违约导致解除本合同的，成交人所交的履约保证金不予退还、作违约金归采购人所有，若造成采购人经济损失的，成交人应承担全部赔偿责任。</w:t>
            </w:r>
          </w:p>
          <w:p w14:paraId="0240ECB8">
            <w:pPr>
              <w:tabs>
                <w:tab w:val="left" w:pos="3570"/>
                <w:tab w:val="center" w:pos="4677"/>
              </w:tabs>
              <w:spacing w:line="360" w:lineRule="auto"/>
              <w:ind w:firstLine="240" w:firstLineChars="100"/>
              <w:jc w:val="both"/>
              <w:rPr>
                <w:rFonts w:hint="default"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8.合同终止（含因成交人责任导致解除合同情形）后五天内，成交人须无条件交回相关经营证照及附属设施设备应当保持处于完好状态，不得毁损，否则，成交人应承担赔偿责任，对未经采购人同意留存的物品，采购人将视为垃圾处理并保留追偿清运费权利。</w:t>
            </w:r>
          </w:p>
        </w:tc>
      </w:tr>
      <w:tr w14:paraId="36E1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CellSpacing w:w="0" w:type="dxa"/>
          <w:jc w:val="center"/>
        </w:trPr>
        <w:tc>
          <w:tcPr>
            <w:tcW w:w="600" w:type="dxa"/>
            <w:tcMar>
              <w:top w:w="15" w:type="dxa"/>
              <w:left w:w="15" w:type="dxa"/>
              <w:bottom w:w="15" w:type="dxa"/>
              <w:right w:w="15" w:type="dxa"/>
            </w:tcMar>
            <w:vAlign w:val="center"/>
          </w:tcPr>
          <w:p w14:paraId="20C10854">
            <w:pPr>
              <w:tabs>
                <w:tab w:val="left" w:pos="3570"/>
                <w:tab w:val="center" w:pos="4677"/>
              </w:tabs>
              <w:spacing w:after="60"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1576" w:type="dxa"/>
            <w:tcMar>
              <w:top w:w="15" w:type="dxa"/>
              <w:left w:w="15" w:type="dxa"/>
              <w:bottom w:w="15" w:type="dxa"/>
              <w:right w:w="15" w:type="dxa"/>
            </w:tcMar>
            <w:vAlign w:val="center"/>
          </w:tcPr>
          <w:p w14:paraId="372E058B">
            <w:pPr>
              <w:tabs>
                <w:tab w:val="left" w:pos="3570"/>
                <w:tab w:val="center" w:pos="4677"/>
              </w:tabs>
              <w:spacing w:after="60" w:line="360" w:lineRule="auto"/>
              <w:ind w:firstLine="480" w:firstLineChars="200"/>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服务</w:t>
            </w:r>
            <w:r>
              <w:rPr>
                <w:rFonts w:hint="eastAsia" w:asciiTheme="minorEastAsia" w:hAnsiTheme="minorEastAsia" w:eastAsiaTheme="minorEastAsia" w:cstheme="minorEastAsia"/>
                <w:color w:val="auto"/>
                <w:sz w:val="24"/>
                <w:szCs w:val="24"/>
                <w:highlight w:val="none"/>
              </w:rPr>
              <w:t>保证</w:t>
            </w:r>
          </w:p>
        </w:tc>
        <w:tc>
          <w:tcPr>
            <w:tcW w:w="7969" w:type="dxa"/>
            <w:tcMar>
              <w:top w:w="15" w:type="dxa"/>
              <w:left w:w="15" w:type="dxa"/>
              <w:bottom w:w="15" w:type="dxa"/>
              <w:right w:w="15" w:type="dxa"/>
            </w:tcMar>
            <w:vAlign w:val="center"/>
          </w:tcPr>
          <w:p w14:paraId="17EF1543">
            <w:pPr>
              <w:tabs>
                <w:tab w:val="left" w:pos="3570"/>
                <w:tab w:val="center" w:pos="4677"/>
              </w:tabs>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 xml:space="preserve"> 租赁期间，承租人应依法自主经营、自负盈亏。成交人的任何经营费用（包含但不限于通信、水、电、燃气等使用费）由成交人自行承担。租赁期间所发生的任何业务、债权、债务以及食品卫生、消防安全、社会治安事故等均与招租人无关，由承租人自行承担。 </w:t>
            </w:r>
          </w:p>
        </w:tc>
      </w:tr>
    </w:tbl>
    <w:p w14:paraId="661EA06F">
      <w:pPr>
        <w:pageBreakBefore w:val="0"/>
        <w:widowControl w:val="0"/>
        <w:kinsoku/>
        <w:wordWrap/>
        <w:overflowPunct/>
        <w:topLinePunct w:val="0"/>
        <w:bidi w:val="0"/>
        <w:spacing w:line="249" w:lineRule="auto"/>
        <w:jc w:val="both"/>
        <w:rPr>
          <w:color w:val="auto"/>
          <w:highlight w:val="none"/>
          <w:lang w:eastAsia="zh-CN"/>
        </w:rPr>
      </w:pPr>
    </w:p>
    <w:p w14:paraId="364540AD">
      <w:pPr>
        <w:pageBreakBefore w:val="0"/>
        <w:widowControl w:val="0"/>
        <w:kinsoku/>
        <w:wordWrap/>
        <w:overflowPunct/>
        <w:topLinePunct w:val="0"/>
        <w:bidi w:val="0"/>
        <w:spacing w:line="249" w:lineRule="auto"/>
        <w:jc w:val="both"/>
        <w:rPr>
          <w:color w:val="auto"/>
          <w:highlight w:val="none"/>
          <w:lang w:eastAsia="zh-CN"/>
        </w:rPr>
      </w:pPr>
    </w:p>
    <w:p w14:paraId="63FBD92F">
      <w:pPr>
        <w:pageBreakBefore w:val="0"/>
        <w:widowControl w:val="0"/>
        <w:kinsoku/>
        <w:wordWrap/>
        <w:overflowPunct/>
        <w:topLinePunct w:val="0"/>
        <w:bidi w:val="0"/>
        <w:spacing w:line="249" w:lineRule="auto"/>
        <w:jc w:val="both"/>
        <w:rPr>
          <w:color w:val="auto"/>
          <w:highlight w:val="none"/>
          <w:lang w:eastAsia="zh-CN"/>
        </w:rPr>
      </w:pPr>
    </w:p>
    <w:p w14:paraId="1CCA0594">
      <w:pPr>
        <w:pageBreakBefore w:val="0"/>
        <w:widowControl w:val="0"/>
        <w:kinsoku/>
        <w:wordWrap/>
        <w:overflowPunct/>
        <w:topLinePunct w:val="0"/>
        <w:bidi w:val="0"/>
        <w:spacing w:line="249" w:lineRule="auto"/>
        <w:jc w:val="both"/>
        <w:rPr>
          <w:color w:val="auto"/>
          <w:highlight w:val="none"/>
          <w:lang w:eastAsia="zh-CN"/>
        </w:rPr>
      </w:pPr>
    </w:p>
    <w:p w14:paraId="277028B8">
      <w:pPr>
        <w:pageBreakBefore w:val="0"/>
        <w:widowControl w:val="0"/>
        <w:kinsoku/>
        <w:wordWrap/>
        <w:overflowPunct/>
        <w:topLinePunct w:val="0"/>
        <w:bidi w:val="0"/>
        <w:spacing w:line="249" w:lineRule="auto"/>
        <w:jc w:val="both"/>
        <w:rPr>
          <w:color w:val="auto"/>
          <w:highlight w:val="none"/>
          <w:lang w:eastAsia="zh-CN"/>
        </w:rPr>
      </w:pPr>
    </w:p>
    <w:p w14:paraId="0EB7F109">
      <w:pPr>
        <w:pageBreakBefore w:val="0"/>
        <w:widowControl w:val="0"/>
        <w:kinsoku/>
        <w:wordWrap/>
        <w:overflowPunct/>
        <w:topLinePunct w:val="0"/>
        <w:bidi w:val="0"/>
        <w:spacing w:line="249" w:lineRule="auto"/>
        <w:jc w:val="both"/>
        <w:rPr>
          <w:color w:val="auto"/>
          <w:highlight w:val="none"/>
          <w:lang w:eastAsia="zh-CN"/>
        </w:rPr>
      </w:pPr>
    </w:p>
    <w:sectPr>
      <w:headerReference r:id="rId27" w:type="default"/>
      <w:footerReference r:id="rId28"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PingFangSC-Semi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 w:name="Wingdings 2">
    <w:altName w:val="Wingdings"/>
    <w:panose1 w:val="05020102010507070707"/>
    <w:charset w:val="00"/>
    <w:family w:val="auto"/>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font>
  <w:font w:name="Kingsoft UE">
    <w:altName w:val="Times New Roman"/>
    <w:panose1 w:val="00000000000000000000"/>
    <w:charset w:val="00"/>
    <w:family w:val="auto"/>
    <w:pitch w:val="default"/>
    <w:sig w:usb0="00000000" w:usb1="00000000" w:usb2="00000000" w:usb3="00000000" w:csb0="0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524BF">
    <w:pPr>
      <w:pStyle w:val="9"/>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98" name="文本框 6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691BA1">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rGA4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krGA4zAgAAZQQAAA4AAAAAAAAAAQAgAAAAHwEAAGRycy9lMm9Eb2MueG1sUEsF&#10;BgAAAAAGAAYAWQEAAMQFAAAAAA==&#10;">
              <v:fill on="f" focussize="0,0"/>
              <v:stroke on="f" weight="0.5pt"/>
              <v:imagedata o:title=""/>
              <o:lock v:ext="edit" aspectratio="f"/>
              <v:textbox inset="0mm,0mm,0mm,0mm" style="mso-fit-shape-to-text:t;">
                <w:txbxContent>
                  <w:p w14:paraId="1B691BA1">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4DE4E9">
    <w:pPr>
      <w:spacing w:line="176" w:lineRule="auto"/>
      <w:ind w:left="44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7" name="文本框 2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2383F">
                          <w:pPr>
                            <w:pStyle w:val="9"/>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tUiM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IrVIjNAIAAGUEAAAOAAAAAAAAAAEAIAAAAB8BAABkcnMvZTJvRG9jLnhtbFBL&#10;BQYAAAAABgAGAFkBAADFBQAAAAA=&#10;">
              <v:fill on="f" focussize="0,0"/>
              <v:stroke on="f" weight="0.5pt"/>
              <v:imagedata o:title=""/>
              <o:lock v:ext="edit" aspectratio="f"/>
              <v:textbox inset="0mm,0mm,0mm,0mm" style="mso-fit-shape-to-text:t;">
                <w:txbxContent>
                  <w:p w14:paraId="1622383F">
                    <w:pPr>
                      <w:pStyle w:val="9"/>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9F469">
    <w:pPr>
      <w:spacing w:line="176" w:lineRule="auto"/>
      <w:ind w:left="487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8" name="文本框 2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A4F43E">
                          <w:pPr>
                            <w:pStyle w:val="9"/>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Viun0zAgAAZQQAAA4AAAAAAAAAAQAgAAAAHwEAAGRycy9lMm9Eb2MueG1sUEsF&#10;BgAAAAAGAAYAWQEAAMQFAAAAAA==&#10;">
              <v:fill on="f" focussize="0,0"/>
              <v:stroke on="f" weight="0.5pt"/>
              <v:imagedata o:title=""/>
              <o:lock v:ext="edit" aspectratio="f"/>
              <v:textbox inset="0mm,0mm,0mm,0mm" style="mso-fit-shape-to-text:t;">
                <w:txbxContent>
                  <w:p w14:paraId="59A4F43E">
                    <w:pPr>
                      <w:pStyle w:val="9"/>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1F768">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9" name="文本框 2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3F59B7">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7eJOE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pcQwjZKffnw/&#10;/Xw4/fpG0iEkalyYIfLeITa272yLxhnOAw4T87byOn3BicAPgY8XgUUbCU+XppPpNIeLwzdsgJ89&#10;Xnc+xPfCapKMgnpUsBOWHTYh9qFDSMpm7Foq1VVRGdIU9Or1m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u3iThNAIAAGUEAAAOAAAAAAAAAAEAIAAAAB8BAABkcnMvZTJvRG9jLnhtbFBL&#10;BQYAAAAABgAGAFkBAADFBQAAAAA=&#10;">
              <v:fill on="f" focussize="0,0"/>
              <v:stroke on="f" weight="0.5pt"/>
              <v:imagedata o:title=""/>
              <o:lock v:ext="edit" aspectratio="f"/>
              <v:textbox inset="0mm,0mm,0mm,0mm" style="mso-fit-shape-to-text:t;">
                <w:txbxContent>
                  <w:p w14:paraId="003F59B7">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42149">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0" name="文本框 2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2A0D2C">
                          <w:pPr>
                            <w:pStyle w:val="9"/>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eylZg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eylZgzAgAAZQQAAA4AAAAAAAAAAQAgAAAAHwEAAGRycy9lMm9Eb2MueG1sUEsF&#10;BgAAAAAGAAYAWQEAAMQFAAAAAA==&#10;">
              <v:fill on="f" focussize="0,0"/>
              <v:stroke on="f" weight="0.5pt"/>
              <v:imagedata o:title=""/>
              <o:lock v:ext="edit" aspectratio="f"/>
              <v:textbox inset="0mm,0mm,0mm,0mm" style="mso-fit-shape-to-text:t;">
                <w:txbxContent>
                  <w:p w14:paraId="4A2A0D2C">
                    <w:pPr>
                      <w:pStyle w:val="9"/>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2F2B1">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1" name="文本框 2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E6D240">
                          <w:pPr>
                            <w:pStyle w:val="9"/>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OCwQ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W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wOCwQzAgAAZQQAAA4AAAAAAAAAAQAgAAAAHwEAAGRycy9lMm9Eb2MueG1sUEsF&#10;BgAAAAAGAAYAWQEAAMQFAAAAAA==&#10;">
              <v:fill on="f" focussize="0,0"/>
              <v:stroke on="f" weight="0.5pt"/>
              <v:imagedata o:title=""/>
              <o:lock v:ext="edit" aspectratio="f"/>
              <v:textbox inset="0mm,0mm,0mm,0mm" style="mso-fit-shape-to-text:t;">
                <w:txbxContent>
                  <w:p w14:paraId="6FE6D240">
                    <w:pPr>
                      <w:pStyle w:val="9"/>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4D49A6">
    <w:pPr>
      <w:spacing w:line="176" w:lineRule="auto"/>
      <w:ind w:left="436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2" name="文本框 2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158E21">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2Xo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DM2XozAgAAZQQAAA4AAAAAAAAAAQAgAAAAHwEAAGRycy9lMm9Eb2MueG1sUEsF&#10;BgAAAAAGAAYAWQEAAMQFAAAAAA==&#10;">
              <v:fill on="f" focussize="0,0"/>
              <v:stroke on="f" weight="0.5pt"/>
              <v:imagedata o:title=""/>
              <o:lock v:ext="edit" aspectratio="f"/>
              <v:textbox inset="0mm,0mm,0mm,0mm" style="mso-fit-shape-to-text:t;">
                <w:txbxContent>
                  <w:p w14:paraId="4F158E21">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D5D16">
    <w:pPr>
      <w:pStyle w:val="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3" name="文本框 2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37B7AD">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twR+Y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J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cEfmNAIAAGUEAAAOAAAAAAAAAAEAIAAAAB8BAABkcnMvZTJvRG9jLnhtbFBL&#10;BQYAAAAABgAGAFkBAADFBQAAAAA=&#10;">
              <v:fill on="f" focussize="0,0"/>
              <v:stroke on="f" weight="0.5pt"/>
              <v:imagedata o:title=""/>
              <o:lock v:ext="edit" aspectratio="f"/>
              <v:textbox inset="0mm,0mm,0mm,0mm" style="mso-fit-shape-to-text:t;">
                <w:txbxContent>
                  <w:p w14:paraId="5D37B7AD">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CB95F">
    <w:pPr>
      <w:pStyle w:val="9"/>
      <w:rPr>
        <w:lang w:eastAsia="zh-CN"/>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4" name="文本框 2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D0EB03">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JfIc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Q4lhGiU//fh+&#10;+vlw+vWNpENI1LgwQ+S9Q2xs39kWjTOcBxwm5m3ldfqCE4EfAh8vAos2Ep4uTSfTaQ4Xh2/YAD97&#10;vO58iO+F1SQZBfWoYCcsO2xC7EOHkJTN2LVUqquiMqQp6NXrt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YSXyHNAIAAGUEAAAOAAAAAAAAAAEAIAAAAB8BAABkcnMvZTJvRG9jLnhtbFBL&#10;BQYAAAAABgAGAFkBAADFBQAAAAA=&#10;">
              <v:fill on="f" focussize="0,0"/>
              <v:stroke on="f" weight="0.5pt"/>
              <v:imagedata o:title=""/>
              <o:lock v:ext="edit" aspectratio="f"/>
              <v:textbox inset="0mm,0mm,0mm,0mm" style="mso-fit-shape-to-text:t;">
                <w:txbxContent>
                  <w:p w14:paraId="35D0EB03">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9885B">
    <w:pPr>
      <w:pStyle w:val="9"/>
      <w:rPr>
        <w:lang w:eastAsia="zh-CN"/>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5" name="文本框 2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003BE2">
                          <w:pPr>
                            <w:pStyle w:val="9"/>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P14hs1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s/XiGzUCAABlBAAADgAAAAAAAAABACAAAAAfAQAAZHJzL2Uyb0RvYy54bWxQ&#10;SwUGAAAAAAYABgBZAQAAxgUAAAAA&#10;">
              <v:fill on="f" focussize="0,0"/>
              <v:stroke on="f" weight="0.5pt"/>
              <v:imagedata o:title=""/>
              <o:lock v:ext="edit" aspectratio="f"/>
              <v:textbox inset="0mm,0mm,0mm,0mm" style="mso-fit-shape-to-text:t;">
                <w:txbxContent>
                  <w:p w14:paraId="23003BE2">
                    <w:pPr>
                      <w:pStyle w:val="9"/>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75597">
    <w:pPr>
      <w:pStyle w:val="9"/>
      <w:rPr>
        <w:lang w:eastAsia="zh-CN"/>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6" name="文本框 2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761A1">
                          <w:pPr>
                            <w:pStyle w:val="9"/>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83MGU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i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PNzBlNAIAAGUEAAAOAAAAAAAAAAEAIAAAAB8BAABkcnMvZTJvRG9jLnhtbFBL&#10;BQYAAAAABgAGAFkBAADFBQAAAAA=&#10;">
              <v:fill on="f" focussize="0,0"/>
              <v:stroke on="f" weight="0.5pt"/>
              <v:imagedata o:title=""/>
              <o:lock v:ext="edit" aspectratio="f"/>
              <v:textbox inset="0mm,0mm,0mm,0mm" style="mso-fit-shape-to-text:t;">
                <w:txbxContent>
                  <w:p w14:paraId="3BF761A1">
                    <w:pPr>
                      <w:pStyle w:val="9"/>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E5523">
    <w:pPr>
      <w:pStyle w:val="9"/>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99" name="文本框 6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EB6922">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hpI0AgAAZ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yl4aSNAIAAGUEAAAOAAAAAAAAAAEAIAAAAB8BAABkcnMvZTJvRG9jLnhtbFBL&#10;BQYAAAAABgAGAFkBAADFBQAAAAA=&#10;">
              <v:fill on="f" focussize="0,0"/>
              <v:stroke on="f" weight="0.5pt"/>
              <v:imagedata o:title=""/>
              <o:lock v:ext="edit" aspectratio="f"/>
              <v:textbox inset="0mm,0mm,0mm,0mm" style="mso-fit-shape-to-text:t;">
                <w:txbxContent>
                  <w:p w14:paraId="10EB6922">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44E21">
    <w:pPr>
      <w:pStyle w:val="9"/>
      <w:rPr>
        <w:lang w:eastAsia="zh-CN"/>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7" name="文本框 2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00F1BC">
                          <w:pPr>
                            <w:pStyle w:val="9"/>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Lrvk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ki675NAIAAGUEAAAOAAAAAAAAAAEAIAAAAB8BAABkcnMvZTJvRG9jLnhtbFBL&#10;BQYAAAAABgAGAFkBAADFBQAAAAA=&#10;">
              <v:fill on="f" focussize="0,0"/>
              <v:stroke on="f" weight="0.5pt"/>
              <v:imagedata o:title=""/>
              <o:lock v:ext="edit" aspectratio="f"/>
              <v:textbox inset="0mm,0mm,0mm,0mm" style="mso-fit-shape-to-text:t;">
                <w:txbxContent>
                  <w:p w14:paraId="5D00F1BC">
                    <w:pPr>
                      <w:pStyle w:val="9"/>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F07F2">
    <w:pPr>
      <w:pStyle w:val="9"/>
      <w:rPr>
        <w:lang w:eastAsia="zh-CN"/>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8" name="文本框 2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4EA0CA">
                          <w:pPr>
                            <w:pStyle w:val="9"/>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ERq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lERqczAgAAZQQAAA4AAAAAAAAAAQAgAAAAHwEAAGRycy9lMm9Eb2MueG1sUEsF&#10;BgAAAAAGAAYAWQEAAMQFAAAAAA==&#10;">
              <v:fill on="f" focussize="0,0"/>
              <v:stroke on="f" weight="0.5pt"/>
              <v:imagedata o:title=""/>
              <o:lock v:ext="edit" aspectratio="f"/>
              <v:textbox inset="0mm,0mm,0mm,0mm" style="mso-fit-shape-to-text:t;">
                <w:txbxContent>
                  <w:p w14:paraId="0E4EA0CA">
                    <w:pPr>
                      <w:pStyle w:val="9"/>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80BA2">
    <w:pPr>
      <w:pStyle w:val="9"/>
      <w:rPr>
        <w:lang w:eastAsia="zh-CN"/>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9" name="文本框 2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BF71AB">
                          <w:pPr>
                            <w:pStyle w:val="9"/>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L42D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Ng7NAIAAGUEAAAOAAAAAAAAAAEAIAAAAB8BAABkcnMvZTJvRG9jLnhtbFBL&#10;BQYAAAAABgAGAFkBAADFBQAAAAA=&#10;">
              <v:fill on="f" focussize="0,0"/>
              <v:stroke on="f" weight="0.5pt"/>
              <v:imagedata o:title=""/>
              <o:lock v:ext="edit" aspectratio="f"/>
              <v:textbox inset="0mm,0mm,0mm,0mm" style="mso-fit-shape-to-text:t;">
                <w:txbxContent>
                  <w:p w14:paraId="37BF71AB">
                    <w:pPr>
                      <w:pStyle w:val="9"/>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E29A83">
    <w:pPr>
      <w:pStyle w:val="9"/>
      <w:rPr>
        <w:lang w:eastAsia="zh-CN"/>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221" name="文本框 2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99B88E">
                          <w:pPr>
                            <w:pStyle w:val="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lifrAz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lifrAzAgAAZQQAAA4AAAAAAAAAAQAgAAAAHwEAAGRycy9lMm9Eb2MueG1sUEsF&#10;BgAAAAAGAAYAWQEAAMQFAAAAAA==&#10;">
              <v:fill on="f" focussize="0,0"/>
              <v:stroke on="f" weight="0.5pt"/>
              <v:imagedata o:title=""/>
              <o:lock v:ext="edit" aspectratio="f"/>
              <v:textbox inset="0mm,0mm,0mm,0mm" style="mso-fit-shape-to-text:t;">
                <w:txbxContent>
                  <w:p w14:paraId="6599B88E">
                    <w:pPr>
                      <w:pStyle w:val="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E50F8">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70336">
    <w:pPr>
      <w:pStyle w:val="9"/>
      <w:rPr>
        <w:rFonts w:hint="eastAsia" w:eastAsia="宋体"/>
        <w:lang w:val="en-US" w:eastAsia="zh-CN"/>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0" name="文本框 2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4BE938">
                          <w:pPr>
                            <w:pStyle w:val="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UaUI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5RpQjICAABlBAAADgAAAAAAAAABACAAAAAfAQAAZHJzL2Uyb0RvYy54bWxQSwUG&#10;AAAAAAYABgBZAQAAwwUAAAAA&#10;">
              <v:fill on="f" focussize="0,0"/>
              <v:stroke on="f" weight="0.5pt"/>
              <v:imagedata o:title=""/>
              <o:lock v:ext="edit" aspectratio="f"/>
              <v:textbox inset="0mm,0mm,0mm,0mm" style="mso-fit-shape-to-text:t;">
                <w:txbxContent>
                  <w:p w14:paraId="684BE938">
                    <w:pPr>
                      <w:pStyle w:val="9"/>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4F495">
    <w:pPr>
      <w:spacing w:line="173" w:lineRule="auto"/>
      <w:ind w:left="514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1" name="文本框 2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99ECDA">
                          <w:pPr>
                            <w:pStyle w:val="9"/>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sCj33jICAABlBAAADgAAAAAAAAABACAAAAAfAQAAZHJzL2Uyb0RvYy54bWxQSwUG&#10;AAAAAAYABgBZAQAAwwUAAAAA&#10;">
              <v:fill on="f" focussize="0,0"/>
              <v:stroke on="f" weight="0.5pt"/>
              <v:imagedata o:title=""/>
              <o:lock v:ext="edit" aspectratio="f"/>
              <v:textbox inset="0mm,0mm,0mm,0mm" style="mso-fit-shape-to-text:t;">
                <w:txbxContent>
                  <w:p w14:paraId="1399ECDA">
                    <w:pPr>
                      <w:pStyle w:val="9"/>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06B4F">
    <w:pPr>
      <w:spacing w:line="176" w:lineRule="auto"/>
      <w:ind w:left="459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2" name="文本框 2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DB5C13">
                          <w:pPr>
                            <w:pStyle w:val="9"/>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6iWgNAIAAGUEAAAOAAAAAAAAAAEAIAAAAB8BAABkcnMvZTJvRG9jLnhtbFBL&#10;BQYAAAAABgAGAFkBAADFBQAAAAA=&#10;">
              <v:fill on="f" focussize="0,0"/>
              <v:stroke on="f" weight="0.5pt"/>
              <v:imagedata o:title=""/>
              <o:lock v:ext="edit" aspectratio="f"/>
              <v:textbox inset="0mm,0mm,0mm,0mm" style="mso-fit-shape-to-text:t;">
                <w:txbxContent>
                  <w:p w14:paraId="41DB5C13">
                    <w:pPr>
                      <w:pStyle w:val="9"/>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F64B7">
    <w:pPr>
      <w:spacing w:line="176" w:lineRule="auto"/>
      <w:ind w:left="457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5EA160">
                          <w:pPr>
                            <w:pStyle w:val="9"/>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Wuzw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JP8ih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Vrs8NAIAAGUEAAAOAAAAAAAAAAEAIAAAAB8BAABkcnMvZTJvRG9jLnhtbFBL&#10;BQYAAAAABgAGAFkBAADFBQAAAAA=&#10;">
              <v:fill on="f" focussize="0,0"/>
              <v:stroke on="f" weight="0.5pt"/>
              <v:imagedata o:title=""/>
              <o:lock v:ext="edit" aspectratio="f"/>
              <v:textbox inset="0mm,0mm,0mm,0mm" style="mso-fit-shape-to-text:t;">
                <w:txbxContent>
                  <w:p w14:paraId="655EA160">
                    <w:pPr>
                      <w:pStyle w:val="9"/>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7AD02">
    <w:pPr>
      <w:spacing w:line="176" w:lineRule="auto"/>
      <w:ind w:left="45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31C812">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RvgF0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0b4BdNAIAAGUEAAAOAAAAAAAAAAEAIAAAAB8BAABkcnMvZTJvRG9jLnhtbFBL&#10;BQYAAAAABgAGAFkBAADFBQAAAAA=&#10;">
              <v:fill on="f" focussize="0,0"/>
              <v:stroke on="f" weight="0.5pt"/>
              <v:imagedata o:title=""/>
              <o:lock v:ext="edit" aspectratio="f"/>
              <v:textbox inset="0mm,0mm,0mm,0mm" style="mso-fit-shape-to-text:t;">
                <w:txbxContent>
                  <w:p w14:paraId="0131C812">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76055">
    <w:pPr>
      <w:spacing w:line="176" w:lineRule="auto"/>
      <w:ind w:left="42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3FBE0">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f0x7BNAIAAGUEAAAOAAAAAAAAAAEAIAAAAB8BAABkcnMvZTJvRG9jLnhtbFBL&#10;BQYAAAAABgAGAFkBAADFBQAAAAA=&#10;">
              <v:fill on="f" focussize="0,0"/>
              <v:stroke on="f" weight="0.5pt"/>
              <v:imagedata o:title=""/>
              <o:lock v:ext="edit" aspectratio="f"/>
              <v:textbox inset="0mm,0mm,0mm,0mm" style="mso-fit-shape-to-text:t;">
                <w:txbxContent>
                  <w:p w14:paraId="4EA3FBE0">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342B5">
    <w:pPr>
      <w:spacing w:line="176" w:lineRule="auto"/>
      <w:ind w:left="70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6" name="文本框 2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DE8D23">
                          <w:pPr>
                            <w:pStyle w:val="9"/>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jEcy/NAIAAGUEAAAOAAAAAAAAAAEAIAAAAB8BAABkcnMvZTJvRG9jLnhtbFBL&#10;BQYAAAAABgAGAFkBAADFBQAAAAA=&#10;">
              <v:fill on="f" focussize="0,0"/>
              <v:stroke on="f" weight="0.5pt"/>
              <v:imagedata o:title=""/>
              <o:lock v:ext="edit" aspectratio="f"/>
              <v:textbox inset="0mm,0mm,0mm,0mm" style="mso-fit-shape-to-text:t;">
                <w:txbxContent>
                  <w:p w14:paraId="54DE8D23">
                    <w:pPr>
                      <w:pStyle w:val="9"/>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49122C">
    <w:pPr>
      <w:pStyle w:val="10"/>
      <w:pBdr>
        <w:bottom w:val="none" w:color="auto" w:sz="0" w:space="0"/>
      </w:pBdr>
      <w:jc w:val="left"/>
      <w:rPr>
        <w:rFonts w:hint="eastAsia" w:ascii="黑体" w:hAnsi="黑体" w:eastAsia="黑体" w:cs="黑体"/>
        <w:b w:val="0"/>
        <w:bCs/>
        <w:sz w:val="18"/>
        <w:szCs w:val="18"/>
        <w:lang w:val="en-US" w:eastAsia="zh-CN"/>
      </w:rPr>
    </w:pPr>
    <w:r>
      <w:rPr>
        <w:rFonts w:hint="eastAsia" w:ascii="黑体" w:hAnsi="黑体" w:eastAsia="黑体" w:cs="黑体"/>
        <w:b w:val="0"/>
        <w:bCs/>
        <w:sz w:val="18"/>
        <w:szCs w:val="18"/>
        <w:lang w:val="en-US" w:eastAsia="zh-CN"/>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6D13A">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4B3745"/>
    <w:multiLevelType w:val="singleLevel"/>
    <w:tmpl w:val="A74B3745"/>
    <w:lvl w:ilvl="0" w:tentative="0">
      <w:start w:val="5"/>
      <w:numFmt w:val="chineseCounting"/>
      <w:suff w:val="nothing"/>
      <w:lvlText w:val="%1、"/>
      <w:lvlJc w:val="left"/>
      <w:rPr>
        <w:rFonts w:hint="eastAsia"/>
      </w:rPr>
    </w:lvl>
  </w:abstractNum>
  <w:abstractNum w:abstractNumId="1">
    <w:nsid w:val="C69CCFD4"/>
    <w:multiLevelType w:val="singleLevel"/>
    <w:tmpl w:val="C69CCFD4"/>
    <w:lvl w:ilvl="0" w:tentative="0">
      <w:start w:val="4"/>
      <w:numFmt w:val="decimal"/>
      <w:lvlText w:val="%1."/>
      <w:lvlJc w:val="left"/>
      <w:pPr>
        <w:tabs>
          <w:tab w:val="left" w:pos="312"/>
        </w:tabs>
      </w:pPr>
    </w:lvl>
  </w:abstractNum>
  <w:abstractNum w:abstractNumId="2">
    <w:nsid w:val="EA36093F"/>
    <w:multiLevelType w:val="singleLevel"/>
    <w:tmpl w:val="EA36093F"/>
    <w:lvl w:ilvl="0" w:tentative="0">
      <w:start w:val="1"/>
      <w:numFmt w:val="chineseCounting"/>
      <w:suff w:val="nothing"/>
      <w:lvlText w:val="%1、"/>
      <w:lvlJc w:val="left"/>
      <w:rPr>
        <w:rFonts w:hint="eastAsia"/>
      </w:rPr>
    </w:lvl>
  </w:abstractNum>
  <w:abstractNum w:abstractNumId="3">
    <w:nsid w:val="07AF715F"/>
    <w:multiLevelType w:val="singleLevel"/>
    <w:tmpl w:val="07AF715F"/>
    <w:lvl w:ilvl="0" w:tentative="0">
      <w:start w:val="1"/>
      <w:numFmt w:val="decimalEnclosedCircleChinese"/>
      <w:suff w:val="nothing"/>
      <w:lvlText w:val="%1　"/>
      <w:lvlJc w:val="left"/>
      <w:pPr>
        <w:ind w:left="0" w:firstLine="400"/>
      </w:pPr>
      <w:rPr>
        <w:rFonts w:hint="eastAsia"/>
      </w:rPr>
    </w:lvl>
  </w:abstractNum>
  <w:abstractNum w:abstractNumId="4">
    <w:nsid w:val="38E53C67"/>
    <w:multiLevelType w:val="singleLevel"/>
    <w:tmpl w:val="38E53C67"/>
    <w:lvl w:ilvl="0" w:tentative="0">
      <w:start w:val="3"/>
      <w:numFmt w:val="chineseCounting"/>
      <w:suff w:val="space"/>
      <w:lvlText w:val="第%1章"/>
      <w:lvlJc w:val="left"/>
      <w:rPr>
        <w:rFonts w:hint="eastAsia"/>
      </w:rPr>
    </w:lvl>
  </w:abstractNum>
  <w:abstractNum w:abstractNumId="5">
    <w:nsid w:val="3C3AEDB4"/>
    <w:multiLevelType w:val="multilevel"/>
    <w:tmpl w:val="3C3AEDB4"/>
    <w:lvl w:ilvl="0" w:tentative="0">
      <w:start w:val="1"/>
      <w:numFmt w:val="decimal"/>
      <w:suff w:val="nothing"/>
      <w:lvlText w:val="%1、"/>
      <w:lvlJc w:val="left"/>
      <w:pPr>
        <w:ind w:left="0" w:firstLine="0"/>
      </w:pPr>
      <w:rPr>
        <w:rFonts w:hint="default"/>
      </w:rPr>
    </w:lvl>
    <w:lvl w:ilvl="1" w:tentative="0">
      <w:start w:val="1"/>
      <w:numFmt w:val="decimal"/>
      <w:suff w:val="nothing"/>
      <w:lvlText w:val="%1.%2、"/>
      <w:lvlJc w:val="left"/>
      <w:pPr>
        <w:ind w:left="0" w:firstLine="0"/>
      </w:pPr>
      <w:rPr>
        <w:rFonts w:hint="default"/>
      </w:rPr>
    </w:lvl>
    <w:lvl w:ilvl="2" w:tentative="0">
      <w:start w:val="1"/>
      <w:numFmt w:val="decimal"/>
      <w:suff w:val="nothing"/>
      <w:lvlText w:val="%1.%2.%3、"/>
      <w:lvlJc w:val="left"/>
      <w:pPr>
        <w:ind w:left="0" w:firstLine="0"/>
      </w:pPr>
      <w:rPr>
        <w:rFonts w:hint="default"/>
      </w:rPr>
    </w:lvl>
    <w:lvl w:ilvl="3" w:tentative="0">
      <w:start w:val="1"/>
      <w:numFmt w:val="decimal"/>
      <w:suff w:val="nothing"/>
      <w:lvlText w:val="%1.%2.%3.%4、"/>
      <w:lvlJc w:val="left"/>
      <w:pPr>
        <w:ind w:left="0" w:firstLine="0"/>
      </w:pPr>
      <w:rPr>
        <w:rFonts w:hint="default"/>
      </w:rPr>
    </w:lvl>
    <w:lvl w:ilvl="4" w:tentative="0">
      <w:start w:val="1"/>
      <w:numFmt w:val="decimal"/>
      <w:suff w:val="nothing"/>
      <w:lvlText w:val="%1.%2.%3.%4.%5、"/>
      <w:lvlJc w:val="left"/>
      <w:pPr>
        <w:ind w:left="0" w:firstLine="0"/>
      </w:pPr>
      <w:rPr>
        <w:rFonts w:hint="default"/>
      </w:rPr>
    </w:lvl>
    <w:lvl w:ilvl="5" w:tentative="0">
      <w:start w:val="1"/>
      <w:numFmt w:val="decimal"/>
      <w:suff w:val="nothing"/>
      <w:lvlText w:val="%1.%2.%3.%4.%5.%6、"/>
      <w:lvlJc w:val="left"/>
      <w:pPr>
        <w:ind w:left="0" w:firstLine="0"/>
      </w:pPr>
      <w:rPr>
        <w:rFonts w:hint="default"/>
      </w:rPr>
    </w:lvl>
    <w:lvl w:ilvl="6" w:tentative="0">
      <w:start w:val="1"/>
      <w:numFmt w:val="decimal"/>
      <w:suff w:val="nothing"/>
      <w:lvlText w:val="%1.%2.%3.%4.%5.%6.%7、"/>
      <w:lvlJc w:val="left"/>
      <w:pPr>
        <w:ind w:left="0" w:firstLine="0"/>
      </w:pPr>
      <w:rPr>
        <w:rFonts w:hint="default"/>
      </w:rPr>
    </w:lvl>
    <w:lvl w:ilvl="7" w:tentative="0">
      <w:start w:val="1"/>
      <w:numFmt w:val="decimal"/>
      <w:suff w:val="nothing"/>
      <w:lvlText w:val="%1.%2.%3.%4.%5.%6.%7.%8、"/>
      <w:lvlJc w:val="left"/>
      <w:pPr>
        <w:ind w:left="0" w:firstLine="0"/>
      </w:pPr>
      <w:rPr>
        <w:rFonts w:hint="default"/>
      </w:rPr>
    </w:lvl>
    <w:lvl w:ilvl="8" w:tentative="0">
      <w:start w:val="1"/>
      <w:numFmt w:val="decimal"/>
      <w:suff w:val="nothing"/>
      <w:lvlText w:val="%1.%2.%3.%4.%5.%6.%7.%8.%9、"/>
      <w:lvlJc w:val="left"/>
      <w:pPr>
        <w:ind w:left="0" w:firstLine="0"/>
      </w:pPr>
      <w:rPr>
        <w:rFonts w:hint="default"/>
      </w:rPr>
    </w:lvl>
  </w:abstractNum>
  <w:abstractNum w:abstractNumId="6">
    <w:nsid w:val="50863382"/>
    <w:multiLevelType w:val="singleLevel"/>
    <w:tmpl w:val="50863382"/>
    <w:lvl w:ilvl="0" w:tentative="0">
      <w:start w:val="14"/>
      <w:numFmt w:val="chineseCounting"/>
      <w:suff w:val="space"/>
      <w:lvlText w:val="第%1章"/>
      <w:lvlJc w:val="left"/>
      <w:rPr>
        <w:rFonts w:hint="eastAsia"/>
      </w:rPr>
    </w:lvl>
  </w:abstractNum>
  <w:abstractNum w:abstractNumId="7">
    <w:nsid w:val="63F1A213"/>
    <w:multiLevelType w:val="singleLevel"/>
    <w:tmpl w:val="63F1A213"/>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4"/>
  </w:num>
  <w:num w:numId="4">
    <w:abstractNumId w:val="5"/>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WFjODVjMWY2Zjg2ZWMxZjFiYmM2MmQ3NjEyZDYifQ=="/>
  </w:docVars>
  <w:rsids>
    <w:rsidRoot w:val="100364E0"/>
    <w:rsid w:val="002E01C1"/>
    <w:rsid w:val="00FA3E3A"/>
    <w:rsid w:val="02066C98"/>
    <w:rsid w:val="023A530D"/>
    <w:rsid w:val="02B343A1"/>
    <w:rsid w:val="04662845"/>
    <w:rsid w:val="05761CC8"/>
    <w:rsid w:val="06546073"/>
    <w:rsid w:val="06F82FB1"/>
    <w:rsid w:val="07ED44BE"/>
    <w:rsid w:val="0B7D1FFD"/>
    <w:rsid w:val="0B80322F"/>
    <w:rsid w:val="0B8E5780"/>
    <w:rsid w:val="0C79178C"/>
    <w:rsid w:val="0DFA376D"/>
    <w:rsid w:val="100364E0"/>
    <w:rsid w:val="10172A20"/>
    <w:rsid w:val="10D77894"/>
    <w:rsid w:val="1195606A"/>
    <w:rsid w:val="14BF7FE4"/>
    <w:rsid w:val="15954377"/>
    <w:rsid w:val="175F13E4"/>
    <w:rsid w:val="17C74D2B"/>
    <w:rsid w:val="19046B5F"/>
    <w:rsid w:val="19714F67"/>
    <w:rsid w:val="19822532"/>
    <w:rsid w:val="1AFD4F44"/>
    <w:rsid w:val="1C3D736A"/>
    <w:rsid w:val="1C6C773B"/>
    <w:rsid w:val="1CAB10B3"/>
    <w:rsid w:val="1E2D1660"/>
    <w:rsid w:val="1ED00720"/>
    <w:rsid w:val="201523AC"/>
    <w:rsid w:val="22124DF5"/>
    <w:rsid w:val="252F5F84"/>
    <w:rsid w:val="25DC0129"/>
    <w:rsid w:val="25F80D72"/>
    <w:rsid w:val="26270DD5"/>
    <w:rsid w:val="26B446CD"/>
    <w:rsid w:val="26D8294B"/>
    <w:rsid w:val="2BCF3D57"/>
    <w:rsid w:val="2D340793"/>
    <w:rsid w:val="2D921FB3"/>
    <w:rsid w:val="2E7156BA"/>
    <w:rsid w:val="2F503401"/>
    <w:rsid w:val="2FC34561"/>
    <w:rsid w:val="310C4204"/>
    <w:rsid w:val="34494443"/>
    <w:rsid w:val="34625D72"/>
    <w:rsid w:val="37B00EE0"/>
    <w:rsid w:val="386114C9"/>
    <w:rsid w:val="38D55948"/>
    <w:rsid w:val="3A7410CA"/>
    <w:rsid w:val="3EC31D9C"/>
    <w:rsid w:val="3FB66B56"/>
    <w:rsid w:val="404A30E2"/>
    <w:rsid w:val="43E61D28"/>
    <w:rsid w:val="4696565B"/>
    <w:rsid w:val="473E02AE"/>
    <w:rsid w:val="48B53DA7"/>
    <w:rsid w:val="4A7F4E6E"/>
    <w:rsid w:val="4A8B1D56"/>
    <w:rsid w:val="4AEB2504"/>
    <w:rsid w:val="4D2E3A64"/>
    <w:rsid w:val="4F124FF9"/>
    <w:rsid w:val="50F27458"/>
    <w:rsid w:val="5270414C"/>
    <w:rsid w:val="52E5763D"/>
    <w:rsid w:val="53BE7AAC"/>
    <w:rsid w:val="54120454"/>
    <w:rsid w:val="54297F40"/>
    <w:rsid w:val="54BB1C3B"/>
    <w:rsid w:val="5B7F6FB7"/>
    <w:rsid w:val="5B991C2D"/>
    <w:rsid w:val="5BE91CB1"/>
    <w:rsid w:val="5CB13331"/>
    <w:rsid w:val="5CC2220B"/>
    <w:rsid w:val="5CDB636F"/>
    <w:rsid w:val="5D122F42"/>
    <w:rsid w:val="5F3E4D8D"/>
    <w:rsid w:val="60CF7BE6"/>
    <w:rsid w:val="61B42D42"/>
    <w:rsid w:val="62603D00"/>
    <w:rsid w:val="62DF4AFD"/>
    <w:rsid w:val="65A07D5C"/>
    <w:rsid w:val="65AD55AD"/>
    <w:rsid w:val="6619042A"/>
    <w:rsid w:val="66823142"/>
    <w:rsid w:val="686659DC"/>
    <w:rsid w:val="6AF845EF"/>
    <w:rsid w:val="6FBB06EE"/>
    <w:rsid w:val="6FD43E15"/>
    <w:rsid w:val="6FD54F04"/>
    <w:rsid w:val="70A263F1"/>
    <w:rsid w:val="70DE78BA"/>
    <w:rsid w:val="716943CF"/>
    <w:rsid w:val="71E357C9"/>
    <w:rsid w:val="7430388C"/>
    <w:rsid w:val="74855AF4"/>
    <w:rsid w:val="75093403"/>
    <w:rsid w:val="763F2C19"/>
    <w:rsid w:val="76D6684F"/>
    <w:rsid w:val="77FC0FFD"/>
    <w:rsid w:val="7A696C50"/>
    <w:rsid w:val="7AF85CB0"/>
    <w:rsid w:val="7C86358B"/>
    <w:rsid w:val="7F541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6"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annotation text"/>
    <w:basedOn w:val="1"/>
    <w:qFormat/>
    <w:uiPriority w:val="0"/>
    <w:pPr>
      <w:jc w:val="left"/>
    </w:pPr>
  </w:style>
  <w:style w:type="paragraph" w:styleId="5">
    <w:name w:val="Body Text"/>
    <w:basedOn w:val="1"/>
    <w:qFormat/>
    <w:uiPriority w:val="0"/>
    <w:rPr>
      <w:rFonts w:ascii="仿宋" w:hAnsi="仿宋" w:eastAsia="仿宋" w:cs="仿宋"/>
      <w:sz w:val="30"/>
      <w:szCs w:val="30"/>
    </w:rPr>
  </w:style>
  <w:style w:type="paragraph" w:styleId="6">
    <w:name w:val="Body Text Indent"/>
    <w:basedOn w:val="1"/>
    <w:unhideWhenUsed/>
    <w:qFormat/>
    <w:uiPriority w:val="99"/>
    <w:pPr>
      <w:spacing w:after="120"/>
      <w:ind w:left="420" w:leftChars="200"/>
    </w:pPr>
    <w:rPr>
      <w:rFonts w:eastAsia="微软雅黑"/>
      <w:kern w:val="0"/>
      <w:sz w:val="24"/>
      <w:szCs w:val="20"/>
    </w:rPr>
  </w:style>
  <w:style w:type="paragraph" w:styleId="7">
    <w:name w:val="Block Text"/>
    <w:basedOn w:val="1"/>
    <w:qFormat/>
    <w:uiPriority w:val="6"/>
    <w:pPr>
      <w:ind w:left="256" w:right="6" w:firstLine="624"/>
    </w:pPr>
    <w:rPr>
      <w:rFonts w:ascii="Times New Roman" w:hAnsi="Times New Roman" w:eastAsia="仿宋" w:cs="Times New Roman"/>
      <w:sz w:val="28"/>
      <w:szCs w:val="20"/>
    </w:rPr>
  </w:style>
  <w:style w:type="paragraph" w:styleId="8">
    <w:name w:val="Plain Text"/>
    <w:basedOn w:val="1"/>
    <w:qFormat/>
    <w:uiPriority w:val="0"/>
    <w:rPr>
      <w:rFonts w:ascii="宋体" w:hAnsi="Courier New"/>
      <w:kern w:val="0"/>
      <w:sz w:val="20"/>
      <w:szCs w:val="21"/>
    </w:rPr>
  </w:style>
  <w:style w:type="paragraph" w:styleId="9">
    <w:name w:val="footer"/>
    <w:basedOn w:val="1"/>
    <w:qFormat/>
    <w:uiPriority w:val="0"/>
    <w:pPr>
      <w:tabs>
        <w:tab w:val="center" w:pos="4153"/>
        <w:tab w:val="right" w:pos="8306"/>
      </w:tabs>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12">
    <w:name w:val="Body Text First Indent"/>
    <w:basedOn w:val="5"/>
    <w:qFormat/>
    <w:uiPriority w:val="0"/>
    <w:pPr>
      <w:ind w:firstLine="420" w:firstLineChars="1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qFormat/>
    <w:uiPriority w:val="0"/>
    <w:rPr>
      <w:sz w:val="21"/>
      <w:szCs w:val="21"/>
    </w:rPr>
  </w:style>
  <w:style w:type="paragraph" w:customStyle="1" w:styleId="17">
    <w:name w:val="BodyText1I2"/>
    <w:basedOn w:val="18"/>
    <w:qFormat/>
    <w:locked/>
    <w:uiPriority w:val="99"/>
    <w:pPr>
      <w:ind w:firstLine="420" w:firstLineChars="200"/>
    </w:pPr>
    <w:rPr>
      <w:rFonts w:ascii="Times New Roman" w:hAnsi="Times New Roman"/>
      <w:sz w:val="24"/>
      <w:szCs w:val="24"/>
    </w:rPr>
  </w:style>
  <w:style w:type="paragraph" w:customStyle="1" w:styleId="18">
    <w:name w:val="BodyTextIndent"/>
    <w:basedOn w:val="1"/>
    <w:next w:val="17"/>
    <w:qFormat/>
    <w:uiPriority w:val="99"/>
    <w:pPr>
      <w:spacing w:line="360" w:lineRule="auto"/>
      <w:ind w:firstLine="480"/>
      <w:jc w:val="left"/>
    </w:pPr>
    <w:rPr>
      <w:kern w:val="0"/>
      <w:sz w:val="20"/>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style>
  <w:style w:type="paragraph" w:customStyle="1" w:styleId="22">
    <w:name w:val="Normal Indent"/>
    <w:basedOn w:val="1"/>
    <w:qFormat/>
    <w:uiPriority w:val="0"/>
    <w:pPr>
      <w:widowControl/>
      <w:ind w:firstLine="420" w:firstLineChars="200"/>
    </w:pPr>
  </w:style>
  <w:style w:type="paragraph" w:customStyle="1" w:styleId="2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4">
    <w:name w:val="Heading #2|1"/>
    <w:basedOn w:val="1"/>
    <w:qFormat/>
    <w:uiPriority w:val="0"/>
    <w:pPr>
      <w:widowControl w:val="0"/>
      <w:shd w:val="clear" w:color="auto" w:fill="auto"/>
      <w:spacing w:after="580" w:line="634"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25">
    <w:name w:val="Body text|1"/>
    <w:basedOn w:val="1"/>
    <w:qFormat/>
    <w:uiPriority w:val="0"/>
    <w:pPr>
      <w:widowControl w:val="0"/>
      <w:shd w:val="clear" w:color="auto" w:fill="auto"/>
      <w:spacing w:line="432" w:lineRule="auto"/>
      <w:ind w:firstLine="400"/>
    </w:pPr>
    <w:rPr>
      <w:rFonts w:ascii="宋体" w:hAnsi="宋体" w:eastAsia="宋体" w:cs="宋体"/>
      <w:sz w:val="30"/>
      <w:szCs w:val="30"/>
      <w:u w:val="none"/>
      <w:shd w:val="clear" w:color="auto" w:fill="auto"/>
      <w:lang w:val="zh-TW" w:eastAsia="zh-TW" w:bidi="zh-TW"/>
    </w:rPr>
  </w:style>
  <w:style w:type="paragraph" w:customStyle="1" w:styleId="26">
    <w:name w:val="Body text|2"/>
    <w:basedOn w:val="1"/>
    <w:qFormat/>
    <w:uiPriority w:val="0"/>
    <w:pPr>
      <w:widowControl w:val="0"/>
      <w:shd w:val="clear" w:color="auto" w:fill="auto"/>
    </w:pPr>
    <w:rPr>
      <w:rFonts w:ascii="宋体" w:hAnsi="宋体" w:eastAsia="宋体" w:cs="宋体"/>
      <w:sz w:val="26"/>
      <w:szCs w:val="26"/>
      <w:u w:val="none"/>
      <w:shd w:val="clear" w:color="auto" w:fill="auto"/>
      <w:lang w:val="zh-TW" w:eastAsia="zh-TW" w:bidi="zh-TW"/>
    </w:rPr>
  </w:style>
  <w:style w:type="character" w:customStyle="1" w:styleId="27">
    <w:name w:val="font11"/>
    <w:basedOn w:val="15"/>
    <w:qFormat/>
    <w:uiPriority w:val="0"/>
    <w:rPr>
      <w:rFonts w:hint="eastAsia" w:ascii="宋体" w:hAnsi="宋体" w:eastAsia="宋体" w:cs="宋体"/>
      <w:color w:val="000000"/>
      <w:sz w:val="28"/>
      <w:szCs w:val="28"/>
      <w:u w:val="none"/>
    </w:rPr>
  </w:style>
  <w:style w:type="character" w:customStyle="1" w:styleId="28">
    <w:name w:val="font61"/>
    <w:basedOn w:val="15"/>
    <w:qFormat/>
    <w:uiPriority w:val="0"/>
    <w:rPr>
      <w:rFonts w:hint="eastAsia" w:ascii="宋体" w:hAnsi="宋体" w:eastAsia="宋体" w:cs="宋体"/>
      <w:color w:val="00B050"/>
      <w:sz w:val="28"/>
      <w:szCs w:val="28"/>
      <w:u w:val="none"/>
    </w:rPr>
  </w:style>
  <w:style w:type="character" w:customStyle="1" w:styleId="29">
    <w:name w:val="font51"/>
    <w:basedOn w:val="15"/>
    <w:qFormat/>
    <w:uiPriority w:val="0"/>
    <w:rPr>
      <w:rFonts w:hint="eastAsia" w:ascii="宋体" w:hAnsi="宋体" w:eastAsia="宋体" w:cs="宋体"/>
      <w:color w:val="FF0000"/>
      <w:sz w:val="28"/>
      <w:szCs w:val="28"/>
      <w:u w:val="none"/>
    </w:rPr>
  </w:style>
  <w:style w:type="character" w:customStyle="1" w:styleId="30">
    <w:name w:val="font81"/>
    <w:basedOn w:val="15"/>
    <w:qFormat/>
    <w:uiPriority w:val="0"/>
    <w:rPr>
      <w:rFonts w:hint="eastAsia" w:ascii="宋体" w:hAnsi="宋体" w:eastAsia="宋体" w:cs="宋体"/>
      <w:color w:val="FF0000"/>
      <w:sz w:val="30"/>
      <w:szCs w:val="30"/>
      <w:u w:val="none"/>
    </w:rPr>
  </w:style>
  <w:style w:type="character" w:customStyle="1" w:styleId="31">
    <w:name w:val="font131"/>
    <w:basedOn w:val="15"/>
    <w:qFormat/>
    <w:uiPriority w:val="0"/>
    <w:rPr>
      <w:rFonts w:ascii="PingFangSC-Semibold" w:hAnsi="PingFangSC-Semibold" w:eastAsia="PingFangSC-Semibold" w:cs="PingFangSC-Semibold"/>
      <w:color w:val="FF0000"/>
      <w:sz w:val="30"/>
      <w:szCs w:val="30"/>
      <w:u w:val="none"/>
    </w:rPr>
  </w:style>
  <w:style w:type="character" w:customStyle="1" w:styleId="32">
    <w:name w:val="font121"/>
    <w:basedOn w:val="15"/>
    <w:qFormat/>
    <w:uiPriority w:val="0"/>
    <w:rPr>
      <w:rFonts w:hint="default" w:ascii="PingFangSC-Semibold" w:hAnsi="PingFangSC-Semibold" w:eastAsia="PingFangSC-Semibold" w:cs="PingFangSC-Semibold"/>
      <w:color w:val="11192D"/>
      <w:sz w:val="30"/>
      <w:szCs w:val="30"/>
      <w:u w:val="none"/>
    </w:rPr>
  </w:style>
  <w:style w:type="character" w:customStyle="1" w:styleId="33">
    <w:name w:val="font112"/>
    <w:basedOn w:val="15"/>
    <w:qFormat/>
    <w:uiPriority w:val="0"/>
    <w:rPr>
      <w:rFonts w:hint="eastAsia" w:ascii="宋体" w:hAnsi="宋体" w:eastAsia="宋体" w:cs="宋体"/>
      <w:color w:val="11192D"/>
      <w:sz w:val="30"/>
      <w:szCs w:val="30"/>
      <w:u w:val="none"/>
    </w:rPr>
  </w:style>
  <w:style w:type="character" w:customStyle="1" w:styleId="34">
    <w:name w:val="font41"/>
    <w:basedOn w:val="15"/>
    <w:qFormat/>
    <w:uiPriority w:val="0"/>
    <w:rPr>
      <w:rFonts w:hint="eastAsia" w:ascii="微软雅黑" w:hAnsi="微软雅黑" w:eastAsia="微软雅黑" w:cs="微软雅黑"/>
      <w:color w:val="000000"/>
      <w:sz w:val="22"/>
      <w:szCs w:val="22"/>
      <w:u w:val="none"/>
    </w:rPr>
  </w:style>
  <w:style w:type="character" w:customStyle="1" w:styleId="35">
    <w:name w:val="font91"/>
    <w:basedOn w:val="15"/>
    <w:qFormat/>
    <w:uiPriority w:val="0"/>
    <w:rPr>
      <w:rFonts w:ascii="Segoe UI Symbol" w:hAnsi="Segoe UI Symbol" w:eastAsia="Segoe UI Symbol" w:cs="Segoe UI Symbol"/>
      <w:color w:val="000000"/>
      <w:sz w:val="22"/>
      <w:szCs w:val="22"/>
      <w:u w:val="none"/>
    </w:rPr>
  </w:style>
  <w:style w:type="character" w:customStyle="1" w:styleId="36">
    <w:name w:val="font71"/>
    <w:basedOn w:val="15"/>
    <w:qFormat/>
    <w:uiPriority w:val="0"/>
    <w:rPr>
      <w:rFonts w:hint="eastAsia" w:ascii="宋体" w:hAnsi="宋体" w:eastAsia="宋体" w:cs="宋体"/>
      <w:color w:val="666666"/>
      <w:sz w:val="28"/>
      <w:szCs w:val="28"/>
      <w:u w:val="none"/>
    </w:rPr>
  </w:style>
  <w:style w:type="character" w:customStyle="1" w:styleId="37">
    <w:name w:val="font141"/>
    <w:basedOn w:val="15"/>
    <w:qFormat/>
    <w:uiPriority w:val="0"/>
    <w:rPr>
      <w:rFonts w:hint="eastAsia" w:ascii="宋体" w:hAnsi="宋体" w:eastAsia="宋体" w:cs="宋体"/>
      <w:color w:val="FF0000"/>
      <w:sz w:val="28"/>
      <w:szCs w:val="28"/>
      <w:u w:val="none"/>
    </w:rPr>
  </w:style>
  <w:style w:type="character" w:customStyle="1" w:styleId="38">
    <w:name w:val="font101"/>
    <w:basedOn w:val="15"/>
    <w:qFormat/>
    <w:uiPriority w:val="0"/>
    <w:rPr>
      <w:rFonts w:hint="eastAsia" w:ascii="宋体" w:hAnsi="宋体" w:eastAsia="宋体" w:cs="宋体"/>
      <w:color w:val="000000"/>
      <w:sz w:val="24"/>
      <w:szCs w:val="24"/>
      <w:u w:val="none"/>
    </w:rPr>
  </w:style>
  <w:style w:type="character" w:customStyle="1" w:styleId="39">
    <w:name w:val="font151"/>
    <w:basedOn w:val="15"/>
    <w:qFormat/>
    <w:uiPriority w:val="0"/>
    <w:rPr>
      <w:rFonts w:hint="default" w:ascii="Arial" w:hAnsi="Arial" w:cs="Arial"/>
      <w:color w:val="000000"/>
      <w:sz w:val="24"/>
      <w:szCs w:val="24"/>
      <w:u w:val="none"/>
    </w:rPr>
  </w:style>
  <w:style w:type="character" w:customStyle="1" w:styleId="40">
    <w:name w:val="font171"/>
    <w:basedOn w:val="15"/>
    <w:qFormat/>
    <w:uiPriority w:val="0"/>
    <w:rPr>
      <w:rFonts w:hint="eastAsia" w:ascii="宋体" w:hAnsi="宋体" w:eastAsia="宋体" w:cs="宋体"/>
      <w:color w:val="666666"/>
      <w:sz w:val="22"/>
      <w:szCs w:val="22"/>
      <w:u w:val="none"/>
    </w:rPr>
  </w:style>
  <w:style w:type="character" w:customStyle="1" w:styleId="41">
    <w:name w:val="font01"/>
    <w:basedOn w:val="15"/>
    <w:qFormat/>
    <w:uiPriority w:val="0"/>
    <w:rPr>
      <w:rFonts w:hint="eastAsia" w:ascii="宋体" w:hAnsi="宋体" w:eastAsia="宋体" w:cs="宋体"/>
      <w:color w:val="000000"/>
      <w:sz w:val="22"/>
      <w:szCs w:val="22"/>
      <w:u w:val="none"/>
    </w:rPr>
  </w:style>
  <w:style w:type="paragraph" w:customStyle="1" w:styleId="42">
    <w:name w:val="Table Paragraph"/>
    <w:basedOn w:val="1"/>
    <w:autoRedefine/>
    <w:qFormat/>
    <w:uiPriority w:val="1"/>
    <w:pPr>
      <w:autoSpaceDE w:val="0"/>
      <w:autoSpaceDN w:val="0"/>
      <w:jc w:val="left"/>
    </w:pPr>
    <w:rPr>
      <w:rFonts w:ascii="宋体" w:hAnsi="宋体" w:cs="宋体"/>
      <w:kern w:val="0"/>
      <w:sz w:val="22"/>
      <w:szCs w:val="22"/>
      <w:lang w:val="zh-CN" w:bidi="zh-CN"/>
    </w:rPr>
  </w:style>
  <w:style w:type="paragraph" w:customStyle="1" w:styleId="43">
    <w:name w:val="列出段落1"/>
    <w:basedOn w:val="1"/>
    <w:autoRedefine/>
    <w:qFormat/>
    <w:uiPriority w:val="0"/>
    <w:pPr>
      <w:ind w:firstLine="420" w:firstLineChars="200"/>
    </w:pPr>
  </w:style>
  <w:style w:type="paragraph" w:customStyle="1" w:styleId="44">
    <w:name w:val="首行缩进"/>
    <w:basedOn w:val="1"/>
    <w:autoRedefine/>
    <w:qFormat/>
    <w:uiPriority w:val="0"/>
    <w:pPr>
      <w:spacing w:line="360" w:lineRule="auto"/>
      <w:ind w:firstLine="480" w:firstLineChars="200"/>
    </w:pPr>
    <w:rPr>
      <w:rFonts w:ascii="宋体" w:hAnsi="宋体" w:cs="宋体"/>
      <w:kern w:val="0"/>
      <w:sz w:val="24"/>
    </w:rPr>
  </w:style>
  <w:style w:type="character" w:customStyle="1" w:styleId="45">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0" Type="http://schemas.openxmlformats.org/officeDocument/2006/relationships/fontTable" Target="fontTable.xml"/><Relationship Id="rId4" Type="http://schemas.openxmlformats.org/officeDocument/2006/relationships/footer" Target="footer2.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8.jpeg"/><Relationship Id="rId36" Type="http://schemas.openxmlformats.org/officeDocument/2006/relationships/image" Target="media/image7.jpeg"/><Relationship Id="rId35" Type="http://schemas.openxmlformats.org/officeDocument/2006/relationships/image" Target="media/image6.jpeg"/><Relationship Id="rId34" Type="http://schemas.openxmlformats.org/officeDocument/2006/relationships/image" Target="media/image5.jpeg"/><Relationship Id="rId33" Type="http://schemas.openxmlformats.org/officeDocument/2006/relationships/image" Target="media/image4.jpeg"/><Relationship Id="rId32" Type="http://schemas.openxmlformats.org/officeDocument/2006/relationships/image" Target="media/image3.jpeg"/><Relationship Id="rId31" Type="http://schemas.openxmlformats.org/officeDocument/2006/relationships/image" Target="media/image2.png"/><Relationship Id="rId30" Type="http://schemas.openxmlformats.org/officeDocument/2006/relationships/image" Target="media/image1.png"/><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header" Target="header2.xml"/><Relationship Id="rId26" Type="http://schemas.openxmlformats.org/officeDocument/2006/relationships/footer" Target="footer23.xml"/><Relationship Id="rId25" Type="http://schemas.openxmlformats.org/officeDocument/2006/relationships/footer" Target="footer22.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76</Pages>
  <Words>13820</Words>
  <Characters>14845</Characters>
  <Lines>0</Lines>
  <Paragraphs>0</Paragraphs>
  <TotalTime>8</TotalTime>
  <ScaleCrop>false</ScaleCrop>
  <LinksUpToDate>false</LinksUpToDate>
  <CharactersWithSpaces>15694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2025-02-25T02:13:00Z</dcterms:created>
  <dc:creator>Administrator</dc:creator>
  <cp:lastModifiedBy>漫步云端</cp:lastModifiedBy>
  <dcterms:modified xsi:type="dcterms:W3CDTF">2025-07-01T09:09:33Z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DB2E365BA30044F1940810D4BFC4E4D1_13</vt:lpwstr>
  </property>
  <property fmtid="{D5CDD505-2E9C-101B-9397-08002B2CF9AE}" pid="4" name="KSOTemplateDocerSaveRecord">
    <vt:lpwstr>eyJoZGlkIjoiZWY4NGYyMGJjNmVlZjdiYWEyYmI2NmVmZjRmNTEwY2UiLCJ1c2VySWQiOiI1NDkxOTQ5ODYifQ==</vt:lpwstr>
  </property>
</Properties>
</file>